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52D41" w14:textId="5B97D6AD" w:rsidR="00704A14" w:rsidRPr="006D309C" w:rsidRDefault="006D309C" w:rsidP="003023BA">
      <w:pPr>
        <w:jc w:val="center"/>
        <w:rPr>
          <w:b/>
          <w:bCs/>
          <w:sz w:val="48"/>
          <w:szCs w:val="48"/>
        </w:rPr>
      </w:pPr>
      <w:r w:rsidRPr="006D309C">
        <w:rPr>
          <w:b/>
          <w:bCs/>
          <w:noProof/>
          <w:sz w:val="48"/>
          <w:szCs w:val="48"/>
        </w:rPr>
        <w:drawing>
          <wp:anchor distT="0" distB="0" distL="114300" distR="114300" simplePos="0" relativeHeight="251658240" behindDoc="0" locked="0" layoutInCell="1" allowOverlap="1" wp14:anchorId="3B8CC463" wp14:editId="6B1399E4">
            <wp:simplePos x="0" y="0"/>
            <wp:positionH relativeFrom="column">
              <wp:posOffset>15014</wp:posOffset>
            </wp:positionH>
            <wp:positionV relativeFrom="paragraph">
              <wp:posOffset>7265</wp:posOffset>
            </wp:positionV>
            <wp:extent cx="914400" cy="1030605"/>
            <wp:effectExtent l="0" t="0" r="0" b="0"/>
            <wp:wrapNone/>
            <wp:docPr id="2" name="Llu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1030605"/>
                    </a:xfrm>
                    <a:prstGeom prst="rect">
                      <a:avLst/>
                    </a:prstGeom>
                    <a:noFill/>
                  </pic:spPr>
                </pic:pic>
              </a:graphicData>
            </a:graphic>
          </wp:anchor>
        </w:drawing>
      </w:r>
      <w:r>
        <w:rPr>
          <w:b/>
          <w:bCs/>
          <w:sz w:val="48"/>
          <w:szCs w:val="48"/>
        </w:rPr>
        <w:t xml:space="preserve">     </w:t>
      </w:r>
      <w:r w:rsidR="00704A14" w:rsidRPr="006D309C">
        <w:rPr>
          <w:b/>
          <w:bCs/>
          <w:sz w:val="48"/>
          <w:szCs w:val="48"/>
        </w:rPr>
        <w:t xml:space="preserve">Racism and Anti-racism </w:t>
      </w:r>
    </w:p>
    <w:p w14:paraId="495F6874" w14:textId="67AE3FB0" w:rsidR="00704A14" w:rsidRPr="006D309C" w:rsidRDefault="006D309C" w:rsidP="00F811B4">
      <w:pPr>
        <w:jc w:val="center"/>
        <w:rPr>
          <w:b/>
          <w:bCs/>
          <w:sz w:val="48"/>
          <w:szCs w:val="48"/>
        </w:rPr>
      </w:pPr>
      <w:r>
        <w:rPr>
          <w:b/>
          <w:bCs/>
          <w:sz w:val="48"/>
          <w:szCs w:val="48"/>
        </w:rPr>
        <w:t xml:space="preserve">    </w:t>
      </w:r>
      <w:r w:rsidR="00704A14" w:rsidRPr="006D309C">
        <w:rPr>
          <w:b/>
          <w:bCs/>
          <w:sz w:val="48"/>
          <w:szCs w:val="48"/>
        </w:rPr>
        <w:t xml:space="preserve"> Racism the Red Card  </w:t>
      </w:r>
    </w:p>
    <w:p w14:paraId="4B13B8A4" w14:textId="77777777" w:rsidR="006D309C" w:rsidRDefault="006D309C" w:rsidP="00D56333">
      <w:pPr>
        <w:rPr>
          <w:sz w:val="28"/>
          <w:szCs w:val="28"/>
        </w:rPr>
      </w:pPr>
    </w:p>
    <w:p w14:paraId="6821621C" w14:textId="1CD24E54" w:rsidR="00D56333" w:rsidRPr="003916CA" w:rsidRDefault="00D56333" w:rsidP="00D56333">
      <w:pPr>
        <w:rPr>
          <w:sz w:val="20"/>
          <w:szCs w:val="20"/>
        </w:rPr>
      </w:pPr>
      <w:r w:rsidRPr="003916CA">
        <w:rPr>
          <w:sz w:val="20"/>
          <w:szCs w:val="20"/>
        </w:rPr>
        <w:t xml:space="preserve">Racism is a system of power, which perpetuates prejudice, </w:t>
      </w:r>
      <w:proofErr w:type="gramStart"/>
      <w:r w:rsidRPr="003916CA">
        <w:rPr>
          <w:sz w:val="20"/>
          <w:szCs w:val="20"/>
        </w:rPr>
        <w:t>discrimination</w:t>
      </w:r>
      <w:proofErr w:type="gramEnd"/>
      <w:r w:rsidRPr="003916CA">
        <w:rPr>
          <w:sz w:val="20"/>
          <w:szCs w:val="20"/>
        </w:rPr>
        <w:t xml:space="preserve"> and oppression. Lived experience can come from direct and indirect racism whether intentional or unintentional. It impacts people personally, economically, and socially. Racism asserts that groups of people are inferior or superior based on</w:t>
      </w:r>
    </w:p>
    <w:p w14:paraId="63BDC674" w14:textId="77777777" w:rsidR="00D56333" w:rsidRPr="003916CA" w:rsidRDefault="00D56333" w:rsidP="00D56333">
      <w:pPr>
        <w:rPr>
          <w:sz w:val="20"/>
          <w:szCs w:val="20"/>
        </w:rPr>
      </w:pPr>
      <w:r w:rsidRPr="003916CA">
        <w:rPr>
          <w:sz w:val="20"/>
          <w:szCs w:val="20"/>
        </w:rPr>
        <w:t>• Skin colour • Religion • Nationality • Culture</w:t>
      </w:r>
    </w:p>
    <w:p w14:paraId="02733AC5" w14:textId="77777777" w:rsidR="00D56333" w:rsidRPr="003916CA" w:rsidRDefault="00D56333" w:rsidP="00D56333">
      <w:pPr>
        <w:rPr>
          <w:sz w:val="20"/>
          <w:szCs w:val="20"/>
        </w:rPr>
      </w:pPr>
      <w:r w:rsidRPr="003916CA">
        <w:rPr>
          <w:sz w:val="20"/>
          <w:szCs w:val="20"/>
        </w:rPr>
        <w:t>Racism was constructed historically, resulting in structural outcomes of advantage and disadvantage.</w:t>
      </w:r>
    </w:p>
    <w:p w14:paraId="47A6234C" w14:textId="6AAA2D72" w:rsidR="00D56333" w:rsidRPr="003916CA" w:rsidRDefault="00D56333" w:rsidP="00D56333">
      <w:pPr>
        <w:rPr>
          <w:sz w:val="20"/>
          <w:szCs w:val="20"/>
        </w:rPr>
      </w:pPr>
      <w:r w:rsidRPr="003916CA">
        <w:rPr>
          <w:sz w:val="20"/>
          <w:szCs w:val="20"/>
        </w:rPr>
        <w:t>** Disclaimer – Racism has been around for hundreds of years. No definition can encapsulate the lived experiences of those that face racism.</w:t>
      </w:r>
    </w:p>
    <w:p w14:paraId="0337FFFB" w14:textId="3DA5DE0B" w:rsidR="0075687C" w:rsidRPr="003916CA" w:rsidRDefault="0075687C" w:rsidP="0075687C">
      <w:pPr>
        <w:rPr>
          <w:b/>
          <w:bCs/>
          <w:sz w:val="20"/>
          <w:szCs w:val="20"/>
          <w:u w:val="single"/>
        </w:rPr>
      </w:pPr>
      <w:r w:rsidRPr="003916CA">
        <w:rPr>
          <w:b/>
          <w:bCs/>
          <w:sz w:val="20"/>
          <w:szCs w:val="20"/>
          <w:u w:val="single"/>
        </w:rPr>
        <w:t>Public Sector Equality Duty</w:t>
      </w:r>
    </w:p>
    <w:p w14:paraId="69D826CA" w14:textId="77777777" w:rsidR="0075687C" w:rsidRPr="003916CA" w:rsidRDefault="0075687C" w:rsidP="0075687C">
      <w:pPr>
        <w:rPr>
          <w:sz w:val="20"/>
          <w:szCs w:val="20"/>
        </w:rPr>
      </w:pPr>
      <w:r w:rsidRPr="003916CA">
        <w:rPr>
          <w:sz w:val="20"/>
          <w:szCs w:val="20"/>
        </w:rPr>
        <w:t>All public bodies have a requirement to:</w:t>
      </w:r>
    </w:p>
    <w:p w14:paraId="6E4D79A1" w14:textId="6446D325" w:rsidR="0075687C" w:rsidRPr="003916CA" w:rsidRDefault="0075687C" w:rsidP="003916CA">
      <w:pPr>
        <w:pStyle w:val="ParagraffRhestr"/>
        <w:numPr>
          <w:ilvl w:val="0"/>
          <w:numId w:val="3"/>
        </w:numPr>
        <w:rPr>
          <w:sz w:val="20"/>
          <w:szCs w:val="20"/>
        </w:rPr>
      </w:pPr>
      <w:r w:rsidRPr="003916CA">
        <w:rPr>
          <w:sz w:val="20"/>
          <w:szCs w:val="20"/>
        </w:rPr>
        <w:t xml:space="preserve">Eliminate discrimination, harassment, victimisation and any other conduct that is prohibited by or under the </w:t>
      </w:r>
      <w:proofErr w:type="gramStart"/>
      <w:r w:rsidRPr="003916CA">
        <w:rPr>
          <w:sz w:val="20"/>
          <w:szCs w:val="20"/>
        </w:rPr>
        <w:t>Act</w:t>
      </w:r>
      <w:proofErr w:type="gramEnd"/>
    </w:p>
    <w:p w14:paraId="0ADE2378" w14:textId="0C1F2AA1" w:rsidR="0075687C" w:rsidRPr="003916CA" w:rsidRDefault="0075687C" w:rsidP="003916CA">
      <w:pPr>
        <w:pStyle w:val="ParagraffRhestr"/>
        <w:numPr>
          <w:ilvl w:val="0"/>
          <w:numId w:val="3"/>
        </w:numPr>
        <w:rPr>
          <w:sz w:val="20"/>
          <w:szCs w:val="20"/>
        </w:rPr>
      </w:pPr>
      <w:r w:rsidRPr="003916CA">
        <w:rPr>
          <w:sz w:val="20"/>
          <w:szCs w:val="20"/>
        </w:rPr>
        <w:t xml:space="preserve">Advance equality of opportunity between persons who share a relevant protected characteristic and persons who do not share </w:t>
      </w:r>
      <w:proofErr w:type="gramStart"/>
      <w:r w:rsidRPr="003916CA">
        <w:rPr>
          <w:sz w:val="20"/>
          <w:szCs w:val="20"/>
        </w:rPr>
        <w:t>it</w:t>
      </w:r>
      <w:proofErr w:type="gramEnd"/>
    </w:p>
    <w:p w14:paraId="414FB93A" w14:textId="22B32374" w:rsidR="00D56333" w:rsidRPr="003916CA" w:rsidRDefault="0075687C" w:rsidP="003916CA">
      <w:pPr>
        <w:pStyle w:val="ParagraffRhestr"/>
        <w:numPr>
          <w:ilvl w:val="0"/>
          <w:numId w:val="3"/>
        </w:numPr>
        <w:rPr>
          <w:sz w:val="20"/>
          <w:szCs w:val="20"/>
        </w:rPr>
      </w:pPr>
      <w:r w:rsidRPr="003916CA">
        <w:rPr>
          <w:sz w:val="20"/>
          <w:szCs w:val="20"/>
        </w:rPr>
        <w:t>Foster good relations between persons who share a relevant protected characteristic and persons who do not share it.</w:t>
      </w:r>
    </w:p>
    <w:p w14:paraId="2369B15F" w14:textId="078712E8" w:rsidR="0075687C" w:rsidRPr="003916CA" w:rsidRDefault="0075687C" w:rsidP="0075687C">
      <w:pPr>
        <w:rPr>
          <w:b/>
          <w:bCs/>
          <w:sz w:val="20"/>
          <w:szCs w:val="20"/>
          <w:u w:val="single"/>
        </w:rPr>
      </w:pPr>
      <w:r w:rsidRPr="003916CA">
        <w:rPr>
          <w:b/>
          <w:bCs/>
          <w:sz w:val="20"/>
          <w:szCs w:val="20"/>
          <w:u w:val="single"/>
        </w:rPr>
        <w:t>Protected Characteristics- Equality Act</w:t>
      </w:r>
    </w:p>
    <w:p w14:paraId="28C65318" w14:textId="77777777" w:rsidR="0075687C" w:rsidRPr="003916CA" w:rsidRDefault="0075687C" w:rsidP="0075687C">
      <w:pPr>
        <w:rPr>
          <w:sz w:val="20"/>
          <w:szCs w:val="20"/>
        </w:rPr>
      </w:pPr>
      <w:r w:rsidRPr="003916CA">
        <w:rPr>
          <w:sz w:val="20"/>
          <w:szCs w:val="20"/>
        </w:rPr>
        <w:t>We must not discriminate due to any of these characteristics.</w:t>
      </w:r>
    </w:p>
    <w:p w14:paraId="1B4CD66A" w14:textId="77777777" w:rsidR="003916CA" w:rsidRPr="003916CA" w:rsidRDefault="00D56333" w:rsidP="003916CA">
      <w:pPr>
        <w:pStyle w:val="ParagraffRhestr"/>
        <w:numPr>
          <w:ilvl w:val="0"/>
          <w:numId w:val="5"/>
        </w:numPr>
        <w:rPr>
          <w:rFonts w:cstheme="minorHAnsi"/>
          <w:sz w:val="20"/>
          <w:szCs w:val="20"/>
        </w:rPr>
      </w:pPr>
      <w:r w:rsidRPr="003916CA">
        <w:rPr>
          <w:rFonts w:cstheme="minorHAnsi"/>
          <w:sz w:val="20"/>
          <w:szCs w:val="20"/>
        </w:rPr>
        <w:t>R</w:t>
      </w:r>
      <w:r w:rsidR="0075687C" w:rsidRPr="003916CA">
        <w:rPr>
          <w:rFonts w:cstheme="minorHAnsi"/>
          <w:sz w:val="20"/>
          <w:szCs w:val="20"/>
        </w:rPr>
        <w:t>eligion &amp; belief</w:t>
      </w:r>
    </w:p>
    <w:p w14:paraId="3B9CF993" w14:textId="77777777" w:rsidR="003916CA" w:rsidRPr="003916CA" w:rsidRDefault="00D56333" w:rsidP="003916CA">
      <w:pPr>
        <w:pStyle w:val="ParagraffRhestr"/>
        <w:numPr>
          <w:ilvl w:val="0"/>
          <w:numId w:val="5"/>
        </w:numPr>
        <w:rPr>
          <w:rFonts w:cstheme="minorHAnsi"/>
          <w:sz w:val="20"/>
          <w:szCs w:val="20"/>
        </w:rPr>
      </w:pPr>
      <w:r w:rsidRPr="003916CA">
        <w:rPr>
          <w:rFonts w:cstheme="minorHAnsi"/>
          <w:sz w:val="20"/>
          <w:szCs w:val="20"/>
        </w:rPr>
        <w:t>S</w:t>
      </w:r>
      <w:r w:rsidR="0075687C" w:rsidRPr="003916CA">
        <w:rPr>
          <w:rFonts w:cstheme="minorHAnsi"/>
          <w:sz w:val="20"/>
          <w:szCs w:val="20"/>
        </w:rPr>
        <w:t>ex</w:t>
      </w:r>
    </w:p>
    <w:p w14:paraId="2D954299" w14:textId="77777777" w:rsidR="003916CA" w:rsidRPr="003916CA" w:rsidRDefault="00D56333" w:rsidP="003916CA">
      <w:pPr>
        <w:pStyle w:val="ParagraffRhestr"/>
        <w:numPr>
          <w:ilvl w:val="0"/>
          <w:numId w:val="5"/>
        </w:numPr>
        <w:rPr>
          <w:rFonts w:cstheme="minorHAnsi"/>
          <w:sz w:val="20"/>
          <w:szCs w:val="20"/>
        </w:rPr>
      </w:pPr>
      <w:r w:rsidRPr="003916CA">
        <w:rPr>
          <w:rFonts w:cstheme="minorHAnsi"/>
          <w:sz w:val="20"/>
          <w:szCs w:val="20"/>
        </w:rPr>
        <w:t>A</w:t>
      </w:r>
      <w:r w:rsidR="0075687C" w:rsidRPr="003916CA">
        <w:rPr>
          <w:rFonts w:cstheme="minorHAnsi"/>
          <w:sz w:val="20"/>
          <w:szCs w:val="20"/>
        </w:rPr>
        <w:t>ge</w:t>
      </w:r>
    </w:p>
    <w:p w14:paraId="197FEEDB" w14:textId="77777777" w:rsidR="003916CA" w:rsidRPr="003916CA" w:rsidRDefault="00D56333" w:rsidP="003916CA">
      <w:pPr>
        <w:pStyle w:val="ParagraffRhestr"/>
        <w:numPr>
          <w:ilvl w:val="0"/>
          <w:numId w:val="5"/>
        </w:numPr>
        <w:rPr>
          <w:rFonts w:cstheme="minorHAnsi"/>
          <w:sz w:val="20"/>
          <w:szCs w:val="20"/>
        </w:rPr>
      </w:pPr>
      <w:r w:rsidRPr="003916CA">
        <w:rPr>
          <w:rFonts w:cstheme="minorHAnsi"/>
          <w:sz w:val="20"/>
          <w:szCs w:val="20"/>
        </w:rPr>
        <w:t>P</w:t>
      </w:r>
      <w:r w:rsidR="0075687C" w:rsidRPr="003916CA">
        <w:rPr>
          <w:rFonts w:cstheme="minorHAnsi"/>
          <w:sz w:val="20"/>
          <w:szCs w:val="20"/>
        </w:rPr>
        <w:t>regnancy &amp; maternity</w:t>
      </w:r>
    </w:p>
    <w:p w14:paraId="51B211BA" w14:textId="77777777" w:rsidR="003916CA" w:rsidRPr="003916CA" w:rsidRDefault="00D56333" w:rsidP="003916CA">
      <w:pPr>
        <w:pStyle w:val="ParagraffRhestr"/>
        <w:numPr>
          <w:ilvl w:val="0"/>
          <w:numId w:val="5"/>
        </w:numPr>
        <w:rPr>
          <w:rFonts w:cstheme="minorHAnsi"/>
          <w:sz w:val="20"/>
          <w:szCs w:val="20"/>
        </w:rPr>
      </w:pPr>
      <w:r w:rsidRPr="003916CA">
        <w:rPr>
          <w:rFonts w:cstheme="minorHAnsi"/>
          <w:sz w:val="20"/>
          <w:szCs w:val="20"/>
        </w:rPr>
        <w:t>G</w:t>
      </w:r>
      <w:r w:rsidR="0075687C" w:rsidRPr="003916CA">
        <w:rPr>
          <w:rFonts w:cstheme="minorHAnsi"/>
          <w:sz w:val="20"/>
          <w:szCs w:val="20"/>
        </w:rPr>
        <w:t>ender reassignment</w:t>
      </w:r>
    </w:p>
    <w:p w14:paraId="021CF22E" w14:textId="77777777" w:rsidR="003916CA" w:rsidRPr="003916CA" w:rsidRDefault="00D56333" w:rsidP="003916CA">
      <w:pPr>
        <w:pStyle w:val="ParagraffRhestr"/>
        <w:numPr>
          <w:ilvl w:val="0"/>
          <w:numId w:val="5"/>
        </w:numPr>
        <w:rPr>
          <w:rFonts w:cstheme="minorHAnsi"/>
          <w:sz w:val="20"/>
          <w:szCs w:val="20"/>
        </w:rPr>
      </w:pPr>
      <w:r w:rsidRPr="003916CA">
        <w:rPr>
          <w:rFonts w:cstheme="minorHAnsi"/>
          <w:sz w:val="20"/>
          <w:szCs w:val="20"/>
        </w:rPr>
        <w:t>M</w:t>
      </w:r>
      <w:r w:rsidR="0075687C" w:rsidRPr="003916CA">
        <w:rPr>
          <w:rFonts w:cstheme="minorHAnsi"/>
          <w:sz w:val="20"/>
          <w:szCs w:val="20"/>
        </w:rPr>
        <w:t>arriage &amp; civil partnership</w:t>
      </w:r>
    </w:p>
    <w:p w14:paraId="470005CE" w14:textId="77777777" w:rsidR="003916CA" w:rsidRPr="003916CA" w:rsidRDefault="00D56333" w:rsidP="003916CA">
      <w:pPr>
        <w:pStyle w:val="ParagraffRhestr"/>
        <w:numPr>
          <w:ilvl w:val="0"/>
          <w:numId w:val="5"/>
        </w:numPr>
        <w:rPr>
          <w:rFonts w:cstheme="minorHAnsi"/>
          <w:sz w:val="20"/>
          <w:szCs w:val="20"/>
        </w:rPr>
      </w:pPr>
      <w:r w:rsidRPr="003916CA">
        <w:rPr>
          <w:rFonts w:cstheme="minorHAnsi"/>
          <w:sz w:val="20"/>
          <w:szCs w:val="20"/>
        </w:rPr>
        <w:t>S</w:t>
      </w:r>
      <w:r w:rsidR="0075687C" w:rsidRPr="003916CA">
        <w:rPr>
          <w:rFonts w:cstheme="minorHAnsi"/>
          <w:sz w:val="20"/>
          <w:szCs w:val="20"/>
        </w:rPr>
        <w:t>exual orientation</w:t>
      </w:r>
    </w:p>
    <w:p w14:paraId="7AFC3024" w14:textId="77777777" w:rsidR="003916CA" w:rsidRPr="003916CA" w:rsidRDefault="00D56333" w:rsidP="003916CA">
      <w:pPr>
        <w:pStyle w:val="ParagraffRhestr"/>
        <w:numPr>
          <w:ilvl w:val="0"/>
          <w:numId w:val="5"/>
        </w:numPr>
        <w:rPr>
          <w:rFonts w:cstheme="minorHAnsi"/>
          <w:sz w:val="20"/>
          <w:szCs w:val="20"/>
        </w:rPr>
      </w:pPr>
      <w:r w:rsidRPr="003916CA">
        <w:rPr>
          <w:rFonts w:cstheme="minorHAnsi"/>
          <w:sz w:val="20"/>
          <w:szCs w:val="20"/>
        </w:rPr>
        <w:t>D</w:t>
      </w:r>
      <w:r w:rsidR="0075687C" w:rsidRPr="003916CA">
        <w:rPr>
          <w:rFonts w:cstheme="minorHAnsi"/>
          <w:sz w:val="20"/>
          <w:szCs w:val="20"/>
        </w:rPr>
        <w:t>isability</w:t>
      </w:r>
    </w:p>
    <w:p w14:paraId="56C7B116" w14:textId="75B9FBC2" w:rsidR="007C1B88" w:rsidRPr="003916CA" w:rsidRDefault="00D56333" w:rsidP="003916CA">
      <w:pPr>
        <w:pStyle w:val="ParagraffRhestr"/>
        <w:numPr>
          <w:ilvl w:val="0"/>
          <w:numId w:val="5"/>
        </w:numPr>
        <w:rPr>
          <w:rFonts w:cstheme="minorHAnsi"/>
          <w:sz w:val="20"/>
          <w:szCs w:val="20"/>
        </w:rPr>
      </w:pPr>
      <w:r w:rsidRPr="003916CA">
        <w:rPr>
          <w:rFonts w:cstheme="minorHAnsi"/>
          <w:sz w:val="20"/>
          <w:szCs w:val="20"/>
        </w:rPr>
        <w:t>E</w:t>
      </w:r>
      <w:r w:rsidR="0075687C" w:rsidRPr="003916CA">
        <w:rPr>
          <w:rFonts w:cstheme="minorHAnsi"/>
          <w:sz w:val="20"/>
          <w:szCs w:val="20"/>
        </w:rPr>
        <w:t>thnicity &amp; race</w:t>
      </w:r>
    </w:p>
    <w:p w14:paraId="65D20BAB" w14:textId="77777777" w:rsidR="00C02FB5" w:rsidRDefault="00CF7B63" w:rsidP="00C02FB5">
      <w:pPr>
        <w:spacing w:after="0"/>
        <w:rPr>
          <w:sz w:val="20"/>
          <w:szCs w:val="20"/>
        </w:rPr>
      </w:pPr>
      <w:r w:rsidRPr="003916CA">
        <w:rPr>
          <w:b/>
          <w:bCs/>
          <w:sz w:val="20"/>
          <w:szCs w:val="20"/>
          <w:u w:val="single"/>
        </w:rPr>
        <w:t>An Anti-Racist Wales</w:t>
      </w:r>
      <w:r w:rsidR="00D56333" w:rsidRPr="003916CA">
        <w:rPr>
          <w:b/>
          <w:bCs/>
          <w:sz w:val="20"/>
          <w:szCs w:val="20"/>
          <w:u w:val="single"/>
        </w:rPr>
        <w:t xml:space="preserve"> (for reference)</w:t>
      </w:r>
      <w:r w:rsidRPr="003916CA">
        <w:rPr>
          <w:sz w:val="20"/>
          <w:szCs w:val="20"/>
        </w:rPr>
        <w:br/>
      </w:r>
      <w:r w:rsidRPr="003916CA">
        <w:rPr>
          <w:b/>
          <w:bCs/>
          <w:sz w:val="20"/>
          <w:szCs w:val="20"/>
        </w:rPr>
        <w:t>The Race Equality Action plan for Wales</w:t>
      </w:r>
      <w:r w:rsidRPr="003916CA">
        <w:rPr>
          <w:sz w:val="20"/>
          <w:szCs w:val="20"/>
        </w:rPr>
        <w:t>- section 6 Social Care.</w:t>
      </w:r>
      <w:r w:rsidRPr="003916CA">
        <w:rPr>
          <w:sz w:val="20"/>
          <w:szCs w:val="20"/>
        </w:rPr>
        <w:br/>
      </w:r>
    </w:p>
    <w:p w14:paraId="089B36AF" w14:textId="733C27DC" w:rsidR="00B24267" w:rsidRPr="003916CA" w:rsidRDefault="00C02FB5" w:rsidP="00C02FB5">
      <w:pPr>
        <w:spacing w:after="0"/>
        <w:rPr>
          <w:rStyle w:val="Hyperddolen"/>
          <w:color w:val="0070C0"/>
          <w:sz w:val="20"/>
          <w:szCs w:val="20"/>
        </w:rPr>
      </w:pPr>
      <w:hyperlink r:id="rId6" w:history="1">
        <w:r w:rsidRPr="00B27EF4">
          <w:rPr>
            <w:rStyle w:val="Hyperddolen"/>
            <w:sz w:val="20"/>
            <w:szCs w:val="20"/>
          </w:rPr>
          <w:t>https://www.gov.wales/sites/default/files/consultations/2022-06/race-equality-action-plan-an-anti-racist-wales.pdf</w:t>
        </w:r>
      </w:hyperlink>
    </w:p>
    <w:p w14:paraId="5023F49B" w14:textId="77777777" w:rsidR="00C02FB5" w:rsidRDefault="00C02FB5" w:rsidP="003023BA">
      <w:pPr>
        <w:rPr>
          <w:sz w:val="20"/>
          <w:szCs w:val="20"/>
        </w:rPr>
      </w:pPr>
    </w:p>
    <w:p w14:paraId="592B194C" w14:textId="7C11C0F2" w:rsidR="0075687C" w:rsidRPr="003916CA" w:rsidRDefault="00CF7B63" w:rsidP="003023BA">
      <w:pPr>
        <w:rPr>
          <w:sz w:val="20"/>
          <w:szCs w:val="20"/>
        </w:rPr>
      </w:pPr>
      <w:r w:rsidRPr="003916CA">
        <w:rPr>
          <w:sz w:val="20"/>
          <w:szCs w:val="20"/>
        </w:rPr>
        <w:t>Social Care Wales are leading with this but there are responsibilities for Local Authorities.</w:t>
      </w:r>
    </w:p>
    <w:p w14:paraId="5FD84746" w14:textId="6309154C" w:rsidR="00717DB7" w:rsidRPr="003916CA" w:rsidRDefault="00717DB7" w:rsidP="0033076D">
      <w:pPr>
        <w:rPr>
          <w:b/>
          <w:bCs/>
          <w:sz w:val="20"/>
          <w:szCs w:val="20"/>
          <w:u w:val="single"/>
        </w:rPr>
      </w:pPr>
      <w:r w:rsidRPr="003916CA">
        <w:rPr>
          <w:b/>
          <w:bCs/>
          <w:sz w:val="20"/>
          <w:szCs w:val="20"/>
          <w:u w:val="single"/>
        </w:rPr>
        <w:t>Language</w:t>
      </w:r>
    </w:p>
    <w:p w14:paraId="0BA79E94" w14:textId="77777777" w:rsidR="00717DB7" w:rsidRPr="003916CA" w:rsidRDefault="00717DB7" w:rsidP="00717DB7">
      <w:pPr>
        <w:pStyle w:val="ParagraffRhestr"/>
        <w:numPr>
          <w:ilvl w:val="0"/>
          <w:numId w:val="2"/>
        </w:numPr>
        <w:rPr>
          <w:sz w:val="20"/>
          <w:szCs w:val="20"/>
        </w:rPr>
      </w:pPr>
      <w:r w:rsidRPr="003916CA">
        <w:rPr>
          <w:sz w:val="20"/>
          <w:szCs w:val="20"/>
        </w:rPr>
        <w:t>Language is a very powerful method of structuring attitudes.</w:t>
      </w:r>
    </w:p>
    <w:p w14:paraId="08B7A225" w14:textId="77777777" w:rsidR="00717DB7" w:rsidRPr="003916CA" w:rsidRDefault="00717DB7" w:rsidP="00717DB7">
      <w:pPr>
        <w:pStyle w:val="ParagraffRhestr"/>
        <w:numPr>
          <w:ilvl w:val="0"/>
          <w:numId w:val="2"/>
        </w:numPr>
        <w:rPr>
          <w:sz w:val="20"/>
          <w:szCs w:val="20"/>
        </w:rPr>
      </w:pPr>
      <w:r w:rsidRPr="003916CA">
        <w:rPr>
          <w:sz w:val="20"/>
          <w:szCs w:val="20"/>
        </w:rPr>
        <w:t xml:space="preserve">Language hugely influences how we perceive ourselves, </w:t>
      </w:r>
      <w:proofErr w:type="gramStart"/>
      <w:r w:rsidRPr="003916CA">
        <w:rPr>
          <w:sz w:val="20"/>
          <w:szCs w:val="20"/>
        </w:rPr>
        <w:t>others</w:t>
      </w:r>
      <w:proofErr w:type="gramEnd"/>
      <w:r w:rsidRPr="003916CA">
        <w:rPr>
          <w:sz w:val="20"/>
          <w:szCs w:val="20"/>
        </w:rPr>
        <w:t xml:space="preserve"> and the world around us.</w:t>
      </w:r>
    </w:p>
    <w:p w14:paraId="28C0FCBA" w14:textId="77777777" w:rsidR="00717DB7" w:rsidRPr="003916CA" w:rsidRDefault="00717DB7" w:rsidP="00717DB7">
      <w:pPr>
        <w:pStyle w:val="ParagraffRhestr"/>
        <w:numPr>
          <w:ilvl w:val="0"/>
          <w:numId w:val="2"/>
        </w:numPr>
        <w:rPr>
          <w:sz w:val="20"/>
          <w:szCs w:val="20"/>
        </w:rPr>
      </w:pPr>
      <w:r w:rsidRPr="003916CA">
        <w:rPr>
          <w:sz w:val="20"/>
          <w:szCs w:val="20"/>
        </w:rPr>
        <w:t>Words can have tremendous power, and the intention behind their use doesn’t necessarily alter the effect they can have.</w:t>
      </w:r>
    </w:p>
    <w:p w14:paraId="46A9D8C6" w14:textId="089F71EF" w:rsidR="00717DB7" w:rsidRPr="003916CA" w:rsidRDefault="00717DB7" w:rsidP="00717DB7">
      <w:pPr>
        <w:pStyle w:val="ParagraffRhestr"/>
        <w:numPr>
          <w:ilvl w:val="0"/>
          <w:numId w:val="2"/>
        </w:numPr>
        <w:rPr>
          <w:sz w:val="20"/>
          <w:szCs w:val="20"/>
        </w:rPr>
      </w:pPr>
      <w:r w:rsidRPr="003916CA">
        <w:rPr>
          <w:sz w:val="20"/>
          <w:szCs w:val="20"/>
        </w:rPr>
        <w:t>Language shapes perception and contributes to the creation and perpetuation of stereotypes.</w:t>
      </w:r>
    </w:p>
    <w:p w14:paraId="56984F0F" w14:textId="77777777" w:rsidR="00C02FB5" w:rsidRDefault="00C02FB5" w:rsidP="0033076D">
      <w:pPr>
        <w:rPr>
          <w:b/>
          <w:bCs/>
          <w:sz w:val="20"/>
          <w:szCs w:val="20"/>
        </w:rPr>
      </w:pPr>
    </w:p>
    <w:p w14:paraId="795A863B" w14:textId="0E6BBF58" w:rsidR="00717DB7" w:rsidRPr="003916CA" w:rsidRDefault="0033076D" w:rsidP="0033076D">
      <w:pPr>
        <w:rPr>
          <w:b/>
          <w:bCs/>
          <w:sz w:val="20"/>
          <w:szCs w:val="20"/>
        </w:rPr>
      </w:pPr>
      <w:r w:rsidRPr="003916CA">
        <w:rPr>
          <w:b/>
          <w:bCs/>
          <w:sz w:val="20"/>
          <w:szCs w:val="20"/>
        </w:rPr>
        <w:lastRenderedPageBreak/>
        <w:t>Responsible Communication is the way forward. We must all be responsible for our own communication. We must think before we speak, once something is said, we cannot take the words back</w:t>
      </w:r>
      <w:r w:rsidR="00417E35" w:rsidRPr="003916CA">
        <w:rPr>
          <w:b/>
          <w:bCs/>
          <w:sz w:val="20"/>
          <w:szCs w:val="20"/>
        </w:rPr>
        <w:t>, even if they were not intentionally racist.</w:t>
      </w:r>
    </w:p>
    <w:p w14:paraId="616DB325" w14:textId="77777777" w:rsidR="00C02FB5" w:rsidRPr="00C02FB5" w:rsidRDefault="00717DB7" w:rsidP="00C02FB5">
      <w:pPr>
        <w:rPr>
          <w:sz w:val="20"/>
          <w:szCs w:val="20"/>
        </w:rPr>
      </w:pPr>
      <w:r w:rsidRPr="00C02FB5">
        <w:rPr>
          <w:b/>
          <w:bCs/>
          <w:sz w:val="20"/>
          <w:szCs w:val="20"/>
          <w:u w:val="single"/>
        </w:rPr>
        <w:t xml:space="preserve">Words that </w:t>
      </w:r>
      <w:r w:rsidR="00FB4E9D" w:rsidRPr="00C02FB5">
        <w:rPr>
          <w:b/>
          <w:bCs/>
          <w:sz w:val="20"/>
          <w:szCs w:val="20"/>
          <w:u w:val="single"/>
        </w:rPr>
        <w:t>are acceptable</w:t>
      </w:r>
    </w:p>
    <w:p w14:paraId="00D7AE9D" w14:textId="121597D0" w:rsidR="003916CA" w:rsidRPr="003916CA" w:rsidRDefault="00717DB7" w:rsidP="003916CA">
      <w:pPr>
        <w:pStyle w:val="ParagraffRhestr"/>
        <w:numPr>
          <w:ilvl w:val="0"/>
          <w:numId w:val="7"/>
        </w:numPr>
        <w:rPr>
          <w:sz w:val="20"/>
          <w:szCs w:val="20"/>
        </w:rPr>
      </w:pPr>
      <w:r w:rsidRPr="003916CA">
        <w:rPr>
          <w:sz w:val="20"/>
          <w:szCs w:val="20"/>
        </w:rPr>
        <w:t>Black</w:t>
      </w:r>
    </w:p>
    <w:p w14:paraId="5616C814" w14:textId="77777777" w:rsidR="003916CA" w:rsidRPr="003916CA" w:rsidRDefault="00717DB7" w:rsidP="003916CA">
      <w:pPr>
        <w:pStyle w:val="ParagraffRhestr"/>
        <w:numPr>
          <w:ilvl w:val="0"/>
          <w:numId w:val="7"/>
        </w:numPr>
        <w:rPr>
          <w:sz w:val="20"/>
          <w:szCs w:val="20"/>
        </w:rPr>
      </w:pPr>
      <w:r w:rsidRPr="003916CA">
        <w:rPr>
          <w:sz w:val="20"/>
          <w:szCs w:val="20"/>
        </w:rPr>
        <w:t>Brown</w:t>
      </w:r>
    </w:p>
    <w:p w14:paraId="6021130F" w14:textId="77777777" w:rsidR="003916CA" w:rsidRPr="003916CA" w:rsidRDefault="00717DB7" w:rsidP="003916CA">
      <w:pPr>
        <w:pStyle w:val="ParagraffRhestr"/>
        <w:numPr>
          <w:ilvl w:val="0"/>
          <w:numId w:val="7"/>
        </w:numPr>
        <w:rPr>
          <w:sz w:val="20"/>
          <w:szCs w:val="20"/>
        </w:rPr>
      </w:pPr>
      <w:r w:rsidRPr="003916CA">
        <w:rPr>
          <w:sz w:val="20"/>
          <w:szCs w:val="20"/>
        </w:rPr>
        <w:t>White</w:t>
      </w:r>
    </w:p>
    <w:p w14:paraId="74146904" w14:textId="77777777" w:rsidR="003916CA" w:rsidRPr="003916CA" w:rsidRDefault="00717DB7" w:rsidP="003916CA">
      <w:pPr>
        <w:pStyle w:val="ParagraffRhestr"/>
        <w:numPr>
          <w:ilvl w:val="0"/>
          <w:numId w:val="7"/>
        </w:numPr>
        <w:rPr>
          <w:sz w:val="20"/>
          <w:szCs w:val="20"/>
        </w:rPr>
      </w:pPr>
      <w:r w:rsidRPr="003916CA">
        <w:rPr>
          <w:sz w:val="20"/>
          <w:szCs w:val="20"/>
        </w:rPr>
        <w:t>Mixed Heritage is preferred to Mixed Race</w:t>
      </w:r>
    </w:p>
    <w:p w14:paraId="1340F07F" w14:textId="77777777" w:rsidR="003916CA" w:rsidRPr="003916CA" w:rsidRDefault="00717DB7" w:rsidP="003916CA">
      <w:pPr>
        <w:pStyle w:val="ParagraffRhestr"/>
        <w:numPr>
          <w:ilvl w:val="0"/>
          <w:numId w:val="7"/>
        </w:numPr>
        <w:rPr>
          <w:sz w:val="20"/>
          <w:szCs w:val="20"/>
        </w:rPr>
      </w:pPr>
      <w:r w:rsidRPr="003916CA">
        <w:rPr>
          <w:sz w:val="20"/>
          <w:szCs w:val="20"/>
        </w:rPr>
        <w:t>Gipsy</w:t>
      </w:r>
    </w:p>
    <w:p w14:paraId="54AB5CD6" w14:textId="77777777" w:rsidR="003916CA" w:rsidRPr="003916CA" w:rsidRDefault="00717DB7" w:rsidP="003916CA">
      <w:pPr>
        <w:pStyle w:val="ParagraffRhestr"/>
        <w:numPr>
          <w:ilvl w:val="0"/>
          <w:numId w:val="7"/>
        </w:numPr>
        <w:rPr>
          <w:sz w:val="20"/>
          <w:szCs w:val="20"/>
        </w:rPr>
      </w:pPr>
      <w:r w:rsidRPr="003916CA">
        <w:rPr>
          <w:sz w:val="20"/>
          <w:szCs w:val="20"/>
        </w:rPr>
        <w:t>Traveller</w:t>
      </w:r>
    </w:p>
    <w:p w14:paraId="157DF842" w14:textId="77777777" w:rsidR="003916CA" w:rsidRPr="003916CA" w:rsidRDefault="00FB4E9D" w:rsidP="003916CA">
      <w:pPr>
        <w:pStyle w:val="ParagraffRhestr"/>
        <w:numPr>
          <w:ilvl w:val="0"/>
          <w:numId w:val="7"/>
        </w:numPr>
        <w:rPr>
          <w:sz w:val="20"/>
          <w:szCs w:val="20"/>
        </w:rPr>
      </w:pPr>
      <w:r w:rsidRPr="003916CA">
        <w:rPr>
          <w:sz w:val="20"/>
          <w:szCs w:val="20"/>
        </w:rPr>
        <w:t xml:space="preserve">Global majority should be used instead of Ethnic </w:t>
      </w:r>
      <w:proofErr w:type="gramStart"/>
      <w:r w:rsidRPr="003916CA">
        <w:rPr>
          <w:sz w:val="20"/>
          <w:szCs w:val="20"/>
        </w:rPr>
        <w:t>minority</w:t>
      </w:r>
      <w:proofErr w:type="gramEnd"/>
    </w:p>
    <w:p w14:paraId="17E415DD" w14:textId="77777777" w:rsidR="003916CA" w:rsidRPr="003916CA" w:rsidRDefault="00FB4E9D" w:rsidP="003916CA">
      <w:pPr>
        <w:pStyle w:val="ParagraffRhestr"/>
        <w:numPr>
          <w:ilvl w:val="0"/>
          <w:numId w:val="7"/>
        </w:numPr>
        <w:rPr>
          <w:sz w:val="20"/>
          <w:szCs w:val="20"/>
        </w:rPr>
      </w:pPr>
      <w:r w:rsidRPr="003916CA">
        <w:rPr>
          <w:sz w:val="20"/>
          <w:szCs w:val="20"/>
        </w:rPr>
        <w:t xml:space="preserve">Ask an individual how they would prefer to be referred to if </w:t>
      </w:r>
      <w:proofErr w:type="gramStart"/>
      <w:r w:rsidRPr="003916CA">
        <w:rPr>
          <w:sz w:val="20"/>
          <w:szCs w:val="20"/>
        </w:rPr>
        <w:t>unsure</w:t>
      </w:r>
      <w:proofErr w:type="gramEnd"/>
    </w:p>
    <w:p w14:paraId="5EF83FD8" w14:textId="34D98585" w:rsidR="007C1B88" w:rsidRPr="003916CA" w:rsidRDefault="00FB4E9D" w:rsidP="003916CA">
      <w:pPr>
        <w:pStyle w:val="ParagraffRhestr"/>
        <w:numPr>
          <w:ilvl w:val="0"/>
          <w:numId w:val="7"/>
        </w:numPr>
        <w:rPr>
          <w:sz w:val="20"/>
          <w:szCs w:val="20"/>
        </w:rPr>
      </w:pPr>
      <w:r w:rsidRPr="003916CA">
        <w:rPr>
          <w:sz w:val="20"/>
          <w:szCs w:val="20"/>
        </w:rPr>
        <w:t>BAME is an acronym that will not be used in the future</w:t>
      </w:r>
      <w:r w:rsidR="00717DB7" w:rsidRPr="003916CA">
        <w:rPr>
          <w:sz w:val="20"/>
          <w:szCs w:val="20"/>
        </w:rPr>
        <w:br/>
      </w:r>
    </w:p>
    <w:p w14:paraId="05677F8B" w14:textId="63ED1370" w:rsidR="00417E35" w:rsidRPr="003916CA" w:rsidRDefault="00417E35" w:rsidP="0033076D">
      <w:pPr>
        <w:rPr>
          <w:b/>
          <w:bCs/>
          <w:sz w:val="20"/>
          <w:szCs w:val="20"/>
          <w:u w:val="single"/>
        </w:rPr>
      </w:pPr>
      <w:r w:rsidRPr="003916CA">
        <w:rPr>
          <w:b/>
          <w:bCs/>
          <w:sz w:val="20"/>
          <w:szCs w:val="20"/>
          <w:u w:val="single"/>
        </w:rPr>
        <w:t>Everyday Racism</w:t>
      </w:r>
    </w:p>
    <w:p w14:paraId="190FA2A1" w14:textId="2ABEF40B" w:rsidR="001F3A0F" w:rsidRPr="003916CA" w:rsidRDefault="001F3A0F" w:rsidP="0033076D">
      <w:pPr>
        <w:rPr>
          <w:sz w:val="20"/>
          <w:szCs w:val="20"/>
        </w:rPr>
      </w:pPr>
      <w:r w:rsidRPr="003916CA">
        <w:rPr>
          <w:sz w:val="20"/>
          <w:szCs w:val="20"/>
        </w:rPr>
        <w:t>We must take a stand and not display any of these behaviours relating to racism.</w:t>
      </w:r>
    </w:p>
    <w:p w14:paraId="2B2B5FF6" w14:textId="3AF219DE" w:rsidR="003916CA" w:rsidRPr="003916CA" w:rsidRDefault="00417E35" w:rsidP="003916CA">
      <w:pPr>
        <w:rPr>
          <w:sz w:val="20"/>
          <w:szCs w:val="20"/>
        </w:rPr>
      </w:pPr>
      <w:r w:rsidRPr="003916CA">
        <w:rPr>
          <w:b/>
          <w:bCs/>
          <w:sz w:val="20"/>
          <w:szCs w:val="20"/>
        </w:rPr>
        <w:t>Apathy</w:t>
      </w:r>
      <w:r w:rsidRPr="003916CA">
        <w:rPr>
          <w:sz w:val="20"/>
          <w:szCs w:val="20"/>
        </w:rPr>
        <w:t>- Lack of interest or concern</w:t>
      </w:r>
      <w:r w:rsidRPr="003916CA">
        <w:rPr>
          <w:sz w:val="20"/>
          <w:szCs w:val="20"/>
        </w:rPr>
        <w:br/>
      </w:r>
      <w:r w:rsidRPr="003916CA">
        <w:rPr>
          <w:b/>
          <w:bCs/>
          <w:sz w:val="20"/>
          <w:szCs w:val="20"/>
        </w:rPr>
        <w:t>Minimisation</w:t>
      </w:r>
      <w:r w:rsidRPr="003916CA">
        <w:rPr>
          <w:sz w:val="20"/>
          <w:szCs w:val="20"/>
        </w:rPr>
        <w:t>- Downplaying the significance</w:t>
      </w:r>
      <w:r w:rsidRPr="003916CA">
        <w:rPr>
          <w:sz w:val="20"/>
          <w:szCs w:val="20"/>
        </w:rPr>
        <w:br/>
      </w:r>
      <w:r w:rsidRPr="003916CA">
        <w:rPr>
          <w:b/>
          <w:bCs/>
          <w:sz w:val="20"/>
          <w:szCs w:val="20"/>
        </w:rPr>
        <w:t>Microaggression</w:t>
      </w:r>
      <w:r w:rsidRPr="003916CA">
        <w:rPr>
          <w:sz w:val="20"/>
          <w:szCs w:val="20"/>
        </w:rPr>
        <w:t>- Disguised, subtle form of discrimination, often done</w:t>
      </w:r>
      <w:r w:rsidR="003916CA" w:rsidRPr="003916CA">
        <w:rPr>
          <w:sz w:val="20"/>
          <w:szCs w:val="20"/>
        </w:rPr>
        <w:t xml:space="preserve"> </w:t>
      </w:r>
      <w:r w:rsidRPr="003916CA">
        <w:rPr>
          <w:sz w:val="20"/>
          <w:szCs w:val="20"/>
        </w:rPr>
        <w:t>subconsciously</w:t>
      </w:r>
      <w:r w:rsidRPr="003916CA">
        <w:rPr>
          <w:sz w:val="20"/>
          <w:szCs w:val="20"/>
        </w:rPr>
        <w:br/>
      </w:r>
      <w:r w:rsidRPr="003916CA">
        <w:rPr>
          <w:b/>
          <w:bCs/>
          <w:sz w:val="20"/>
          <w:szCs w:val="20"/>
        </w:rPr>
        <w:t>Systemic</w:t>
      </w:r>
      <w:r w:rsidRPr="003916CA">
        <w:rPr>
          <w:sz w:val="20"/>
          <w:szCs w:val="20"/>
        </w:rPr>
        <w:t>- Patterns of behaviours, policies and practice within organisational</w:t>
      </w:r>
      <w:r w:rsidR="003916CA" w:rsidRPr="003916CA">
        <w:rPr>
          <w:sz w:val="20"/>
          <w:szCs w:val="20"/>
        </w:rPr>
        <w:t xml:space="preserve"> </w:t>
      </w:r>
      <w:r w:rsidRPr="003916CA">
        <w:rPr>
          <w:sz w:val="20"/>
          <w:szCs w:val="20"/>
        </w:rPr>
        <w:t>systems that reinforce disadvantage</w:t>
      </w:r>
      <w:r w:rsidR="00FB4E9D" w:rsidRPr="003916CA">
        <w:rPr>
          <w:sz w:val="20"/>
          <w:szCs w:val="20"/>
        </w:rPr>
        <w:t>.</w:t>
      </w:r>
    </w:p>
    <w:p w14:paraId="4D4589EF" w14:textId="4D1B4B7A" w:rsidR="003916CA" w:rsidRPr="003916CA" w:rsidRDefault="003916CA" w:rsidP="003916CA">
      <w:pPr>
        <w:rPr>
          <w:sz w:val="20"/>
          <w:szCs w:val="20"/>
        </w:rPr>
      </w:pPr>
      <w:r w:rsidRPr="003916CA">
        <w:rPr>
          <w:b/>
          <w:bCs/>
          <w:sz w:val="20"/>
          <w:szCs w:val="20"/>
          <w:u w:val="single"/>
        </w:rPr>
        <w:t>A</w:t>
      </w:r>
      <w:r w:rsidR="00B117D3" w:rsidRPr="003916CA">
        <w:rPr>
          <w:b/>
          <w:bCs/>
          <w:sz w:val="20"/>
          <w:szCs w:val="20"/>
          <w:u w:val="single"/>
        </w:rPr>
        <w:t xml:space="preserve">t an </w:t>
      </w:r>
      <w:r w:rsidR="00ED2ACA" w:rsidRPr="003916CA">
        <w:rPr>
          <w:b/>
          <w:bCs/>
          <w:sz w:val="20"/>
          <w:szCs w:val="20"/>
          <w:u w:val="single"/>
        </w:rPr>
        <w:t>organisational</w:t>
      </w:r>
      <w:r w:rsidR="00B117D3" w:rsidRPr="003916CA">
        <w:rPr>
          <w:b/>
          <w:bCs/>
          <w:sz w:val="20"/>
          <w:szCs w:val="20"/>
          <w:u w:val="single"/>
        </w:rPr>
        <w:t xml:space="preserve"> level we can-</w:t>
      </w:r>
    </w:p>
    <w:p w14:paraId="515B348E" w14:textId="77777777" w:rsidR="003916CA" w:rsidRPr="003916CA" w:rsidRDefault="00B117D3" w:rsidP="003916CA">
      <w:pPr>
        <w:pStyle w:val="ParagraffRhestr"/>
        <w:numPr>
          <w:ilvl w:val="0"/>
          <w:numId w:val="10"/>
        </w:numPr>
        <w:rPr>
          <w:sz w:val="20"/>
          <w:szCs w:val="20"/>
        </w:rPr>
      </w:pPr>
      <w:r w:rsidRPr="003916CA">
        <w:rPr>
          <w:sz w:val="20"/>
          <w:szCs w:val="20"/>
        </w:rPr>
        <w:t xml:space="preserve">Remove barriers to voices being heard and actually </w:t>
      </w:r>
      <w:proofErr w:type="gramStart"/>
      <w:r w:rsidRPr="003916CA">
        <w:rPr>
          <w:sz w:val="20"/>
          <w:szCs w:val="20"/>
        </w:rPr>
        <w:t>listen</w:t>
      </w:r>
      <w:proofErr w:type="gramEnd"/>
    </w:p>
    <w:p w14:paraId="7EF37246" w14:textId="77777777" w:rsidR="003916CA" w:rsidRPr="003916CA" w:rsidRDefault="00B117D3" w:rsidP="003916CA">
      <w:pPr>
        <w:pStyle w:val="ParagraffRhestr"/>
        <w:numPr>
          <w:ilvl w:val="0"/>
          <w:numId w:val="10"/>
        </w:numPr>
        <w:rPr>
          <w:sz w:val="20"/>
          <w:szCs w:val="20"/>
        </w:rPr>
      </w:pPr>
      <w:r w:rsidRPr="003916CA">
        <w:rPr>
          <w:sz w:val="20"/>
          <w:szCs w:val="20"/>
        </w:rPr>
        <w:t xml:space="preserve">Communications are they </w:t>
      </w:r>
      <w:proofErr w:type="gramStart"/>
      <w:r w:rsidRPr="003916CA">
        <w:rPr>
          <w:sz w:val="20"/>
          <w:szCs w:val="20"/>
        </w:rPr>
        <w:t>inclusive</w:t>
      </w:r>
      <w:proofErr w:type="gramEnd"/>
    </w:p>
    <w:p w14:paraId="0FFF2918" w14:textId="77777777" w:rsidR="003916CA" w:rsidRPr="003916CA" w:rsidRDefault="00B117D3" w:rsidP="003916CA">
      <w:pPr>
        <w:pStyle w:val="ParagraffRhestr"/>
        <w:numPr>
          <w:ilvl w:val="0"/>
          <w:numId w:val="10"/>
        </w:numPr>
        <w:rPr>
          <w:sz w:val="20"/>
          <w:szCs w:val="20"/>
        </w:rPr>
      </w:pPr>
      <w:r w:rsidRPr="003916CA">
        <w:rPr>
          <w:sz w:val="20"/>
          <w:szCs w:val="20"/>
        </w:rPr>
        <w:t xml:space="preserve">Lead by example, challenge racism where it exists &amp; encourage yourself and others to take </w:t>
      </w:r>
      <w:r w:rsidR="00ED2ACA" w:rsidRPr="003916CA">
        <w:rPr>
          <w:sz w:val="20"/>
          <w:szCs w:val="20"/>
        </w:rPr>
        <w:t>regular</w:t>
      </w:r>
      <w:r w:rsidRPr="003916CA">
        <w:rPr>
          <w:sz w:val="20"/>
          <w:szCs w:val="20"/>
        </w:rPr>
        <w:t xml:space="preserve"> </w:t>
      </w:r>
      <w:r w:rsidR="00ED2ACA" w:rsidRPr="003916CA">
        <w:rPr>
          <w:sz w:val="20"/>
          <w:szCs w:val="20"/>
        </w:rPr>
        <w:t>self-reflection</w:t>
      </w:r>
      <w:r w:rsidRPr="003916CA">
        <w:rPr>
          <w:sz w:val="20"/>
          <w:szCs w:val="20"/>
        </w:rPr>
        <w:t xml:space="preserve"> time.</w:t>
      </w:r>
    </w:p>
    <w:p w14:paraId="609AB39A" w14:textId="67CBC987" w:rsidR="00B117D3" w:rsidRPr="003916CA" w:rsidRDefault="00B117D3" w:rsidP="003916CA">
      <w:pPr>
        <w:pStyle w:val="ParagraffRhestr"/>
        <w:numPr>
          <w:ilvl w:val="0"/>
          <w:numId w:val="10"/>
        </w:numPr>
        <w:rPr>
          <w:sz w:val="20"/>
          <w:szCs w:val="20"/>
        </w:rPr>
      </w:pPr>
      <w:r w:rsidRPr="003916CA">
        <w:rPr>
          <w:sz w:val="20"/>
          <w:szCs w:val="20"/>
        </w:rPr>
        <w:t>Embed anti-</w:t>
      </w:r>
      <w:proofErr w:type="gramStart"/>
      <w:r w:rsidRPr="003916CA">
        <w:rPr>
          <w:sz w:val="20"/>
          <w:szCs w:val="20"/>
        </w:rPr>
        <w:t>racism</w:t>
      </w:r>
      <w:proofErr w:type="gramEnd"/>
    </w:p>
    <w:p w14:paraId="1ED3ECD3" w14:textId="77777777" w:rsidR="003916CA" w:rsidRPr="003916CA" w:rsidRDefault="003916CA" w:rsidP="003916CA">
      <w:pPr>
        <w:rPr>
          <w:sz w:val="20"/>
          <w:szCs w:val="20"/>
        </w:rPr>
      </w:pPr>
    </w:p>
    <w:p w14:paraId="0DDD7375" w14:textId="77777777" w:rsidR="003916CA" w:rsidRPr="003916CA" w:rsidRDefault="00ED2ACA" w:rsidP="003916CA">
      <w:pPr>
        <w:rPr>
          <w:sz w:val="20"/>
          <w:szCs w:val="20"/>
        </w:rPr>
      </w:pPr>
      <w:r w:rsidRPr="003916CA">
        <w:rPr>
          <w:b/>
          <w:bCs/>
          <w:sz w:val="20"/>
          <w:szCs w:val="20"/>
          <w:u w:val="single"/>
        </w:rPr>
        <w:t>At a Personal level we can-</w:t>
      </w:r>
    </w:p>
    <w:p w14:paraId="12FB0DC2" w14:textId="77777777" w:rsidR="003916CA" w:rsidRPr="003916CA" w:rsidRDefault="00ED2ACA" w:rsidP="003916CA">
      <w:pPr>
        <w:pStyle w:val="ParagraffRhestr"/>
        <w:numPr>
          <w:ilvl w:val="0"/>
          <w:numId w:val="9"/>
        </w:numPr>
        <w:rPr>
          <w:sz w:val="20"/>
          <w:szCs w:val="20"/>
        </w:rPr>
      </w:pPr>
      <w:r w:rsidRPr="003916CA">
        <w:rPr>
          <w:sz w:val="20"/>
          <w:szCs w:val="20"/>
        </w:rPr>
        <w:t xml:space="preserve">Take a step back and reflect on our own values and </w:t>
      </w:r>
      <w:proofErr w:type="gramStart"/>
      <w:r w:rsidRPr="003916CA">
        <w:rPr>
          <w:sz w:val="20"/>
          <w:szCs w:val="20"/>
        </w:rPr>
        <w:t>attitudes</w:t>
      </w:r>
      <w:proofErr w:type="gramEnd"/>
    </w:p>
    <w:p w14:paraId="0E5B1779" w14:textId="77777777" w:rsidR="003916CA" w:rsidRPr="003916CA" w:rsidRDefault="00ED2ACA" w:rsidP="003916CA">
      <w:pPr>
        <w:pStyle w:val="ParagraffRhestr"/>
        <w:numPr>
          <w:ilvl w:val="0"/>
          <w:numId w:val="9"/>
        </w:numPr>
        <w:rPr>
          <w:sz w:val="20"/>
          <w:szCs w:val="20"/>
        </w:rPr>
      </w:pPr>
      <w:r w:rsidRPr="003916CA">
        <w:rPr>
          <w:sz w:val="20"/>
          <w:szCs w:val="20"/>
        </w:rPr>
        <w:t xml:space="preserve">Be open and willing to admit when we are </w:t>
      </w:r>
      <w:proofErr w:type="gramStart"/>
      <w:r w:rsidRPr="003916CA">
        <w:rPr>
          <w:sz w:val="20"/>
          <w:szCs w:val="20"/>
        </w:rPr>
        <w:t>wrong</w:t>
      </w:r>
      <w:proofErr w:type="gramEnd"/>
    </w:p>
    <w:p w14:paraId="51EC070D" w14:textId="77777777" w:rsidR="003916CA" w:rsidRPr="003916CA" w:rsidRDefault="00ED2ACA" w:rsidP="003916CA">
      <w:pPr>
        <w:pStyle w:val="ParagraffRhestr"/>
        <w:numPr>
          <w:ilvl w:val="0"/>
          <w:numId w:val="9"/>
        </w:numPr>
        <w:rPr>
          <w:sz w:val="20"/>
          <w:szCs w:val="20"/>
        </w:rPr>
      </w:pPr>
      <w:r w:rsidRPr="003916CA">
        <w:rPr>
          <w:sz w:val="20"/>
          <w:szCs w:val="20"/>
        </w:rPr>
        <w:t xml:space="preserve">Think before we </w:t>
      </w:r>
      <w:proofErr w:type="gramStart"/>
      <w:r w:rsidRPr="003916CA">
        <w:rPr>
          <w:sz w:val="20"/>
          <w:szCs w:val="20"/>
        </w:rPr>
        <w:t>speak</w:t>
      </w:r>
      <w:proofErr w:type="gramEnd"/>
    </w:p>
    <w:p w14:paraId="58143DB1" w14:textId="3632B239" w:rsidR="00ED2ACA" w:rsidRPr="003916CA" w:rsidRDefault="00ED2ACA" w:rsidP="003916CA">
      <w:pPr>
        <w:pStyle w:val="ParagraffRhestr"/>
        <w:numPr>
          <w:ilvl w:val="0"/>
          <w:numId w:val="9"/>
        </w:numPr>
        <w:rPr>
          <w:sz w:val="20"/>
          <w:szCs w:val="20"/>
        </w:rPr>
      </w:pPr>
      <w:r w:rsidRPr="003916CA">
        <w:rPr>
          <w:sz w:val="20"/>
          <w:szCs w:val="20"/>
        </w:rPr>
        <w:t xml:space="preserve">Educate </w:t>
      </w:r>
      <w:proofErr w:type="gramStart"/>
      <w:r w:rsidRPr="003916CA">
        <w:rPr>
          <w:sz w:val="20"/>
          <w:szCs w:val="20"/>
        </w:rPr>
        <w:t>ourselves</w:t>
      </w:r>
      <w:proofErr w:type="gramEnd"/>
    </w:p>
    <w:p w14:paraId="0F2FB44C" w14:textId="7E45B9EE" w:rsidR="00B117D3" w:rsidRPr="003916CA" w:rsidRDefault="00B117D3" w:rsidP="00B117D3">
      <w:pPr>
        <w:autoSpaceDE w:val="0"/>
        <w:autoSpaceDN w:val="0"/>
        <w:adjustRightInd w:val="0"/>
        <w:spacing w:after="0" w:line="240" w:lineRule="auto"/>
        <w:rPr>
          <w:rFonts w:ascii="Calibri" w:hAnsi="Calibri" w:cs="Calibri"/>
          <w:color w:val="000000"/>
          <w:sz w:val="20"/>
          <w:szCs w:val="20"/>
        </w:rPr>
      </w:pPr>
    </w:p>
    <w:p w14:paraId="74A1D0A3" w14:textId="5B41F36D" w:rsidR="00417E35" w:rsidRPr="003916CA" w:rsidRDefault="00B117D3" w:rsidP="001A082C">
      <w:pPr>
        <w:autoSpaceDE w:val="0"/>
        <w:autoSpaceDN w:val="0"/>
        <w:adjustRightInd w:val="0"/>
        <w:spacing w:after="0" w:line="240" w:lineRule="auto"/>
        <w:rPr>
          <w:rFonts w:ascii="Calibri" w:hAnsi="Calibri" w:cs="Calibri"/>
          <w:color w:val="FFFFFF"/>
          <w:sz w:val="20"/>
          <w:szCs w:val="20"/>
        </w:rPr>
      </w:pPr>
      <w:r w:rsidRPr="003916CA">
        <w:rPr>
          <w:rFonts w:ascii="Calibri" w:hAnsi="Calibri" w:cs="Calibri"/>
          <w:color w:val="FFFFFF"/>
          <w:sz w:val="20"/>
          <w:szCs w:val="20"/>
        </w:rPr>
        <w:t>Lead by example -turn up and challenge racism where and others to take regular self-reflection time.</w:t>
      </w:r>
    </w:p>
    <w:sectPr w:rsidR="00417E35" w:rsidRPr="003916CA" w:rsidSect="007C1B88">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502D9"/>
    <w:multiLevelType w:val="hybridMultilevel"/>
    <w:tmpl w:val="CA4C4F68"/>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15:restartNumberingAfterBreak="0">
    <w:nsid w:val="223919A7"/>
    <w:multiLevelType w:val="hybridMultilevel"/>
    <w:tmpl w:val="9AF8B908"/>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 w15:restartNumberingAfterBreak="0">
    <w:nsid w:val="292F36BD"/>
    <w:multiLevelType w:val="hybridMultilevel"/>
    <w:tmpl w:val="40D236CC"/>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 w15:restartNumberingAfterBreak="0">
    <w:nsid w:val="2A7500B1"/>
    <w:multiLevelType w:val="hybridMultilevel"/>
    <w:tmpl w:val="6C845B4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 w15:restartNumberingAfterBreak="0">
    <w:nsid w:val="39D8497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8A240A0"/>
    <w:multiLevelType w:val="hybridMultilevel"/>
    <w:tmpl w:val="EB002058"/>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6" w15:restartNumberingAfterBreak="0">
    <w:nsid w:val="5F5B6EAC"/>
    <w:multiLevelType w:val="hybridMultilevel"/>
    <w:tmpl w:val="282EDCA8"/>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7" w15:restartNumberingAfterBreak="0">
    <w:nsid w:val="659F6387"/>
    <w:multiLevelType w:val="hybridMultilevel"/>
    <w:tmpl w:val="E2EE6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677BDB"/>
    <w:multiLevelType w:val="hybridMultilevel"/>
    <w:tmpl w:val="AD181CE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9" w15:restartNumberingAfterBreak="0">
    <w:nsid w:val="7C1E4D1E"/>
    <w:multiLevelType w:val="hybridMultilevel"/>
    <w:tmpl w:val="86C0DA2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16cid:durableId="1307541394">
    <w:abstractNumId w:val="4"/>
  </w:num>
  <w:num w:numId="2" w16cid:durableId="1474985477">
    <w:abstractNumId w:val="7"/>
  </w:num>
  <w:num w:numId="3" w16cid:durableId="919365556">
    <w:abstractNumId w:val="2"/>
  </w:num>
  <w:num w:numId="4" w16cid:durableId="933169118">
    <w:abstractNumId w:val="9"/>
  </w:num>
  <w:num w:numId="5" w16cid:durableId="1908803851">
    <w:abstractNumId w:val="1"/>
  </w:num>
  <w:num w:numId="6" w16cid:durableId="1270892275">
    <w:abstractNumId w:val="3"/>
  </w:num>
  <w:num w:numId="7" w16cid:durableId="984356622">
    <w:abstractNumId w:val="0"/>
  </w:num>
  <w:num w:numId="8" w16cid:durableId="845289399">
    <w:abstractNumId w:val="8"/>
  </w:num>
  <w:num w:numId="9" w16cid:durableId="706760944">
    <w:abstractNumId w:val="5"/>
  </w:num>
  <w:num w:numId="10" w16cid:durableId="7446466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BA"/>
    <w:rsid w:val="000E1C0E"/>
    <w:rsid w:val="001A082C"/>
    <w:rsid w:val="001F3A0F"/>
    <w:rsid w:val="003023BA"/>
    <w:rsid w:val="00327061"/>
    <w:rsid w:val="0033076D"/>
    <w:rsid w:val="003916CA"/>
    <w:rsid w:val="00417E35"/>
    <w:rsid w:val="0051461A"/>
    <w:rsid w:val="006D309C"/>
    <w:rsid w:val="00704A14"/>
    <w:rsid w:val="00717DB7"/>
    <w:rsid w:val="0075687C"/>
    <w:rsid w:val="007A2549"/>
    <w:rsid w:val="007C1B88"/>
    <w:rsid w:val="00980159"/>
    <w:rsid w:val="009F7050"/>
    <w:rsid w:val="00B117D3"/>
    <w:rsid w:val="00B24267"/>
    <w:rsid w:val="00BA01CC"/>
    <w:rsid w:val="00C02FB5"/>
    <w:rsid w:val="00CF7B63"/>
    <w:rsid w:val="00D56333"/>
    <w:rsid w:val="00ED2ACA"/>
    <w:rsid w:val="00F811B4"/>
    <w:rsid w:val="00FB4E9D"/>
    <w:rsid w:val="00FD4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3D25"/>
  <w15:chartTrackingRefBased/>
  <w15:docId w15:val="{35045CEC-AA01-4860-844F-CCA04759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customStyle="1" w:styleId="Default">
    <w:name w:val="Default"/>
    <w:rsid w:val="003023BA"/>
    <w:pPr>
      <w:autoSpaceDE w:val="0"/>
      <w:autoSpaceDN w:val="0"/>
      <w:adjustRightInd w:val="0"/>
      <w:spacing w:after="0" w:line="240" w:lineRule="auto"/>
    </w:pPr>
    <w:rPr>
      <w:rFonts w:ascii="Times New Roman" w:hAnsi="Times New Roman" w:cs="Times New Roman"/>
      <w:color w:val="000000"/>
      <w:sz w:val="24"/>
      <w:szCs w:val="24"/>
    </w:rPr>
  </w:style>
  <w:style w:type="character" w:styleId="Hyperddolen">
    <w:name w:val="Hyperlink"/>
    <w:basedOn w:val="FfontParagraffDdiofyn"/>
    <w:uiPriority w:val="99"/>
    <w:unhideWhenUsed/>
    <w:rsid w:val="00980159"/>
    <w:rPr>
      <w:color w:val="0563C1" w:themeColor="hyperlink"/>
      <w:u w:val="single"/>
    </w:rPr>
  </w:style>
  <w:style w:type="character" w:styleId="SnhebeiDdatrys">
    <w:name w:val="Unresolved Mention"/>
    <w:basedOn w:val="FfontParagraffDdiofyn"/>
    <w:uiPriority w:val="99"/>
    <w:semiHidden/>
    <w:unhideWhenUsed/>
    <w:rsid w:val="00980159"/>
    <w:rPr>
      <w:color w:val="605E5C"/>
      <w:shd w:val="clear" w:color="auto" w:fill="E1DFDD"/>
    </w:rPr>
  </w:style>
  <w:style w:type="character" w:styleId="HyperddolenWediiDilyn">
    <w:name w:val="FollowedHyperlink"/>
    <w:basedOn w:val="FfontParagraffDdiofyn"/>
    <w:uiPriority w:val="99"/>
    <w:semiHidden/>
    <w:unhideWhenUsed/>
    <w:rsid w:val="00CF7B63"/>
    <w:rPr>
      <w:color w:val="954F72" w:themeColor="followedHyperlink"/>
      <w:u w:val="single"/>
    </w:rPr>
  </w:style>
  <w:style w:type="paragraph" w:styleId="ParagraffRhestr">
    <w:name w:val="List Paragraph"/>
    <w:basedOn w:val="Normal"/>
    <w:uiPriority w:val="34"/>
    <w:qFormat/>
    <w:rsid w:val="00717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wales/sites/default/files/consultations/2022-06/race-equality-action-plan-an-anti-racist-wales.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3044</Characters>
  <Application>Microsoft Office Word</Application>
  <DocSecurity>0</DocSecurity>
  <Lines>25</Lines>
  <Paragraphs>7</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Flintshire County Council</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Parry</dc:creator>
  <cp:keywords/>
  <dc:description/>
  <cp:lastModifiedBy>Eleri Ann Jones (PLANT)</cp:lastModifiedBy>
  <cp:revision>2</cp:revision>
  <dcterms:created xsi:type="dcterms:W3CDTF">2024-04-26T09:02:00Z</dcterms:created>
  <dcterms:modified xsi:type="dcterms:W3CDTF">2024-04-26T09:02:00Z</dcterms:modified>
</cp:coreProperties>
</file>