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7A83" w14:textId="77777777" w:rsidR="009C14CA" w:rsidRDefault="009C14CA" w:rsidP="009C14CA">
      <w:pPr>
        <w:pStyle w:val="Isdeitl"/>
        <w:spacing w:after="240"/>
        <w:rPr>
          <w:color w:val="808080" w:themeColor="background1" w:themeShade="80"/>
          <w:sz w:val="96"/>
          <w:szCs w:val="56"/>
        </w:rPr>
      </w:pPr>
    </w:p>
    <w:p w14:paraId="1C3B7A84" w14:textId="77777777" w:rsidR="009C14CA" w:rsidRPr="0015170F" w:rsidRDefault="009C14CA" w:rsidP="0015170F">
      <w:pPr>
        <w:rPr>
          <w:color w:val="0F6FC6" w:themeColor="accent1"/>
          <w:sz w:val="120"/>
          <w:szCs w:val="120"/>
        </w:rPr>
      </w:pPr>
      <w:r w:rsidRPr="0015170F">
        <w:rPr>
          <w:color w:val="0F6FC6" w:themeColor="accent1"/>
          <w:sz w:val="120"/>
          <w:szCs w:val="120"/>
        </w:rPr>
        <w:t xml:space="preserve">Statement of Licensing Policy </w:t>
      </w:r>
    </w:p>
    <w:p w14:paraId="1C3B7A85" w14:textId="77777777" w:rsidR="009C14CA" w:rsidRDefault="009C14CA" w:rsidP="00761073">
      <w:pPr>
        <w:pStyle w:val="Isdeitl"/>
        <w:spacing w:after="0"/>
        <w:rPr>
          <w:color w:val="0F6FC6" w:themeColor="accent1"/>
          <w:sz w:val="96"/>
        </w:rPr>
      </w:pPr>
    </w:p>
    <w:p w14:paraId="1C3B7A86" w14:textId="77777777" w:rsidR="00EB3C7D" w:rsidRDefault="00EB3C7D" w:rsidP="00FF5CD7">
      <w:pPr>
        <w:pStyle w:val="Isdeitl"/>
        <w:spacing w:after="0"/>
        <w:rPr>
          <w:color w:val="808080" w:themeColor="background1" w:themeShade="80"/>
          <w:sz w:val="44"/>
          <w:szCs w:val="44"/>
        </w:rPr>
      </w:pPr>
    </w:p>
    <w:p w14:paraId="1C3B7A87" w14:textId="77777777" w:rsidR="00FF5CD7" w:rsidRPr="00EB3C7D" w:rsidRDefault="00FF5CD7" w:rsidP="00FF5CD7">
      <w:pPr>
        <w:pStyle w:val="Isdeitl"/>
        <w:spacing w:after="0"/>
        <w:rPr>
          <w:color w:val="808080" w:themeColor="background1" w:themeShade="80"/>
          <w:sz w:val="48"/>
          <w:szCs w:val="44"/>
        </w:rPr>
      </w:pPr>
      <w:r w:rsidRPr="00EB3C7D">
        <w:rPr>
          <w:color w:val="808080" w:themeColor="background1" w:themeShade="80"/>
          <w:sz w:val="48"/>
          <w:szCs w:val="44"/>
        </w:rPr>
        <w:t>Licensing Act 2003</w:t>
      </w:r>
    </w:p>
    <w:p w14:paraId="1C3B7A88" w14:textId="02DB3B39" w:rsidR="001B73F5" w:rsidRPr="00EB3C7D" w:rsidRDefault="008D5FAA" w:rsidP="00FF5CD7">
      <w:pPr>
        <w:pStyle w:val="Isdeitl"/>
        <w:spacing w:after="0"/>
        <w:rPr>
          <w:sz w:val="28"/>
        </w:rPr>
      </w:pPr>
      <w:r>
        <w:rPr>
          <w:caps w:val="0"/>
          <w:color w:val="808080" w:themeColor="background1" w:themeShade="80"/>
          <w:spacing w:val="-2"/>
          <w:sz w:val="48"/>
          <w:szCs w:val="44"/>
        </w:rPr>
        <w:t xml:space="preserve">Draft for consultation </w:t>
      </w:r>
      <w:r w:rsidR="005275BF">
        <w:rPr>
          <w:caps w:val="0"/>
          <w:color w:val="808080" w:themeColor="background1" w:themeShade="80"/>
          <w:spacing w:val="-2"/>
          <w:sz w:val="48"/>
          <w:szCs w:val="44"/>
        </w:rPr>
        <w:t xml:space="preserve">December </w:t>
      </w:r>
      <w:r>
        <w:rPr>
          <w:caps w:val="0"/>
          <w:color w:val="808080" w:themeColor="background1" w:themeShade="80"/>
          <w:spacing w:val="-2"/>
          <w:sz w:val="48"/>
          <w:szCs w:val="44"/>
        </w:rPr>
        <w:t>202</w:t>
      </w:r>
      <w:r w:rsidR="00494C26">
        <w:rPr>
          <w:caps w:val="0"/>
          <w:color w:val="808080" w:themeColor="background1" w:themeShade="80"/>
          <w:spacing w:val="-2"/>
          <w:sz w:val="48"/>
          <w:szCs w:val="44"/>
        </w:rPr>
        <w:t>3</w:t>
      </w:r>
    </w:p>
    <w:p w14:paraId="1C3B7A89" w14:textId="77777777" w:rsidR="001B73F5" w:rsidRDefault="001B73F5" w:rsidP="001B73F5"/>
    <w:p w14:paraId="1C3B7A8A" w14:textId="3CA258B1" w:rsidR="001B73F5" w:rsidRPr="001B73F5" w:rsidRDefault="00380441" w:rsidP="001B73F5">
      <w:r>
        <w:rPr>
          <w:rFonts w:ascii="Arial" w:hAnsi="Arial" w:cs="Arial"/>
          <w:b/>
          <w:noProof/>
          <w:sz w:val="32"/>
          <w:szCs w:val="28"/>
          <w:lang w:val="cy-GB"/>
        </w:rPr>
        <w:drawing>
          <wp:anchor distT="0" distB="0" distL="114300" distR="114300" simplePos="0" relativeHeight="251660310" behindDoc="1" locked="0" layoutInCell="1" allowOverlap="1" wp14:anchorId="14C4E6EC" wp14:editId="2474A3E6">
            <wp:simplePos x="0" y="0"/>
            <wp:positionH relativeFrom="margin">
              <wp:posOffset>1920240</wp:posOffset>
            </wp:positionH>
            <wp:positionV relativeFrom="margin">
              <wp:posOffset>4889500</wp:posOffset>
            </wp:positionV>
            <wp:extent cx="1332393" cy="1783080"/>
            <wp:effectExtent l="0" t="0" r="1270" b="7620"/>
            <wp:wrapNone/>
            <wp:docPr id="21" name="Llu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2393" cy="1783080"/>
                    </a:xfrm>
                    <a:prstGeom prst="rect">
                      <a:avLst/>
                    </a:prstGeom>
                    <a:noFill/>
                  </pic:spPr>
                </pic:pic>
              </a:graphicData>
            </a:graphic>
            <wp14:sizeRelH relativeFrom="page">
              <wp14:pctWidth>0</wp14:pctWidth>
            </wp14:sizeRelH>
            <wp14:sizeRelV relativeFrom="page">
              <wp14:pctHeight>0</wp14:pctHeight>
            </wp14:sizeRelV>
          </wp:anchor>
        </w:drawing>
      </w:r>
    </w:p>
    <w:p w14:paraId="1C3B7A8B" w14:textId="09A93D53" w:rsidR="001B73F5" w:rsidRPr="001B73F5" w:rsidRDefault="001B73F5" w:rsidP="001B73F5"/>
    <w:p w14:paraId="1C3B7A8C" w14:textId="77777777" w:rsidR="00A72BD5" w:rsidRDefault="00A72BD5" w:rsidP="00D74112">
      <w:pPr>
        <w:kinsoku w:val="0"/>
        <w:overflowPunct w:val="0"/>
        <w:spacing w:before="2" w:line="365" w:lineRule="exact"/>
        <w:textAlignment w:val="baseline"/>
        <w:rPr>
          <w:rFonts w:cs="Arial"/>
          <w:b/>
          <w:bCs/>
          <w:sz w:val="36"/>
          <w:szCs w:val="24"/>
        </w:rPr>
      </w:pPr>
    </w:p>
    <w:p w14:paraId="1C3B7A8D" w14:textId="77777777" w:rsidR="009A7086" w:rsidRDefault="009A7086" w:rsidP="00D74112">
      <w:pPr>
        <w:kinsoku w:val="0"/>
        <w:overflowPunct w:val="0"/>
        <w:spacing w:before="2" w:line="365" w:lineRule="exact"/>
        <w:textAlignment w:val="baseline"/>
        <w:rPr>
          <w:rFonts w:cs="Arial"/>
          <w:b/>
          <w:bCs/>
          <w:sz w:val="36"/>
          <w:szCs w:val="24"/>
        </w:rPr>
      </w:pPr>
    </w:p>
    <w:p w14:paraId="1C3B7A8E" w14:textId="77777777" w:rsidR="009A7086" w:rsidRDefault="00C44111" w:rsidP="00D74112">
      <w:pPr>
        <w:kinsoku w:val="0"/>
        <w:overflowPunct w:val="0"/>
        <w:spacing w:before="2" w:line="365" w:lineRule="exact"/>
        <w:textAlignment w:val="baseline"/>
        <w:rPr>
          <w:rFonts w:cs="Arial"/>
          <w:b/>
          <w:bCs/>
          <w:sz w:val="36"/>
          <w:szCs w:val="24"/>
        </w:rPr>
      </w:pPr>
      <w:r>
        <w:rPr>
          <w:rFonts w:cs="Arial"/>
          <w:b/>
          <w:bCs/>
          <w:sz w:val="36"/>
          <w:szCs w:val="24"/>
        </w:rPr>
        <w:t xml:space="preserve"> </w:t>
      </w:r>
    </w:p>
    <w:p w14:paraId="1C3B7A8F" w14:textId="77777777" w:rsidR="001B73F5" w:rsidRDefault="001B73F5">
      <w:pPr>
        <w:spacing w:before="200" w:after="200" w:line="276" w:lineRule="auto"/>
        <w:rPr>
          <w:sz w:val="48"/>
        </w:rPr>
      </w:pPr>
      <w:r w:rsidRPr="004F38AF">
        <w:rPr>
          <w:sz w:val="48"/>
        </w:rPr>
        <w:br w:type="page"/>
      </w:r>
    </w:p>
    <w:p w14:paraId="1C3B7A90" w14:textId="77777777" w:rsidR="00CA0EE8" w:rsidRDefault="00CA0EE8">
      <w:pPr>
        <w:spacing w:before="200" w:after="200" w:line="276" w:lineRule="auto"/>
        <w:rPr>
          <w:caps/>
          <w:color w:val="0F6FC6" w:themeColor="accent1"/>
          <w:spacing w:val="10"/>
          <w:kern w:val="28"/>
          <w:sz w:val="52"/>
          <w:szCs w:val="52"/>
        </w:rPr>
      </w:pPr>
      <w:r>
        <w:lastRenderedPageBreak/>
        <w:br w:type="page"/>
      </w:r>
    </w:p>
    <w:p w14:paraId="1C3B7A91" w14:textId="77777777" w:rsidR="00B6781D" w:rsidRPr="00B6781D" w:rsidRDefault="00F45EC5" w:rsidP="00B6781D">
      <w:pPr>
        <w:pStyle w:val="Teitl"/>
        <w:spacing w:before="0"/>
        <w:rPr>
          <w:color w:val="000000"/>
          <w:shd w:val="clear" w:color="auto" w:fill="D9D9D9"/>
        </w:rPr>
      </w:pPr>
      <w:r w:rsidRPr="00F03983">
        <w:lastRenderedPageBreak/>
        <w:t>Contents</w:t>
      </w:r>
      <w:r w:rsidRPr="00F03983">
        <w:rPr>
          <w:color w:val="000000"/>
          <w:shd w:val="clear" w:color="auto" w:fill="D9D9D9"/>
        </w:rPr>
        <w:t xml:space="preserve"> </w:t>
      </w:r>
    </w:p>
    <w:p w14:paraId="1C3B7A92" w14:textId="77777777" w:rsidR="00B6781D" w:rsidRPr="00B6781D" w:rsidRDefault="00B6781D" w:rsidP="00B6781D"/>
    <w:p w14:paraId="1C3B7A93" w14:textId="03AA1365" w:rsidR="00DC1DDE" w:rsidRDefault="00B6781D">
      <w:pPr>
        <w:pStyle w:val="TablCynnwys1"/>
        <w:tabs>
          <w:tab w:val="left" w:pos="709"/>
        </w:tabs>
        <w:rPr>
          <w:b w:val="0"/>
          <w:sz w:val="22"/>
          <w:lang w:val="en-GB" w:eastAsia="en-GB"/>
        </w:rPr>
      </w:pPr>
      <w:r>
        <w:fldChar w:fldCharType="begin"/>
      </w:r>
      <w:r>
        <w:instrText xml:space="preserve"> TOC \h \z \u \t "Heading 3,1,Heading 4,2,Heading 5,3" </w:instrText>
      </w:r>
      <w:r>
        <w:fldChar w:fldCharType="separate"/>
      </w:r>
      <w:hyperlink w:anchor="_Toc433368449" w:history="1">
        <w:r w:rsidR="00DC1DDE" w:rsidRPr="009D124C">
          <w:rPr>
            <w:rStyle w:val="Hyperddolen"/>
          </w:rPr>
          <w:t xml:space="preserve">1.  </w:t>
        </w:r>
        <w:r w:rsidR="00DC1DDE">
          <w:rPr>
            <w:b w:val="0"/>
            <w:sz w:val="22"/>
            <w:lang w:val="en-GB" w:eastAsia="en-GB"/>
          </w:rPr>
          <w:tab/>
        </w:r>
        <w:r w:rsidR="00DC1DDE" w:rsidRPr="009D124C">
          <w:rPr>
            <w:rStyle w:val="Hyperddolen"/>
          </w:rPr>
          <w:t>Introduction</w:t>
        </w:r>
        <w:r w:rsidR="00DC1DDE">
          <w:rPr>
            <w:webHidden/>
          </w:rPr>
          <w:tab/>
        </w:r>
        <w:r w:rsidR="00DC1DDE">
          <w:rPr>
            <w:webHidden/>
          </w:rPr>
          <w:fldChar w:fldCharType="begin"/>
        </w:r>
        <w:r w:rsidR="00DC1DDE">
          <w:rPr>
            <w:webHidden/>
          </w:rPr>
          <w:instrText xml:space="preserve"> PAGEREF _Toc433368449 \h </w:instrText>
        </w:r>
        <w:r w:rsidR="00DC1DDE">
          <w:rPr>
            <w:webHidden/>
          </w:rPr>
        </w:r>
        <w:r w:rsidR="00DC1DDE">
          <w:rPr>
            <w:webHidden/>
          </w:rPr>
          <w:fldChar w:fldCharType="separate"/>
        </w:r>
        <w:r w:rsidR="00FB6F6B">
          <w:rPr>
            <w:webHidden/>
          </w:rPr>
          <w:t>1</w:t>
        </w:r>
        <w:r w:rsidR="00DC1DDE">
          <w:rPr>
            <w:webHidden/>
          </w:rPr>
          <w:fldChar w:fldCharType="end"/>
        </w:r>
      </w:hyperlink>
    </w:p>
    <w:p w14:paraId="1C3B7A94" w14:textId="5B32E97B" w:rsidR="00DC1DDE" w:rsidRDefault="00000000">
      <w:pPr>
        <w:pStyle w:val="TablCynnwys3"/>
        <w:rPr>
          <w:rFonts w:eastAsiaTheme="minorEastAsia"/>
          <w:sz w:val="22"/>
          <w:szCs w:val="22"/>
          <w:lang w:eastAsia="en-GB"/>
        </w:rPr>
      </w:pPr>
      <w:hyperlink w:anchor="_Toc433368450" w:history="1">
        <w:r w:rsidR="00DC1DDE" w:rsidRPr="009D124C">
          <w:rPr>
            <w:rStyle w:val="Hyperddolen"/>
          </w:rPr>
          <w:t>1.1</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Background</w:t>
        </w:r>
        <w:r w:rsidR="00DC1DDE">
          <w:rPr>
            <w:webHidden/>
          </w:rPr>
          <w:tab/>
        </w:r>
        <w:r w:rsidR="00DC1DDE">
          <w:rPr>
            <w:webHidden/>
          </w:rPr>
          <w:fldChar w:fldCharType="begin"/>
        </w:r>
        <w:r w:rsidR="00DC1DDE">
          <w:rPr>
            <w:webHidden/>
          </w:rPr>
          <w:instrText xml:space="preserve"> PAGEREF _Toc433368450 \h </w:instrText>
        </w:r>
        <w:r w:rsidR="00DC1DDE">
          <w:rPr>
            <w:webHidden/>
          </w:rPr>
        </w:r>
        <w:r w:rsidR="00DC1DDE">
          <w:rPr>
            <w:webHidden/>
          </w:rPr>
          <w:fldChar w:fldCharType="separate"/>
        </w:r>
        <w:r w:rsidR="00FB6F6B">
          <w:rPr>
            <w:webHidden/>
          </w:rPr>
          <w:t>1</w:t>
        </w:r>
        <w:r w:rsidR="00DC1DDE">
          <w:rPr>
            <w:webHidden/>
          </w:rPr>
          <w:fldChar w:fldCharType="end"/>
        </w:r>
      </w:hyperlink>
    </w:p>
    <w:p w14:paraId="1C3B7A95" w14:textId="218266FC" w:rsidR="00DC1DDE" w:rsidRDefault="00000000">
      <w:pPr>
        <w:pStyle w:val="TablCynnwys3"/>
        <w:rPr>
          <w:rFonts w:eastAsiaTheme="minorEastAsia"/>
          <w:sz w:val="22"/>
          <w:szCs w:val="22"/>
          <w:lang w:eastAsia="en-GB"/>
        </w:rPr>
      </w:pPr>
      <w:hyperlink w:anchor="_Toc433368451" w:history="1">
        <w:r w:rsidR="00DC1DDE" w:rsidRPr="009D124C">
          <w:rPr>
            <w:rStyle w:val="Hyperddolen"/>
          </w:rPr>
          <w:t>1.2</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Authority Profile</w:t>
        </w:r>
        <w:r w:rsidR="00DC1DDE">
          <w:rPr>
            <w:webHidden/>
          </w:rPr>
          <w:tab/>
        </w:r>
        <w:r w:rsidR="00DC1DDE">
          <w:rPr>
            <w:webHidden/>
          </w:rPr>
          <w:fldChar w:fldCharType="begin"/>
        </w:r>
        <w:r w:rsidR="00DC1DDE">
          <w:rPr>
            <w:webHidden/>
          </w:rPr>
          <w:instrText xml:space="preserve"> PAGEREF _Toc433368451 \h </w:instrText>
        </w:r>
        <w:r w:rsidR="00DC1DDE">
          <w:rPr>
            <w:webHidden/>
          </w:rPr>
        </w:r>
        <w:r w:rsidR="00DC1DDE">
          <w:rPr>
            <w:webHidden/>
          </w:rPr>
          <w:fldChar w:fldCharType="separate"/>
        </w:r>
        <w:r w:rsidR="00FB6F6B">
          <w:rPr>
            <w:webHidden/>
          </w:rPr>
          <w:t>2</w:t>
        </w:r>
        <w:r w:rsidR="00DC1DDE">
          <w:rPr>
            <w:webHidden/>
          </w:rPr>
          <w:fldChar w:fldCharType="end"/>
        </w:r>
      </w:hyperlink>
    </w:p>
    <w:p w14:paraId="1C3B7A96" w14:textId="2A9D1341" w:rsidR="00DC1DDE" w:rsidRDefault="00000000">
      <w:pPr>
        <w:pStyle w:val="TablCynnwys1"/>
        <w:tabs>
          <w:tab w:val="left" w:pos="709"/>
        </w:tabs>
        <w:rPr>
          <w:b w:val="0"/>
          <w:sz w:val="22"/>
          <w:lang w:val="en-GB" w:eastAsia="en-GB"/>
        </w:rPr>
      </w:pPr>
      <w:hyperlink w:anchor="_Toc433368452" w:history="1">
        <w:r w:rsidR="00DC1DDE" w:rsidRPr="009D124C">
          <w:rPr>
            <w:rStyle w:val="Hyperddolen"/>
          </w:rPr>
          <w:t xml:space="preserve">2.  </w:t>
        </w:r>
        <w:r w:rsidR="00DC1DDE">
          <w:rPr>
            <w:b w:val="0"/>
            <w:sz w:val="22"/>
            <w:lang w:val="en-GB" w:eastAsia="en-GB"/>
          </w:rPr>
          <w:tab/>
        </w:r>
        <w:r w:rsidR="00DC1DDE" w:rsidRPr="009D124C">
          <w:rPr>
            <w:rStyle w:val="Hyperddolen"/>
          </w:rPr>
          <w:t>Scope and Extent</w:t>
        </w:r>
        <w:r w:rsidR="00DC1DDE">
          <w:rPr>
            <w:webHidden/>
          </w:rPr>
          <w:tab/>
        </w:r>
        <w:r w:rsidR="00DC1DDE">
          <w:rPr>
            <w:webHidden/>
          </w:rPr>
          <w:fldChar w:fldCharType="begin"/>
        </w:r>
        <w:r w:rsidR="00DC1DDE">
          <w:rPr>
            <w:webHidden/>
          </w:rPr>
          <w:instrText xml:space="preserve"> PAGEREF _Toc433368452 \h </w:instrText>
        </w:r>
        <w:r w:rsidR="00DC1DDE">
          <w:rPr>
            <w:webHidden/>
          </w:rPr>
        </w:r>
        <w:r w:rsidR="00DC1DDE">
          <w:rPr>
            <w:webHidden/>
          </w:rPr>
          <w:fldChar w:fldCharType="separate"/>
        </w:r>
        <w:r w:rsidR="00FB6F6B">
          <w:rPr>
            <w:webHidden/>
          </w:rPr>
          <w:t>3</w:t>
        </w:r>
        <w:r w:rsidR="00DC1DDE">
          <w:rPr>
            <w:webHidden/>
          </w:rPr>
          <w:fldChar w:fldCharType="end"/>
        </w:r>
      </w:hyperlink>
    </w:p>
    <w:p w14:paraId="1C3B7A97" w14:textId="665FD694" w:rsidR="00DC1DDE" w:rsidRDefault="00000000">
      <w:pPr>
        <w:pStyle w:val="TablCynnwys1"/>
        <w:tabs>
          <w:tab w:val="left" w:pos="709"/>
        </w:tabs>
        <w:rPr>
          <w:b w:val="0"/>
          <w:sz w:val="22"/>
          <w:lang w:val="en-GB" w:eastAsia="en-GB"/>
        </w:rPr>
      </w:pPr>
      <w:hyperlink w:anchor="_Toc433368453" w:history="1">
        <w:r w:rsidR="00DC1DDE" w:rsidRPr="009D124C">
          <w:rPr>
            <w:rStyle w:val="Hyperddolen"/>
          </w:rPr>
          <w:t xml:space="preserve">3.  </w:t>
        </w:r>
        <w:r w:rsidR="00DC1DDE">
          <w:rPr>
            <w:b w:val="0"/>
            <w:sz w:val="22"/>
            <w:lang w:val="en-GB" w:eastAsia="en-GB"/>
          </w:rPr>
          <w:tab/>
        </w:r>
        <w:r w:rsidR="00DC1DDE" w:rsidRPr="009D124C">
          <w:rPr>
            <w:rStyle w:val="Hyperddolen"/>
          </w:rPr>
          <w:t>Licensing Objectives</w:t>
        </w:r>
        <w:r w:rsidR="00DC1DDE">
          <w:rPr>
            <w:webHidden/>
          </w:rPr>
          <w:tab/>
        </w:r>
        <w:r w:rsidR="00DC1DDE">
          <w:rPr>
            <w:webHidden/>
          </w:rPr>
          <w:fldChar w:fldCharType="begin"/>
        </w:r>
        <w:r w:rsidR="00DC1DDE">
          <w:rPr>
            <w:webHidden/>
          </w:rPr>
          <w:instrText xml:space="preserve"> PAGEREF _Toc433368453 \h </w:instrText>
        </w:r>
        <w:r w:rsidR="00DC1DDE">
          <w:rPr>
            <w:webHidden/>
          </w:rPr>
        </w:r>
        <w:r w:rsidR="00DC1DDE">
          <w:rPr>
            <w:webHidden/>
          </w:rPr>
          <w:fldChar w:fldCharType="separate"/>
        </w:r>
        <w:r w:rsidR="00FB6F6B">
          <w:rPr>
            <w:webHidden/>
          </w:rPr>
          <w:t>6</w:t>
        </w:r>
        <w:r w:rsidR="00DC1DDE">
          <w:rPr>
            <w:webHidden/>
          </w:rPr>
          <w:fldChar w:fldCharType="end"/>
        </w:r>
      </w:hyperlink>
    </w:p>
    <w:p w14:paraId="1C3B7A98" w14:textId="77E228EF" w:rsidR="00DC1DDE" w:rsidRDefault="00000000">
      <w:pPr>
        <w:pStyle w:val="TablCynnwys3"/>
        <w:rPr>
          <w:rFonts w:eastAsiaTheme="minorEastAsia"/>
          <w:sz w:val="22"/>
          <w:szCs w:val="22"/>
          <w:lang w:eastAsia="en-GB"/>
        </w:rPr>
      </w:pPr>
      <w:hyperlink w:anchor="_Toc433368454" w:history="1">
        <w:r w:rsidR="00DC1DDE" w:rsidRPr="009D124C">
          <w:rPr>
            <w:rStyle w:val="Hyperddolen"/>
          </w:rPr>
          <w:t>3.1</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The prevention of crime and disorder</w:t>
        </w:r>
        <w:r w:rsidR="00DC1DDE">
          <w:rPr>
            <w:webHidden/>
          </w:rPr>
          <w:tab/>
        </w:r>
        <w:r w:rsidR="00DC1DDE">
          <w:rPr>
            <w:webHidden/>
          </w:rPr>
          <w:fldChar w:fldCharType="begin"/>
        </w:r>
        <w:r w:rsidR="00DC1DDE">
          <w:rPr>
            <w:webHidden/>
          </w:rPr>
          <w:instrText xml:space="preserve"> PAGEREF _Toc433368454 \h </w:instrText>
        </w:r>
        <w:r w:rsidR="00DC1DDE">
          <w:rPr>
            <w:webHidden/>
          </w:rPr>
        </w:r>
        <w:r w:rsidR="00DC1DDE">
          <w:rPr>
            <w:webHidden/>
          </w:rPr>
          <w:fldChar w:fldCharType="separate"/>
        </w:r>
        <w:r w:rsidR="00FB6F6B">
          <w:rPr>
            <w:webHidden/>
          </w:rPr>
          <w:t>8</w:t>
        </w:r>
        <w:r w:rsidR="00DC1DDE">
          <w:rPr>
            <w:webHidden/>
          </w:rPr>
          <w:fldChar w:fldCharType="end"/>
        </w:r>
      </w:hyperlink>
    </w:p>
    <w:p w14:paraId="1C3B7A99" w14:textId="271ABF0F" w:rsidR="00DC1DDE" w:rsidRDefault="00000000">
      <w:pPr>
        <w:pStyle w:val="TablCynnwys3"/>
        <w:rPr>
          <w:rFonts w:eastAsiaTheme="minorEastAsia"/>
          <w:sz w:val="22"/>
          <w:szCs w:val="22"/>
          <w:lang w:eastAsia="en-GB"/>
        </w:rPr>
      </w:pPr>
      <w:hyperlink w:anchor="_Toc433368455" w:history="1">
        <w:r w:rsidR="00DC1DDE" w:rsidRPr="009D124C">
          <w:rPr>
            <w:rStyle w:val="Hyperddolen"/>
          </w:rPr>
          <w:t>3.2</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Public safety</w:t>
        </w:r>
        <w:r w:rsidR="00DC1DDE">
          <w:rPr>
            <w:webHidden/>
          </w:rPr>
          <w:tab/>
        </w:r>
        <w:r w:rsidR="00DC1DDE">
          <w:rPr>
            <w:webHidden/>
          </w:rPr>
          <w:fldChar w:fldCharType="begin"/>
        </w:r>
        <w:r w:rsidR="00DC1DDE">
          <w:rPr>
            <w:webHidden/>
          </w:rPr>
          <w:instrText xml:space="preserve"> PAGEREF _Toc433368455 \h </w:instrText>
        </w:r>
        <w:r w:rsidR="00DC1DDE">
          <w:rPr>
            <w:webHidden/>
          </w:rPr>
        </w:r>
        <w:r w:rsidR="00DC1DDE">
          <w:rPr>
            <w:webHidden/>
          </w:rPr>
          <w:fldChar w:fldCharType="separate"/>
        </w:r>
        <w:r w:rsidR="00FB6F6B">
          <w:rPr>
            <w:webHidden/>
          </w:rPr>
          <w:t>11</w:t>
        </w:r>
        <w:r w:rsidR="00DC1DDE">
          <w:rPr>
            <w:webHidden/>
          </w:rPr>
          <w:fldChar w:fldCharType="end"/>
        </w:r>
      </w:hyperlink>
    </w:p>
    <w:p w14:paraId="1C3B7A9A" w14:textId="33BB0380" w:rsidR="00DC1DDE" w:rsidRDefault="00000000">
      <w:pPr>
        <w:pStyle w:val="TablCynnwys3"/>
        <w:rPr>
          <w:rFonts w:eastAsiaTheme="minorEastAsia"/>
          <w:sz w:val="22"/>
          <w:szCs w:val="22"/>
          <w:lang w:eastAsia="en-GB"/>
        </w:rPr>
      </w:pPr>
      <w:hyperlink w:anchor="_Toc433368456" w:history="1">
        <w:r w:rsidR="00DC1DDE" w:rsidRPr="009D124C">
          <w:rPr>
            <w:rStyle w:val="Hyperddolen"/>
          </w:rPr>
          <w:t>3.3</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The prevention of public nuisance</w:t>
        </w:r>
        <w:r w:rsidR="00DC1DDE">
          <w:rPr>
            <w:webHidden/>
          </w:rPr>
          <w:tab/>
        </w:r>
        <w:r w:rsidR="00DC1DDE">
          <w:rPr>
            <w:webHidden/>
          </w:rPr>
          <w:fldChar w:fldCharType="begin"/>
        </w:r>
        <w:r w:rsidR="00DC1DDE">
          <w:rPr>
            <w:webHidden/>
          </w:rPr>
          <w:instrText xml:space="preserve"> PAGEREF _Toc433368456 \h </w:instrText>
        </w:r>
        <w:r w:rsidR="00DC1DDE">
          <w:rPr>
            <w:webHidden/>
          </w:rPr>
        </w:r>
        <w:r w:rsidR="00DC1DDE">
          <w:rPr>
            <w:webHidden/>
          </w:rPr>
          <w:fldChar w:fldCharType="separate"/>
        </w:r>
        <w:r w:rsidR="00FB6F6B">
          <w:rPr>
            <w:webHidden/>
          </w:rPr>
          <w:t>1</w:t>
        </w:r>
        <w:r w:rsidR="00D668EE">
          <w:rPr>
            <w:webHidden/>
          </w:rPr>
          <w:t>3</w:t>
        </w:r>
        <w:r w:rsidR="00DC1DDE">
          <w:rPr>
            <w:webHidden/>
          </w:rPr>
          <w:fldChar w:fldCharType="end"/>
        </w:r>
      </w:hyperlink>
    </w:p>
    <w:p w14:paraId="1C3B7A9B" w14:textId="1AFBEB34" w:rsidR="00DC1DDE" w:rsidRDefault="00000000">
      <w:pPr>
        <w:pStyle w:val="TablCynnwys3"/>
        <w:rPr>
          <w:rFonts w:eastAsiaTheme="minorEastAsia"/>
          <w:sz w:val="22"/>
          <w:szCs w:val="22"/>
          <w:lang w:eastAsia="en-GB"/>
        </w:rPr>
      </w:pPr>
      <w:hyperlink w:anchor="_Toc433368457" w:history="1">
        <w:r w:rsidR="00DC1DDE" w:rsidRPr="009D124C">
          <w:rPr>
            <w:rStyle w:val="Hyperddolen"/>
          </w:rPr>
          <w:t>3.4</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The protection of children from harm</w:t>
        </w:r>
        <w:r w:rsidR="00DC1DDE">
          <w:rPr>
            <w:webHidden/>
          </w:rPr>
          <w:tab/>
        </w:r>
        <w:r w:rsidR="00DC1DDE">
          <w:rPr>
            <w:webHidden/>
          </w:rPr>
          <w:fldChar w:fldCharType="begin"/>
        </w:r>
        <w:r w:rsidR="00DC1DDE">
          <w:rPr>
            <w:webHidden/>
          </w:rPr>
          <w:instrText xml:space="preserve"> PAGEREF _Toc433368457 \h </w:instrText>
        </w:r>
        <w:r w:rsidR="00DC1DDE">
          <w:rPr>
            <w:webHidden/>
          </w:rPr>
        </w:r>
        <w:r w:rsidR="00DC1DDE">
          <w:rPr>
            <w:webHidden/>
          </w:rPr>
          <w:fldChar w:fldCharType="separate"/>
        </w:r>
        <w:r w:rsidR="00FB6F6B">
          <w:rPr>
            <w:webHidden/>
          </w:rPr>
          <w:t>14</w:t>
        </w:r>
        <w:r w:rsidR="00DC1DDE">
          <w:rPr>
            <w:webHidden/>
          </w:rPr>
          <w:fldChar w:fldCharType="end"/>
        </w:r>
      </w:hyperlink>
    </w:p>
    <w:bookmarkStart w:id="0" w:name="_Hlk152318564"/>
    <w:p w14:paraId="1C3B7A9C" w14:textId="00CE4266" w:rsidR="00DC1DDE" w:rsidRDefault="00000000">
      <w:pPr>
        <w:pStyle w:val="TablCynnwys1"/>
        <w:tabs>
          <w:tab w:val="left" w:pos="709"/>
        </w:tabs>
        <w:rPr>
          <w:b w:val="0"/>
          <w:sz w:val="22"/>
          <w:lang w:val="en-GB" w:eastAsia="en-GB"/>
        </w:rPr>
      </w:pPr>
      <w:r>
        <w:fldChar w:fldCharType="begin"/>
      </w:r>
      <w:r>
        <w:instrText>HYPERLINK \l "_Toc433368458"</w:instrText>
      </w:r>
      <w:r>
        <w:fldChar w:fldCharType="separate"/>
      </w:r>
      <w:r w:rsidR="00DC1DDE" w:rsidRPr="009D124C">
        <w:rPr>
          <w:rStyle w:val="Hyperddolen"/>
        </w:rPr>
        <w:t xml:space="preserve">4.  </w:t>
      </w:r>
      <w:r w:rsidR="00DC1DDE">
        <w:rPr>
          <w:b w:val="0"/>
          <w:sz w:val="22"/>
          <w:lang w:val="en-GB" w:eastAsia="en-GB"/>
        </w:rPr>
        <w:tab/>
      </w:r>
      <w:r w:rsidR="00DC1DDE" w:rsidRPr="009D124C">
        <w:rPr>
          <w:rStyle w:val="Hyperddolen"/>
        </w:rPr>
        <w:t xml:space="preserve">Cumulative Impact, Early Morning Alcohol Restriction Orders and Late Night </w:t>
      </w:r>
      <w:r w:rsidR="00D668EE">
        <w:rPr>
          <w:rStyle w:val="Hyperddolen"/>
        </w:rPr>
        <w:t xml:space="preserve">    </w:t>
      </w:r>
      <w:r w:rsidR="00DC1DDE" w:rsidRPr="009D124C">
        <w:rPr>
          <w:rStyle w:val="Hyperddolen"/>
        </w:rPr>
        <w:t>Levy</w:t>
      </w:r>
      <w:r w:rsidR="00DC1DDE">
        <w:rPr>
          <w:webHidden/>
        </w:rPr>
        <w:tab/>
      </w:r>
      <w:r>
        <w:fldChar w:fldCharType="end"/>
      </w:r>
    </w:p>
    <w:bookmarkEnd w:id="0"/>
    <w:p w14:paraId="1C3B7A9D" w14:textId="5C482FEE" w:rsidR="00DC1DDE" w:rsidRDefault="00000000">
      <w:pPr>
        <w:pStyle w:val="TablCynnwys3"/>
        <w:rPr>
          <w:rFonts w:eastAsiaTheme="minorEastAsia"/>
          <w:sz w:val="22"/>
          <w:szCs w:val="22"/>
          <w:lang w:eastAsia="en-GB"/>
        </w:rPr>
      </w:pPr>
      <w:r>
        <w:fldChar w:fldCharType="begin"/>
      </w:r>
      <w:r>
        <w:instrText>HYPERLINK \l "_Toc433368459"</w:instrText>
      </w:r>
      <w:r>
        <w:fldChar w:fldCharType="separate"/>
      </w:r>
      <w:r w:rsidR="00DC1DDE" w:rsidRPr="009D124C">
        <w:rPr>
          <w:rStyle w:val="Hyperddolen"/>
        </w:rPr>
        <w:t>4.1</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Cumulative Impact</w:t>
      </w:r>
      <w:r w:rsidR="00DC1DDE">
        <w:rPr>
          <w:webHidden/>
        </w:rPr>
        <w:tab/>
      </w:r>
      <w:r w:rsidR="00DC1DDE">
        <w:rPr>
          <w:webHidden/>
        </w:rPr>
        <w:fldChar w:fldCharType="begin"/>
      </w:r>
      <w:r w:rsidR="00DC1DDE">
        <w:rPr>
          <w:webHidden/>
        </w:rPr>
        <w:instrText xml:space="preserve"> PAGEREF _Toc433368459 \h </w:instrText>
      </w:r>
      <w:r w:rsidR="00DC1DDE">
        <w:rPr>
          <w:webHidden/>
        </w:rPr>
      </w:r>
      <w:r w:rsidR="00DC1DDE">
        <w:rPr>
          <w:webHidden/>
        </w:rPr>
        <w:fldChar w:fldCharType="separate"/>
      </w:r>
      <w:r w:rsidR="00FB6F6B">
        <w:rPr>
          <w:webHidden/>
        </w:rPr>
        <w:t>16</w:t>
      </w:r>
      <w:r w:rsidR="00DC1DDE">
        <w:rPr>
          <w:webHidden/>
        </w:rPr>
        <w:fldChar w:fldCharType="end"/>
      </w:r>
      <w:r>
        <w:fldChar w:fldCharType="end"/>
      </w:r>
    </w:p>
    <w:p w14:paraId="1C3B7A9E" w14:textId="014F7CFF" w:rsidR="00DC1DDE" w:rsidRDefault="00000000">
      <w:pPr>
        <w:pStyle w:val="TablCynnwys3"/>
        <w:rPr>
          <w:rFonts w:eastAsiaTheme="minorEastAsia"/>
          <w:sz w:val="22"/>
          <w:szCs w:val="22"/>
          <w:lang w:eastAsia="en-GB"/>
        </w:rPr>
      </w:pPr>
      <w:hyperlink w:anchor="_Toc433368460" w:history="1">
        <w:r w:rsidR="00DC1DDE" w:rsidRPr="009D124C">
          <w:rPr>
            <w:rStyle w:val="Hyperddolen"/>
          </w:rPr>
          <w:t>4.2</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Early Morning Alcohol Restriction Order</w:t>
        </w:r>
        <w:r w:rsidR="00DC1DDE">
          <w:rPr>
            <w:webHidden/>
          </w:rPr>
          <w:tab/>
        </w:r>
        <w:r w:rsidR="00DC1DDE">
          <w:rPr>
            <w:webHidden/>
          </w:rPr>
          <w:fldChar w:fldCharType="begin"/>
        </w:r>
        <w:r w:rsidR="00DC1DDE">
          <w:rPr>
            <w:webHidden/>
          </w:rPr>
          <w:instrText xml:space="preserve"> PAGEREF _Toc433368460 \h </w:instrText>
        </w:r>
        <w:r w:rsidR="00DC1DDE">
          <w:rPr>
            <w:webHidden/>
          </w:rPr>
        </w:r>
        <w:r w:rsidR="00DC1DDE">
          <w:rPr>
            <w:webHidden/>
          </w:rPr>
          <w:fldChar w:fldCharType="separate"/>
        </w:r>
        <w:r w:rsidR="00FB6F6B">
          <w:rPr>
            <w:webHidden/>
          </w:rPr>
          <w:t>18</w:t>
        </w:r>
        <w:r w:rsidR="00DC1DDE">
          <w:rPr>
            <w:webHidden/>
          </w:rPr>
          <w:fldChar w:fldCharType="end"/>
        </w:r>
      </w:hyperlink>
    </w:p>
    <w:p w14:paraId="1C3B7A9F" w14:textId="440FD5EB" w:rsidR="00DC1DDE" w:rsidRDefault="00000000">
      <w:pPr>
        <w:pStyle w:val="TablCynnwys3"/>
        <w:rPr>
          <w:rFonts w:eastAsiaTheme="minorEastAsia"/>
          <w:sz w:val="22"/>
          <w:szCs w:val="22"/>
          <w:lang w:eastAsia="en-GB"/>
        </w:rPr>
      </w:pPr>
      <w:hyperlink w:anchor="_Toc433368461" w:history="1">
        <w:r w:rsidR="00DC1DDE" w:rsidRPr="009D124C">
          <w:rPr>
            <w:rStyle w:val="Hyperddolen"/>
          </w:rPr>
          <w:t>4.3</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Late Night Levy</w:t>
        </w:r>
        <w:r w:rsidR="00DC1DDE">
          <w:rPr>
            <w:webHidden/>
          </w:rPr>
          <w:tab/>
        </w:r>
        <w:r w:rsidR="00DC1DDE">
          <w:rPr>
            <w:webHidden/>
          </w:rPr>
          <w:fldChar w:fldCharType="begin"/>
        </w:r>
        <w:r w:rsidR="00DC1DDE">
          <w:rPr>
            <w:webHidden/>
          </w:rPr>
          <w:instrText xml:space="preserve"> PAGEREF _Toc433368461 \h </w:instrText>
        </w:r>
        <w:r w:rsidR="00DC1DDE">
          <w:rPr>
            <w:webHidden/>
          </w:rPr>
        </w:r>
        <w:r w:rsidR="00DC1DDE">
          <w:rPr>
            <w:webHidden/>
          </w:rPr>
          <w:fldChar w:fldCharType="separate"/>
        </w:r>
        <w:r w:rsidR="00FB6F6B">
          <w:rPr>
            <w:webHidden/>
          </w:rPr>
          <w:t>19</w:t>
        </w:r>
        <w:r w:rsidR="00DC1DDE">
          <w:rPr>
            <w:webHidden/>
          </w:rPr>
          <w:fldChar w:fldCharType="end"/>
        </w:r>
      </w:hyperlink>
    </w:p>
    <w:p w14:paraId="1C3B7AA0" w14:textId="27E048E3" w:rsidR="00DC1DDE" w:rsidRDefault="00000000">
      <w:pPr>
        <w:pStyle w:val="TablCynnwys1"/>
        <w:tabs>
          <w:tab w:val="left" w:pos="709"/>
        </w:tabs>
        <w:rPr>
          <w:b w:val="0"/>
          <w:sz w:val="22"/>
          <w:lang w:val="en-GB" w:eastAsia="en-GB"/>
        </w:rPr>
      </w:pPr>
      <w:hyperlink w:anchor="_Toc433368462" w:history="1">
        <w:r w:rsidR="00DC1DDE" w:rsidRPr="009D124C">
          <w:rPr>
            <w:rStyle w:val="Hyperddolen"/>
          </w:rPr>
          <w:t xml:space="preserve">5.  </w:t>
        </w:r>
        <w:r w:rsidR="00DC1DDE">
          <w:rPr>
            <w:b w:val="0"/>
            <w:sz w:val="22"/>
            <w:lang w:val="en-GB" w:eastAsia="en-GB"/>
          </w:rPr>
          <w:tab/>
        </w:r>
        <w:r w:rsidR="00DC1DDE" w:rsidRPr="009D124C">
          <w:rPr>
            <w:rStyle w:val="Hyperddolen"/>
          </w:rPr>
          <w:t>Planning and Building Control</w:t>
        </w:r>
        <w:r w:rsidR="00DC1DDE">
          <w:rPr>
            <w:webHidden/>
          </w:rPr>
          <w:tab/>
        </w:r>
        <w:r w:rsidR="00DC1DDE">
          <w:rPr>
            <w:webHidden/>
          </w:rPr>
          <w:fldChar w:fldCharType="begin"/>
        </w:r>
        <w:r w:rsidR="00DC1DDE">
          <w:rPr>
            <w:webHidden/>
          </w:rPr>
          <w:instrText xml:space="preserve"> PAGEREF _Toc433368462 \h </w:instrText>
        </w:r>
        <w:r w:rsidR="00DC1DDE">
          <w:rPr>
            <w:webHidden/>
          </w:rPr>
        </w:r>
        <w:r w:rsidR="00DC1DDE">
          <w:rPr>
            <w:webHidden/>
          </w:rPr>
          <w:fldChar w:fldCharType="separate"/>
        </w:r>
        <w:r w:rsidR="00FB6F6B">
          <w:rPr>
            <w:webHidden/>
          </w:rPr>
          <w:t>20</w:t>
        </w:r>
        <w:r w:rsidR="00DC1DDE">
          <w:rPr>
            <w:webHidden/>
          </w:rPr>
          <w:fldChar w:fldCharType="end"/>
        </w:r>
      </w:hyperlink>
    </w:p>
    <w:p w14:paraId="1C3B7AA1" w14:textId="0BE954CC" w:rsidR="00DC1DDE" w:rsidRDefault="00000000">
      <w:pPr>
        <w:pStyle w:val="TablCynnwys1"/>
        <w:tabs>
          <w:tab w:val="left" w:pos="709"/>
        </w:tabs>
        <w:rPr>
          <w:b w:val="0"/>
          <w:sz w:val="22"/>
          <w:lang w:val="en-GB" w:eastAsia="en-GB"/>
        </w:rPr>
      </w:pPr>
      <w:hyperlink w:anchor="_Toc433368463" w:history="1">
        <w:r w:rsidR="00DC1DDE" w:rsidRPr="009D124C">
          <w:rPr>
            <w:rStyle w:val="Hyperddolen"/>
          </w:rPr>
          <w:t xml:space="preserve">6.  </w:t>
        </w:r>
        <w:r w:rsidR="00DC1DDE">
          <w:rPr>
            <w:b w:val="0"/>
            <w:sz w:val="22"/>
            <w:lang w:val="en-GB" w:eastAsia="en-GB"/>
          </w:rPr>
          <w:tab/>
        </w:r>
        <w:r w:rsidR="00DC1DDE" w:rsidRPr="009D124C">
          <w:rPr>
            <w:rStyle w:val="Hyperddolen"/>
          </w:rPr>
          <w:t>Applications</w:t>
        </w:r>
        <w:r w:rsidR="00DC1DDE">
          <w:rPr>
            <w:webHidden/>
          </w:rPr>
          <w:tab/>
        </w:r>
        <w:r w:rsidR="00DC1DDE">
          <w:rPr>
            <w:webHidden/>
          </w:rPr>
          <w:fldChar w:fldCharType="begin"/>
        </w:r>
        <w:r w:rsidR="00DC1DDE">
          <w:rPr>
            <w:webHidden/>
          </w:rPr>
          <w:instrText xml:space="preserve"> PAGEREF _Toc433368463 \h </w:instrText>
        </w:r>
        <w:r w:rsidR="00DC1DDE">
          <w:rPr>
            <w:webHidden/>
          </w:rPr>
        </w:r>
        <w:r w:rsidR="00DC1DDE">
          <w:rPr>
            <w:webHidden/>
          </w:rPr>
          <w:fldChar w:fldCharType="separate"/>
        </w:r>
        <w:r w:rsidR="00FB6F6B">
          <w:rPr>
            <w:webHidden/>
          </w:rPr>
          <w:t>22</w:t>
        </w:r>
        <w:r w:rsidR="00DC1DDE">
          <w:rPr>
            <w:webHidden/>
          </w:rPr>
          <w:fldChar w:fldCharType="end"/>
        </w:r>
      </w:hyperlink>
    </w:p>
    <w:p w14:paraId="1C3B7AA2" w14:textId="2F19B39F" w:rsidR="00DC1DDE" w:rsidRDefault="00000000">
      <w:pPr>
        <w:pStyle w:val="TablCynnwys3"/>
        <w:rPr>
          <w:rFonts w:eastAsiaTheme="minorEastAsia"/>
          <w:sz w:val="22"/>
          <w:szCs w:val="22"/>
          <w:lang w:eastAsia="en-GB"/>
        </w:rPr>
      </w:pPr>
      <w:hyperlink w:anchor="_Toc433368464" w:history="1">
        <w:r w:rsidR="00DC1DDE" w:rsidRPr="009D124C">
          <w:rPr>
            <w:rStyle w:val="Hyperddolen"/>
          </w:rPr>
          <w:t>6.1</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Premises Licence</w:t>
        </w:r>
        <w:r w:rsidR="00DC1DDE">
          <w:rPr>
            <w:webHidden/>
          </w:rPr>
          <w:tab/>
        </w:r>
        <w:r w:rsidR="00DC1DDE">
          <w:rPr>
            <w:webHidden/>
          </w:rPr>
          <w:fldChar w:fldCharType="begin"/>
        </w:r>
        <w:r w:rsidR="00DC1DDE">
          <w:rPr>
            <w:webHidden/>
          </w:rPr>
          <w:instrText xml:space="preserve"> PAGEREF _Toc433368464 \h </w:instrText>
        </w:r>
        <w:r w:rsidR="00DC1DDE">
          <w:rPr>
            <w:webHidden/>
          </w:rPr>
        </w:r>
        <w:r w:rsidR="00DC1DDE">
          <w:rPr>
            <w:webHidden/>
          </w:rPr>
          <w:fldChar w:fldCharType="separate"/>
        </w:r>
        <w:r w:rsidR="00FB6F6B">
          <w:rPr>
            <w:webHidden/>
          </w:rPr>
          <w:t>22</w:t>
        </w:r>
        <w:r w:rsidR="00DC1DDE">
          <w:rPr>
            <w:webHidden/>
          </w:rPr>
          <w:fldChar w:fldCharType="end"/>
        </w:r>
      </w:hyperlink>
    </w:p>
    <w:p w14:paraId="1C3B7AA3" w14:textId="6AA467AD" w:rsidR="00DC1DDE" w:rsidRDefault="00000000">
      <w:pPr>
        <w:pStyle w:val="TablCynnwys3"/>
        <w:rPr>
          <w:rFonts w:eastAsiaTheme="minorEastAsia"/>
          <w:sz w:val="22"/>
          <w:szCs w:val="22"/>
          <w:lang w:eastAsia="en-GB"/>
        </w:rPr>
      </w:pPr>
      <w:hyperlink w:anchor="_Toc433368465" w:history="1">
        <w:r w:rsidR="00DC1DDE" w:rsidRPr="009D124C">
          <w:rPr>
            <w:rStyle w:val="Hyperddolen"/>
          </w:rPr>
          <w:t>6.2</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Club Premises Certificate</w:t>
        </w:r>
        <w:r w:rsidR="00DC1DDE">
          <w:rPr>
            <w:webHidden/>
          </w:rPr>
          <w:tab/>
        </w:r>
        <w:r w:rsidR="00DC1DDE">
          <w:rPr>
            <w:webHidden/>
          </w:rPr>
          <w:fldChar w:fldCharType="begin"/>
        </w:r>
        <w:r w:rsidR="00DC1DDE">
          <w:rPr>
            <w:webHidden/>
          </w:rPr>
          <w:instrText xml:space="preserve"> PAGEREF _Toc433368465 \h </w:instrText>
        </w:r>
        <w:r w:rsidR="00DC1DDE">
          <w:rPr>
            <w:webHidden/>
          </w:rPr>
        </w:r>
        <w:r w:rsidR="00DC1DDE">
          <w:rPr>
            <w:webHidden/>
          </w:rPr>
          <w:fldChar w:fldCharType="separate"/>
        </w:r>
        <w:r w:rsidR="00FB6F6B">
          <w:rPr>
            <w:webHidden/>
          </w:rPr>
          <w:t>25</w:t>
        </w:r>
        <w:r w:rsidR="00DC1DDE">
          <w:rPr>
            <w:webHidden/>
          </w:rPr>
          <w:fldChar w:fldCharType="end"/>
        </w:r>
      </w:hyperlink>
    </w:p>
    <w:p w14:paraId="1C3B7AA4" w14:textId="2FEBC5A7" w:rsidR="00DC1DDE" w:rsidRDefault="00000000">
      <w:pPr>
        <w:pStyle w:val="TablCynnwys3"/>
        <w:rPr>
          <w:rFonts w:eastAsiaTheme="minorEastAsia"/>
          <w:sz w:val="22"/>
          <w:szCs w:val="22"/>
          <w:lang w:eastAsia="en-GB"/>
        </w:rPr>
      </w:pPr>
      <w:hyperlink w:anchor="_Toc433368466" w:history="1">
        <w:r w:rsidR="00DC1DDE" w:rsidRPr="009D124C">
          <w:rPr>
            <w:rStyle w:val="Hyperddolen"/>
          </w:rPr>
          <w:t>6.3</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Temporary Event Notices</w:t>
        </w:r>
        <w:r w:rsidR="00DC1DDE">
          <w:rPr>
            <w:webHidden/>
          </w:rPr>
          <w:tab/>
        </w:r>
        <w:r w:rsidR="00DC1DDE">
          <w:rPr>
            <w:webHidden/>
          </w:rPr>
          <w:fldChar w:fldCharType="begin"/>
        </w:r>
        <w:r w:rsidR="00DC1DDE">
          <w:rPr>
            <w:webHidden/>
          </w:rPr>
          <w:instrText xml:space="preserve"> PAGEREF _Toc433368466 \h </w:instrText>
        </w:r>
        <w:r w:rsidR="00DC1DDE">
          <w:rPr>
            <w:webHidden/>
          </w:rPr>
        </w:r>
        <w:r w:rsidR="00DC1DDE">
          <w:rPr>
            <w:webHidden/>
          </w:rPr>
          <w:fldChar w:fldCharType="separate"/>
        </w:r>
        <w:r w:rsidR="00FB6F6B">
          <w:rPr>
            <w:webHidden/>
          </w:rPr>
          <w:t>26</w:t>
        </w:r>
        <w:r w:rsidR="00DC1DDE">
          <w:rPr>
            <w:webHidden/>
          </w:rPr>
          <w:fldChar w:fldCharType="end"/>
        </w:r>
      </w:hyperlink>
    </w:p>
    <w:p w14:paraId="1C3B7AA5" w14:textId="3E6A2B2C" w:rsidR="00DC1DDE" w:rsidRDefault="00000000">
      <w:pPr>
        <w:pStyle w:val="TablCynnwys3"/>
        <w:rPr>
          <w:rFonts w:eastAsiaTheme="minorEastAsia"/>
          <w:sz w:val="22"/>
          <w:szCs w:val="22"/>
          <w:lang w:eastAsia="en-GB"/>
        </w:rPr>
      </w:pPr>
      <w:hyperlink w:anchor="_Toc433368467" w:history="1">
        <w:r w:rsidR="00DC1DDE" w:rsidRPr="009D124C">
          <w:rPr>
            <w:rStyle w:val="Hyperddolen"/>
          </w:rPr>
          <w:t>6.4</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Personal Licence</w:t>
        </w:r>
        <w:r w:rsidR="00DC1DDE">
          <w:rPr>
            <w:webHidden/>
          </w:rPr>
          <w:tab/>
        </w:r>
        <w:r w:rsidR="00DC1DDE">
          <w:rPr>
            <w:webHidden/>
          </w:rPr>
          <w:fldChar w:fldCharType="begin"/>
        </w:r>
        <w:r w:rsidR="00DC1DDE">
          <w:rPr>
            <w:webHidden/>
          </w:rPr>
          <w:instrText xml:space="preserve"> PAGEREF _Toc433368467 \h </w:instrText>
        </w:r>
        <w:r w:rsidR="00DC1DDE">
          <w:rPr>
            <w:webHidden/>
          </w:rPr>
        </w:r>
        <w:r w:rsidR="00DC1DDE">
          <w:rPr>
            <w:webHidden/>
          </w:rPr>
          <w:fldChar w:fldCharType="separate"/>
        </w:r>
        <w:r w:rsidR="00FB6F6B">
          <w:rPr>
            <w:webHidden/>
          </w:rPr>
          <w:t>27</w:t>
        </w:r>
        <w:r w:rsidR="00DC1DDE">
          <w:rPr>
            <w:webHidden/>
          </w:rPr>
          <w:fldChar w:fldCharType="end"/>
        </w:r>
      </w:hyperlink>
    </w:p>
    <w:p w14:paraId="1C3B7AA6" w14:textId="4BA1BCE3" w:rsidR="00DC1DDE" w:rsidRDefault="00000000">
      <w:pPr>
        <w:pStyle w:val="TablCynnwys1"/>
        <w:tabs>
          <w:tab w:val="left" w:pos="709"/>
        </w:tabs>
        <w:rPr>
          <w:b w:val="0"/>
          <w:sz w:val="22"/>
          <w:lang w:val="en-GB" w:eastAsia="en-GB"/>
        </w:rPr>
      </w:pPr>
      <w:hyperlink w:anchor="_Toc433368468" w:history="1">
        <w:r w:rsidR="00DC1DDE" w:rsidRPr="009D124C">
          <w:rPr>
            <w:rStyle w:val="Hyperddolen"/>
          </w:rPr>
          <w:t xml:space="preserve">7.  </w:t>
        </w:r>
        <w:r w:rsidR="00DC1DDE">
          <w:rPr>
            <w:b w:val="0"/>
            <w:sz w:val="22"/>
            <w:lang w:val="en-GB" w:eastAsia="en-GB"/>
          </w:rPr>
          <w:tab/>
        </w:r>
        <w:r w:rsidR="00DC1DDE" w:rsidRPr="009D124C">
          <w:rPr>
            <w:rStyle w:val="Hyperddolen"/>
          </w:rPr>
          <w:t>Operating Schedule</w:t>
        </w:r>
        <w:r w:rsidR="00DC1DDE">
          <w:rPr>
            <w:webHidden/>
          </w:rPr>
          <w:tab/>
        </w:r>
        <w:r w:rsidR="00DC1DDE">
          <w:rPr>
            <w:webHidden/>
          </w:rPr>
          <w:fldChar w:fldCharType="begin"/>
        </w:r>
        <w:r w:rsidR="00DC1DDE">
          <w:rPr>
            <w:webHidden/>
          </w:rPr>
          <w:instrText xml:space="preserve"> PAGEREF _Toc433368468 \h </w:instrText>
        </w:r>
        <w:r w:rsidR="00DC1DDE">
          <w:rPr>
            <w:webHidden/>
          </w:rPr>
        </w:r>
        <w:r w:rsidR="00DC1DDE">
          <w:rPr>
            <w:webHidden/>
          </w:rPr>
          <w:fldChar w:fldCharType="separate"/>
        </w:r>
        <w:r w:rsidR="00FB6F6B">
          <w:rPr>
            <w:webHidden/>
          </w:rPr>
          <w:t>28</w:t>
        </w:r>
        <w:r w:rsidR="00DC1DDE">
          <w:rPr>
            <w:webHidden/>
          </w:rPr>
          <w:fldChar w:fldCharType="end"/>
        </w:r>
      </w:hyperlink>
    </w:p>
    <w:p w14:paraId="1C3B7AA7" w14:textId="7FFDEB6F" w:rsidR="00DC1DDE" w:rsidRDefault="00000000">
      <w:pPr>
        <w:pStyle w:val="TablCynnwys1"/>
        <w:tabs>
          <w:tab w:val="left" w:pos="709"/>
        </w:tabs>
        <w:rPr>
          <w:b w:val="0"/>
          <w:sz w:val="22"/>
          <w:lang w:val="en-GB" w:eastAsia="en-GB"/>
        </w:rPr>
      </w:pPr>
      <w:hyperlink w:anchor="_Toc433368469" w:history="1">
        <w:r w:rsidR="00DC1DDE" w:rsidRPr="009D124C">
          <w:rPr>
            <w:rStyle w:val="Hyperddolen"/>
          </w:rPr>
          <w:t xml:space="preserve">8.  </w:t>
        </w:r>
        <w:r w:rsidR="00DC1DDE">
          <w:rPr>
            <w:b w:val="0"/>
            <w:sz w:val="22"/>
            <w:lang w:val="en-GB" w:eastAsia="en-GB"/>
          </w:rPr>
          <w:tab/>
        </w:r>
        <w:r w:rsidR="00DC1DDE" w:rsidRPr="009D124C">
          <w:rPr>
            <w:rStyle w:val="Hyperddolen"/>
          </w:rPr>
          <w:t>Hours of Operation</w:t>
        </w:r>
        <w:r w:rsidR="00DC1DDE">
          <w:rPr>
            <w:webHidden/>
          </w:rPr>
          <w:tab/>
        </w:r>
        <w:r w:rsidR="00DC1DDE">
          <w:rPr>
            <w:webHidden/>
          </w:rPr>
          <w:fldChar w:fldCharType="begin"/>
        </w:r>
        <w:r w:rsidR="00DC1DDE">
          <w:rPr>
            <w:webHidden/>
          </w:rPr>
          <w:instrText xml:space="preserve"> PAGEREF _Toc433368469 \h </w:instrText>
        </w:r>
        <w:r w:rsidR="00DC1DDE">
          <w:rPr>
            <w:webHidden/>
          </w:rPr>
        </w:r>
        <w:r w:rsidR="00DC1DDE">
          <w:rPr>
            <w:webHidden/>
          </w:rPr>
          <w:fldChar w:fldCharType="separate"/>
        </w:r>
        <w:r w:rsidR="00FB6F6B">
          <w:rPr>
            <w:webHidden/>
          </w:rPr>
          <w:t>29</w:t>
        </w:r>
        <w:r w:rsidR="00DC1DDE">
          <w:rPr>
            <w:webHidden/>
          </w:rPr>
          <w:fldChar w:fldCharType="end"/>
        </w:r>
      </w:hyperlink>
    </w:p>
    <w:p w14:paraId="1C3B7AA8" w14:textId="226085BA" w:rsidR="00DC1DDE" w:rsidRDefault="00000000">
      <w:pPr>
        <w:pStyle w:val="TablCynnwys1"/>
        <w:tabs>
          <w:tab w:val="left" w:pos="709"/>
        </w:tabs>
        <w:rPr>
          <w:b w:val="0"/>
          <w:sz w:val="22"/>
          <w:lang w:val="en-GB" w:eastAsia="en-GB"/>
        </w:rPr>
      </w:pPr>
      <w:hyperlink w:anchor="_Toc433368470" w:history="1">
        <w:r w:rsidR="00DC1DDE" w:rsidRPr="009D124C">
          <w:rPr>
            <w:rStyle w:val="Hyperddolen"/>
          </w:rPr>
          <w:t xml:space="preserve">9.  </w:t>
        </w:r>
        <w:r w:rsidR="00DC1DDE">
          <w:rPr>
            <w:b w:val="0"/>
            <w:sz w:val="22"/>
            <w:lang w:val="en-GB" w:eastAsia="en-GB"/>
          </w:rPr>
          <w:tab/>
        </w:r>
        <w:r w:rsidR="00DC1DDE" w:rsidRPr="009D124C">
          <w:rPr>
            <w:rStyle w:val="Hyperddolen"/>
          </w:rPr>
          <w:t>Enforcement, Reviews and Powers</w:t>
        </w:r>
        <w:r w:rsidR="00DC1DDE">
          <w:rPr>
            <w:webHidden/>
          </w:rPr>
          <w:tab/>
        </w:r>
        <w:r w:rsidR="00DC1DDE">
          <w:rPr>
            <w:webHidden/>
          </w:rPr>
          <w:fldChar w:fldCharType="begin"/>
        </w:r>
        <w:r w:rsidR="00DC1DDE">
          <w:rPr>
            <w:webHidden/>
          </w:rPr>
          <w:instrText xml:space="preserve"> PAGEREF _Toc433368470 \h </w:instrText>
        </w:r>
        <w:r w:rsidR="00DC1DDE">
          <w:rPr>
            <w:webHidden/>
          </w:rPr>
        </w:r>
        <w:r w:rsidR="00DC1DDE">
          <w:rPr>
            <w:webHidden/>
          </w:rPr>
          <w:fldChar w:fldCharType="separate"/>
        </w:r>
        <w:r w:rsidR="00FB6F6B">
          <w:rPr>
            <w:webHidden/>
          </w:rPr>
          <w:t>30</w:t>
        </w:r>
        <w:r w:rsidR="00DC1DDE">
          <w:rPr>
            <w:webHidden/>
          </w:rPr>
          <w:fldChar w:fldCharType="end"/>
        </w:r>
      </w:hyperlink>
    </w:p>
    <w:p w14:paraId="1C3B7AA9" w14:textId="7BBC7954" w:rsidR="00DC1DDE" w:rsidRDefault="00000000">
      <w:pPr>
        <w:pStyle w:val="TablCynnwys3"/>
        <w:rPr>
          <w:rFonts w:eastAsiaTheme="minorEastAsia"/>
          <w:sz w:val="22"/>
          <w:szCs w:val="22"/>
          <w:lang w:eastAsia="en-GB"/>
        </w:rPr>
      </w:pPr>
      <w:hyperlink w:anchor="_Toc433368471" w:history="1">
        <w:r w:rsidR="00DC1DDE" w:rsidRPr="009D124C">
          <w:rPr>
            <w:rStyle w:val="Hyperddolen"/>
          </w:rPr>
          <w:t>9.1</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Enforcement</w:t>
        </w:r>
        <w:r w:rsidR="00DC1DDE">
          <w:rPr>
            <w:webHidden/>
          </w:rPr>
          <w:tab/>
        </w:r>
        <w:r w:rsidR="00DC1DDE">
          <w:rPr>
            <w:webHidden/>
          </w:rPr>
          <w:fldChar w:fldCharType="begin"/>
        </w:r>
        <w:r w:rsidR="00DC1DDE">
          <w:rPr>
            <w:webHidden/>
          </w:rPr>
          <w:instrText xml:space="preserve"> PAGEREF _Toc433368471 \h </w:instrText>
        </w:r>
        <w:r w:rsidR="00DC1DDE">
          <w:rPr>
            <w:webHidden/>
          </w:rPr>
        </w:r>
        <w:r w:rsidR="00DC1DDE">
          <w:rPr>
            <w:webHidden/>
          </w:rPr>
          <w:fldChar w:fldCharType="separate"/>
        </w:r>
        <w:r w:rsidR="00FB6F6B">
          <w:rPr>
            <w:webHidden/>
          </w:rPr>
          <w:t>30</w:t>
        </w:r>
        <w:r w:rsidR="00DC1DDE">
          <w:rPr>
            <w:webHidden/>
          </w:rPr>
          <w:fldChar w:fldCharType="end"/>
        </w:r>
      </w:hyperlink>
    </w:p>
    <w:p w14:paraId="1C3B7AAA" w14:textId="4FFFC682" w:rsidR="00DC1DDE" w:rsidRDefault="00000000">
      <w:pPr>
        <w:pStyle w:val="TablCynnwys3"/>
        <w:rPr>
          <w:rFonts w:eastAsiaTheme="minorEastAsia"/>
          <w:sz w:val="22"/>
          <w:szCs w:val="22"/>
          <w:lang w:eastAsia="en-GB"/>
        </w:rPr>
      </w:pPr>
      <w:hyperlink w:anchor="_Toc433368472" w:history="1">
        <w:r w:rsidR="00DC1DDE" w:rsidRPr="009D124C">
          <w:rPr>
            <w:rStyle w:val="Hyperddolen"/>
          </w:rPr>
          <w:t>9.2</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Reviews</w:t>
        </w:r>
        <w:r w:rsidR="00DC1DDE">
          <w:rPr>
            <w:webHidden/>
          </w:rPr>
          <w:tab/>
        </w:r>
        <w:r w:rsidR="00DC1DDE">
          <w:rPr>
            <w:webHidden/>
          </w:rPr>
          <w:fldChar w:fldCharType="begin"/>
        </w:r>
        <w:r w:rsidR="00DC1DDE">
          <w:rPr>
            <w:webHidden/>
          </w:rPr>
          <w:instrText xml:space="preserve"> PAGEREF _Toc433368472 \h </w:instrText>
        </w:r>
        <w:r w:rsidR="00DC1DDE">
          <w:rPr>
            <w:webHidden/>
          </w:rPr>
        </w:r>
        <w:r w:rsidR="00DC1DDE">
          <w:rPr>
            <w:webHidden/>
          </w:rPr>
          <w:fldChar w:fldCharType="separate"/>
        </w:r>
        <w:r w:rsidR="00FB6F6B">
          <w:rPr>
            <w:webHidden/>
          </w:rPr>
          <w:t>31</w:t>
        </w:r>
        <w:r w:rsidR="00DC1DDE">
          <w:rPr>
            <w:webHidden/>
          </w:rPr>
          <w:fldChar w:fldCharType="end"/>
        </w:r>
      </w:hyperlink>
    </w:p>
    <w:p w14:paraId="1C3B7AAB" w14:textId="226C8957" w:rsidR="00DC1DDE" w:rsidRDefault="00000000">
      <w:pPr>
        <w:pStyle w:val="TablCynnwys3"/>
        <w:rPr>
          <w:rFonts w:eastAsiaTheme="minorEastAsia"/>
          <w:sz w:val="22"/>
          <w:szCs w:val="22"/>
          <w:lang w:eastAsia="en-GB"/>
        </w:rPr>
      </w:pPr>
      <w:hyperlink w:anchor="_Toc433368473" w:history="1">
        <w:r w:rsidR="00DC1DDE" w:rsidRPr="009D124C">
          <w:rPr>
            <w:rStyle w:val="Hyperddolen"/>
          </w:rPr>
          <w:t>9.3</w:t>
        </w:r>
        <w:r w:rsidR="00DC1DDE">
          <w:rPr>
            <w:rFonts w:eastAsiaTheme="minorEastAsia"/>
            <w:sz w:val="22"/>
            <w:szCs w:val="22"/>
            <w:lang w:eastAsia="en-GB"/>
          </w:rPr>
          <w:tab/>
        </w:r>
        <w:r w:rsidR="00DC1DDE">
          <w:rPr>
            <w:rFonts w:eastAsiaTheme="minorEastAsia"/>
            <w:sz w:val="22"/>
            <w:szCs w:val="22"/>
            <w:lang w:eastAsia="en-GB"/>
          </w:rPr>
          <w:tab/>
        </w:r>
        <w:r w:rsidR="00DC1DDE" w:rsidRPr="009D124C">
          <w:rPr>
            <w:rStyle w:val="Hyperddolen"/>
          </w:rPr>
          <w:t>Powers</w:t>
        </w:r>
        <w:r w:rsidR="00DC1DDE">
          <w:rPr>
            <w:webHidden/>
          </w:rPr>
          <w:tab/>
        </w:r>
        <w:r w:rsidR="00DC1DDE">
          <w:rPr>
            <w:webHidden/>
          </w:rPr>
          <w:fldChar w:fldCharType="begin"/>
        </w:r>
        <w:r w:rsidR="00DC1DDE">
          <w:rPr>
            <w:webHidden/>
          </w:rPr>
          <w:instrText xml:space="preserve"> PAGEREF _Toc433368473 \h </w:instrText>
        </w:r>
        <w:r w:rsidR="00DC1DDE">
          <w:rPr>
            <w:webHidden/>
          </w:rPr>
        </w:r>
        <w:r w:rsidR="00DC1DDE">
          <w:rPr>
            <w:webHidden/>
          </w:rPr>
          <w:fldChar w:fldCharType="separate"/>
        </w:r>
        <w:r w:rsidR="00FB6F6B">
          <w:rPr>
            <w:webHidden/>
          </w:rPr>
          <w:t>32</w:t>
        </w:r>
        <w:r w:rsidR="00DC1DDE">
          <w:rPr>
            <w:webHidden/>
          </w:rPr>
          <w:fldChar w:fldCharType="end"/>
        </w:r>
      </w:hyperlink>
    </w:p>
    <w:p w14:paraId="1C3B7AAC" w14:textId="2749B4FB" w:rsidR="00DC1DDE" w:rsidRDefault="00000000">
      <w:pPr>
        <w:pStyle w:val="TablCynnwys1"/>
        <w:tabs>
          <w:tab w:val="left" w:pos="709"/>
        </w:tabs>
        <w:rPr>
          <w:b w:val="0"/>
          <w:sz w:val="22"/>
          <w:lang w:val="en-GB" w:eastAsia="en-GB"/>
        </w:rPr>
      </w:pPr>
      <w:hyperlink w:anchor="_Toc433368474" w:history="1">
        <w:r w:rsidR="00DC1DDE" w:rsidRPr="009D124C">
          <w:rPr>
            <w:rStyle w:val="Hyperddolen"/>
          </w:rPr>
          <w:t xml:space="preserve">10. </w:t>
        </w:r>
        <w:r w:rsidR="00DC1DDE">
          <w:rPr>
            <w:b w:val="0"/>
            <w:sz w:val="22"/>
            <w:lang w:val="en-GB" w:eastAsia="en-GB"/>
          </w:rPr>
          <w:tab/>
        </w:r>
        <w:r w:rsidR="00DC1DDE" w:rsidRPr="009D124C">
          <w:rPr>
            <w:rStyle w:val="Hyperddolen"/>
          </w:rPr>
          <w:t>Licensing Process</w:t>
        </w:r>
        <w:r w:rsidR="00DC1DDE">
          <w:rPr>
            <w:webHidden/>
          </w:rPr>
          <w:tab/>
        </w:r>
        <w:r w:rsidR="00DC1DDE">
          <w:rPr>
            <w:webHidden/>
          </w:rPr>
          <w:fldChar w:fldCharType="begin"/>
        </w:r>
        <w:r w:rsidR="00DC1DDE">
          <w:rPr>
            <w:webHidden/>
          </w:rPr>
          <w:instrText xml:space="preserve"> PAGEREF _Toc433368474 \h </w:instrText>
        </w:r>
        <w:r w:rsidR="00DC1DDE">
          <w:rPr>
            <w:webHidden/>
          </w:rPr>
        </w:r>
        <w:r w:rsidR="00DC1DDE">
          <w:rPr>
            <w:webHidden/>
          </w:rPr>
          <w:fldChar w:fldCharType="separate"/>
        </w:r>
        <w:r w:rsidR="00FB6F6B">
          <w:rPr>
            <w:webHidden/>
          </w:rPr>
          <w:t>33</w:t>
        </w:r>
        <w:r w:rsidR="00DC1DDE">
          <w:rPr>
            <w:webHidden/>
          </w:rPr>
          <w:fldChar w:fldCharType="end"/>
        </w:r>
      </w:hyperlink>
    </w:p>
    <w:p w14:paraId="1C3B7AAD" w14:textId="05B8CA6C" w:rsidR="00DC1DDE" w:rsidRDefault="00000000">
      <w:pPr>
        <w:pStyle w:val="TablCynnwys3"/>
        <w:rPr>
          <w:rFonts w:eastAsiaTheme="minorEastAsia"/>
          <w:sz w:val="22"/>
          <w:szCs w:val="22"/>
          <w:lang w:eastAsia="en-GB"/>
        </w:rPr>
      </w:pPr>
      <w:hyperlink w:anchor="_Toc433368475" w:history="1">
        <w:r w:rsidR="00DC1DDE" w:rsidRPr="009D124C">
          <w:rPr>
            <w:rStyle w:val="Hyperddolen"/>
          </w:rPr>
          <w:t>10.1</w:t>
        </w:r>
        <w:r w:rsidR="00DC1DDE">
          <w:rPr>
            <w:rFonts w:eastAsiaTheme="minorEastAsia"/>
            <w:sz w:val="22"/>
            <w:szCs w:val="22"/>
            <w:lang w:eastAsia="en-GB"/>
          </w:rPr>
          <w:tab/>
        </w:r>
        <w:r w:rsidR="00DC1DDE" w:rsidRPr="009D124C">
          <w:rPr>
            <w:rStyle w:val="Hyperddolen"/>
          </w:rPr>
          <w:t>Application Pathway</w:t>
        </w:r>
        <w:r w:rsidR="00DC1DDE">
          <w:rPr>
            <w:webHidden/>
          </w:rPr>
          <w:tab/>
        </w:r>
        <w:r w:rsidR="00DC1DDE">
          <w:rPr>
            <w:webHidden/>
          </w:rPr>
          <w:fldChar w:fldCharType="begin"/>
        </w:r>
        <w:r w:rsidR="00DC1DDE">
          <w:rPr>
            <w:webHidden/>
          </w:rPr>
          <w:instrText xml:space="preserve"> PAGEREF _Toc433368475 \h </w:instrText>
        </w:r>
        <w:r w:rsidR="00DC1DDE">
          <w:rPr>
            <w:webHidden/>
          </w:rPr>
        </w:r>
        <w:r w:rsidR="00DC1DDE">
          <w:rPr>
            <w:webHidden/>
          </w:rPr>
          <w:fldChar w:fldCharType="separate"/>
        </w:r>
        <w:r w:rsidR="00FB6F6B">
          <w:rPr>
            <w:webHidden/>
          </w:rPr>
          <w:t>33</w:t>
        </w:r>
        <w:r w:rsidR="00DC1DDE">
          <w:rPr>
            <w:webHidden/>
          </w:rPr>
          <w:fldChar w:fldCharType="end"/>
        </w:r>
      </w:hyperlink>
    </w:p>
    <w:p w14:paraId="1C3B7AAE" w14:textId="5CB60AF5" w:rsidR="00DC1DDE" w:rsidRDefault="00000000">
      <w:pPr>
        <w:pStyle w:val="TablCynnwys3"/>
        <w:rPr>
          <w:rFonts w:eastAsiaTheme="minorEastAsia"/>
          <w:sz w:val="22"/>
          <w:szCs w:val="22"/>
          <w:lang w:eastAsia="en-GB"/>
        </w:rPr>
      </w:pPr>
      <w:hyperlink w:anchor="_Toc433368476" w:history="1">
        <w:r w:rsidR="00DC1DDE" w:rsidRPr="009D124C">
          <w:rPr>
            <w:rStyle w:val="Hyperddolen"/>
          </w:rPr>
          <w:t>10.2</w:t>
        </w:r>
        <w:r w:rsidR="00DC1DDE">
          <w:rPr>
            <w:rFonts w:eastAsiaTheme="minorEastAsia"/>
            <w:sz w:val="22"/>
            <w:szCs w:val="22"/>
            <w:lang w:eastAsia="en-GB"/>
          </w:rPr>
          <w:tab/>
        </w:r>
        <w:r w:rsidR="00DC1DDE" w:rsidRPr="009D124C">
          <w:rPr>
            <w:rStyle w:val="Hyperddolen"/>
          </w:rPr>
          <w:t>Mediation</w:t>
        </w:r>
        <w:r w:rsidR="00DC1DDE">
          <w:rPr>
            <w:webHidden/>
          </w:rPr>
          <w:tab/>
        </w:r>
        <w:r w:rsidR="00DC1DDE">
          <w:rPr>
            <w:webHidden/>
          </w:rPr>
          <w:fldChar w:fldCharType="begin"/>
        </w:r>
        <w:r w:rsidR="00DC1DDE">
          <w:rPr>
            <w:webHidden/>
          </w:rPr>
          <w:instrText xml:space="preserve"> PAGEREF _Toc433368476 \h </w:instrText>
        </w:r>
        <w:r w:rsidR="00DC1DDE">
          <w:rPr>
            <w:webHidden/>
          </w:rPr>
        </w:r>
        <w:r w:rsidR="00DC1DDE">
          <w:rPr>
            <w:webHidden/>
          </w:rPr>
          <w:fldChar w:fldCharType="separate"/>
        </w:r>
        <w:r w:rsidR="00FB6F6B">
          <w:rPr>
            <w:webHidden/>
          </w:rPr>
          <w:t>34</w:t>
        </w:r>
        <w:r w:rsidR="00DC1DDE">
          <w:rPr>
            <w:webHidden/>
          </w:rPr>
          <w:fldChar w:fldCharType="end"/>
        </w:r>
      </w:hyperlink>
    </w:p>
    <w:p w14:paraId="1C3B7AAF" w14:textId="7D294249" w:rsidR="00DC1DDE" w:rsidRDefault="00000000">
      <w:pPr>
        <w:pStyle w:val="TablCynnwys3"/>
        <w:rPr>
          <w:rFonts w:eastAsiaTheme="minorEastAsia"/>
          <w:sz w:val="22"/>
          <w:szCs w:val="22"/>
          <w:lang w:eastAsia="en-GB"/>
        </w:rPr>
      </w:pPr>
      <w:hyperlink w:anchor="_Toc433368477" w:history="1">
        <w:r w:rsidR="00DC1DDE" w:rsidRPr="009D124C">
          <w:rPr>
            <w:rStyle w:val="Hyperddolen"/>
          </w:rPr>
          <w:t>10.3</w:t>
        </w:r>
        <w:r w:rsidR="00DC1DDE">
          <w:rPr>
            <w:rFonts w:eastAsiaTheme="minorEastAsia"/>
            <w:sz w:val="22"/>
            <w:szCs w:val="22"/>
            <w:lang w:eastAsia="en-GB"/>
          </w:rPr>
          <w:tab/>
        </w:r>
        <w:r w:rsidR="00DC1DDE" w:rsidRPr="009D124C">
          <w:rPr>
            <w:rStyle w:val="Hyperddolen"/>
          </w:rPr>
          <w:t>Conditions</w:t>
        </w:r>
        <w:r w:rsidR="00DC1DDE">
          <w:rPr>
            <w:webHidden/>
          </w:rPr>
          <w:tab/>
        </w:r>
        <w:r w:rsidR="00DC1DDE">
          <w:rPr>
            <w:webHidden/>
          </w:rPr>
          <w:fldChar w:fldCharType="begin"/>
        </w:r>
        <w:r w:rsidR="00DC1DDE">
          <w:rPr>
            <w:webHidden/>
          </w:rPr>
          <w:instrText xml:space="preserve"> PAGEREF _Toc433368477 \h </w:instrText>
        </w:r>
        <w:r w:rsidR="00DC1DDE">
          <w:rPr>
            <w:webHidden/>
          </w:rPr>
        </w:r>
        <w:r w:rsidR="00DC1DDE">
          <w:rPr>
            <w:webHidden/>
          </w:rPr>
          <w:fldChar w:fldCharType="separate"/>
        </w:r>
        <w:r w:rsidR="00FB6F6B">
          <w:rPr>
            <w:webHidden/>
          </w:rPr>
          <w:t>34</w:t>
        </w:r>
        <w:r w:rsidR="00DC1DDE">
          <w:rPr>
            <w:webHidden/>
          </w:rPr>
          <w:fldChar w:fldCharType="end"/>
        </w:r>
      </w:hyperlink>
    </w:p>
    <w:p w14:paraId="1C3B7AB0" w14:textId="78323D31" w:rsidR="00DC1DDE" w:rsidRDefault="00000000">
      <w:pPr>
        <w:pStyle w:val="TablCynnwys1"/>
        <w:tabs>
          <w:tab w:val="left" w:pos="709"/>
        </w:tabs>
        <w:rPr>
          <w:b w:val="0"/>
          <w:sz w:val="22"/>
          <w:lang w:val="en-GB" w:eastAsia="en-GB"/>
        </w:rPr>
      </w:pPr>
      <w:hyperlink w:anchor="_Toc433368478" w:history="1">
        <w:r w:rsidR="00DC1DDE" w:rsidRPr="009D124C">
          <w:rPr>
            <w:rStyle w:val="Hyperddolen"/>
          </w:rPr>
          <w:t xml:space="preserve">11. </w:t>
        </w:r>
        <w:r w:rsidR="00DC1DDE">
          <w:rPr>
            <w:b w:val="0"/>
            <w:sz w:val="22"/>
            <w:lang w:val="en-GB" w:eastAsia="en-GB"/>
          </w:rPr>
          <w:tab/>
        </w:r>
        <w:r w:rsidR="00DC1DDE" w:rsidRPr="009D124C">
          <w:rPr>
            <w:rStyle w:val="Hyperddolen"/>
          </w:rPr>
          <w:t>Delegation, Licensing Committee and Decision Making</w:t>
        </w:r>
        <w:r w:rsidR="00DC1DDE">
          <w:rPr>
            <w:webHidden/>
          </w:rPr>
          <w:tab/>
        </w:r>
        <w:r w:rsidR="00DC1DDE">
          <w:rPr>
            <w:webHidden/>
          </w:rPr>
          <w:fldChar w:fldCharType="begin"/>
        </w:r>
        <w:r w:rsidR="00DC1DDE">
          <w:rPr>
            <w:webHidden/>
          </w:rPr>
          <w:instrText xml:space="preserve"> PAGEREF _Toc433368478 \h </w:instrText>
        </w:r>
        <w:r w:rsidR="00DC1DDE">
          <w:rPr>
            <w:webHidden/>
          </w:rPr>
        </w:r>
        <w:r w:rsidR="00DC1DDE">
          <w:rPr>
            <w:webHidden/>
          </w:rPr>
          <w:fldChar w:fldCharType="separate"/>
        </w:r>
        <w:r w:rsidR="00FB6F6B">
          <w:rPr>
            <w:webHidden/>
          </w:rPr>
          <w:t>36</w:t>
        </w:r>
        <w:r w:rsidR="00DC1DDE">
          <w:rPr>
            <w:webHidden/>
          </w:rPr>
          <w:fldChar w:fldCharType="end"/>
        </w:r>
      </w:hyperlink>
    </w:p>
    <w:p w14:paraId="1C3B7AB1" w14:textId="31C93356" w:rsidR="00DC1DDE" w:rsidRDefault="00000000">
      <w:pPr>
        <w:pStyle w:val="TablCynnwys1"/>
        <w:tabs>
          <w:tab w:val="left" w:pos="709"/>
        </w:tabs>
      </w:pPr>
      <w:hyperlink w:anchor="_Toc433368479" w:history="1">
        <w:r w:rsidR="00DC1DDE" w:rsidRPr="009D124C">
          <w:rPr>
            <w:rStyle w:val="Hyperddolen"/>
          </w:rPr>
          <w:t xml:space="preserve">12. </w:t>
        </w:r>
        <w:r w:rsidR="00DC1DDE">
          <w:rPr>
            <w:b w:val="0"/>
            <w:sz w:val="22"/>
            <w:lang w:val="en-GB" w:eastAsia="en-GB"/>
          </w:rPr>
          <w:tab/>
        </w:r>
        <w:r w:rsidR="00DC1DDE" w:rsidRPr="009D124C">
          <w:rPr>
            <w:rStyle w:val="Hyperddolen"/>
          </w:rPr>
          <w:t>Licensing Register</w:t>
        </w:r>
        <w:r w:rsidR="00DC1DDE">
          <w:rPr>
            <w:webHidden/>
          </w:rPr>
          <w:tab/>
        </w:r>
        <w:r w:rsidR="00DC1DDE">
          <w:rPr>
            <w:webHidden/>
          </w:rPr>
          <w:fldChar w:fldCharType="begin"/>
        </w:r>
        <w:r w:rsidR="00DC1DDE">
          <w:rPr>
            <w:webHidden/>
          </w:rPr>
          <w:instrText xml:space="preserve"> PAGEREF _Toc433368479 \h </w:instrText>
        </w:r>
        <w:r w:rsidR="00DC1DDE">
          <w:rPr>
            <w:webHidden/>
          </w:rPr>
        </w:r>
        <w:r w:rsidR="00DC1DDE">
          <w:rPr>
            <w:webHidden/>
          </w:rPr>
          <w:fldChar w:fldCharType="separate"/>
        </w:r>
        <w:r w:rsidR="00FB6F6B">
          <w:rPr>
            <w:webHidden/>
          </w:rPr>
          <w:t>37</w:t>
        </w:r>
        <w:r w:rsidR="00DC1DDE">
          <w:rPr>
            <w:webHidden/>
          </w:rPr>
          <w:fldChar w:fldCharType="end"/>
        </w:r>
      </w:hyperlink>
    </w:p>
    <w:p w14:paraId="0EC33E9D" w14:textId="39B37E98" w:rsidR="00D668EE" w:rsidRPr="00D668EE" w:rsidRDefault="00D668EE" w:rsidP="00D668EE">
      <w:pPr>
        <w:rPr>
          <w:lang w:val="en-US" w:eastAsia="ja-JP"/>
        </w:rPr>
      </w:pPr>
      <w:r w:rsidRPr="00D668EE">
        <w:rPr>
          <w:b/>
          <w:lang w:val="en-US" w:eastAsia="ja-JP"/>
        </w:rPr>
        <w:t>13.     The Well - Being of  Future Generations Act 2015</w:t>
      </w:r>
      <w:r>
        <w:rPr>
          <w:lang w:val="en-US" w:eastAsia="ja-JP"/>
        </w:rPr>
        <w:t>……….…</w:t>
      </w:r>
      <w:r w:rsidR="00A64EA2">
        <w:rPr>
          <w:lang w:val="en-US" w:eastAsia="ja-JP"/>
        </w:rPr>
        <w:t>….</w:t>
      </w:r>
      <w:r>
        <w:rPr>
          <w:lang w:val="en-US" w:eastAsia="ja-JP"/>
        </w:rPr>
        <w:t>…………………………………..  38</w:t>
      </w:r>
    </w:p>
    <w:p w14:paraId="1C3B7AB2" w14:textId="77777777" w:rsidR="00DC1DDE" w:rsidRDefault="00DC1DDE">
      <w:pPr>
        <w:pStyle w:val="TablCynnwys1"/>
        <w:tabs>
          <w:tab w:val="left" w:pos="1540"/>
        </w:tabs>
        <w:rPr>
          <w:rStyle w:val="Hyperddolen"/>
        </w:rPr>
      </w:pPr>
    </w:p>
    <w:p w14:paraId="1C3B7AB3" w14:textId="4939B2E9" w:rsidR="00DC1DDE" w:rsidRDefault="00000000">
      <w:pPr>
        <w:pStyle w:val="TablCynnwys1"/>
        <w:tabs>
          <w:tab w:val="left" w:pos="1540"/>
        </w:tabs>
        <w:rPr>
          <w:b w:val="0"/>
          <w:sz w:val="22"/>
          <w:lang w:val="en-GB" w:eastAsia="en-GB"/>
        </w:rPr>
      </w:pPr>
      <w:hyperlink w:anchor="_Toc433368480" w:history="1">
        <w:r w:rsidR="00DC1DDE" w:rsidRPr="009D124C">
          <w:rPr>
            <w:rStyle w:val="Hyperddolen"/>
          </w:rPr>
          <w:t xml:space="preserve">Appendix 1: </w:t>
        </w:r>
        <w:r w:rsidR="00DC1DDE">
          <w:rPr>
            <w:b w:val="0"/>
            <w:sz w:val="22"/>
            <w:lang w:val="en-GB" w:eastAsia="en-GB"/>
          </w:rPr>
          <w:tab/>
        </w:r>
        <w:r w:rsidR="00DC1DDE" w:rsidRPr="009D124C">
          <w:rPr>
            <w:rStyle w:val="Hyperddolen"/>
          </w:rPr>
          <w:t>Glossary of Terms</w:t>
        </w:r>
        <w:r w:rsidR="00DC1DDE">
          <w:rPr>
            <w:webHidden/>
          </w:rPr>
          <w:tab/>
        </w:r>
        <w:r w:rsidR="00DC1DDE">
          <w:rPr>
            <w:webHidden/>
          </w:rPr>
          <w:fldChar w:fldCharType="begin"/>
        </w:r>
        <w:r w:rsidR="00DC1DDE">
          <w:rPr>
            <w:webHidden/>
          </w:rPr>
          <w:instrText xml:space="preserve"> PAGEREF _Toc433368480 \h </w:instrText>
        </w:r>
        <w:r w:rsidR="00DC1DDE">
          <w:rPr>
            <w:webHidden/>
          </w:rPr>
        </w:r>
        <w:r w:rsidR="00DC1DDE">
          <w:rPr>
            <w:webHidden/>
          </w:rPr>
          <w:fldChar w:fldCharType="separate"/>
        </w:r>
        <w:r w:rsidR="00FB6F6B">
          <w:rPr>
            <w:webHidden/>
          </w:rPr>
          <w:t>3</w:t>
        </w:r>
        <w:r w:rsidR="00D668EE">
          <w:rPr>
            <w:webHidden/>
          </w:rPr>
          <w:t>9</w:t>
        </w:r>
        <w:r w:rsidR="00DC1DDE">
          <w:rPr>
            <w:webHidden/>
          </w:rPr>
          <w:fldChar w:fldCharType="end"/>
        </w:r>
      </w:hyperlink>
    </w:p>
    <w:p w14:paraId="1C3B7AB4" w14:textId="25A5F8E5" w:rsidR="00DC1DDE" w:rsidRDefault="00000000">
      <w:pPr>
        <w:pStyle w:val="TablCynnwys1"/>
        <w:tabs>
          <w:tab w:val="left" w:pos="1540"/>
        </w:tabs>
        <w:rPr>
          <w:b w:val="0"/>
          <w:sz w:val="22"/>
          <w:lang w:val="en-GB" w:eastAsia="en-GB"/>
        </w:rPr>
      </w:pPr>
      <w:hyperlink w:anchor="_Toc433368481" w:history="1">
        <w:r w:rsidR="00DC1DDE" w:rsidRPr="009D124C">
          <w:rPr>
            <w:rStyle w:val="Hyperddolen"/>
          </w:rPr>
          <w:t xml:space="preserve">Appendix 2: </w:t>
        </w:r>
        <w:r w:rsidR="00DC1DDE">
          <w:rPr>
            <w:b w:val="0"/>
            <w:sz w:val="22"/>
            <w:lang w:val="en-GB" w:eastAsia="en-GB"/>
          </w:rPr>
          <w:tab/>
        </w:r>
        <w:r w:rsidR="00DC1DDE" w:rsidRPr="009D124C">
          <w:rPr>
            <w:rStyle w:val="Hyperddolen"/>
          </w:rPr>
          <w:t>Legislative Updates</w:t>
        </w:r>
        <w:r w:rsidR="00DC1DDE">
          <w:rPr>
            <w:webHidden/>
          </w:rPr>
          <w:tab/>
        </w:r>
        <w:r w:rsidR="00DC1DDE">
          <w:rPr>
            <w:webHidden/>
          </w:rPr>
          <w:fldChar w:fldCharType="begin"/>
        </w:r>
        <w:r w:rsidR="00DC1DDE">
          <w:rPr>
            <w:webHidden/>
          </w:rPr>
          <w:instrText xml:space="preserve"> PAGEREF _Toc433368481 \h </w:instrText>
        </w:r>
        <w:r w:rsidR="00DC1DDE">
          <w:rPr>
            <w:webHidden/>
          </w:rPr>
        </w:r>
        <w:r w:rsidR="00DC1DDE">
          <w:rPr>
            <w:webHidden/>
          </w:rPr>
          <w:fldChar w:fldCharType="separate"/>
        </w:r>
        <w:r w:rsidR="00FB6F6B">
          <w:rPr>
            <w:webHidden/>
          </w:rPr>
          <w:t>43</w:t>
        </w:r>
        <w:r w:rsidR="00DC1DDE">
          <w:rPr>
            <w:webHidden/>
          </w:rPr>
          <w:fldChar w:fldCharType="end"/>
        </w:r>
      </w:hyperlink>
    </w:p>
    <w:p w14:paraId="1C3B7AB5" w14:textId="18203C6E" w:rsidR="00DC1DDE" w:rsidRDefault="00000000" w:rsidP="00DC1DDE">
      <w:pPr>
        <w:pStyle w:val="TablCynnwys3"/>
        <w:ind w:left="1560"/>
        <w:rPr>
          <w:rFonts w:eastAsiaTheme="minorEastAsia"/>
          <w:sz w:val="22"/>
          <w:szCs w:val="22"/>
          <w:lang w:eastAsia="en-GB"/>
        </w:rPr>
      </w:pPr>
      <w:hyperlink w:anchor="_Toc433368482" w:history="1">
        <w:r w:rsidR="00DC1DDE" w:rsidRPr="00DC1DDE">
          <w:rPr>
            <w:rStyle w:val="Hyperddolen"/>
            <w:u w:val="none"/>
          </w:rPr>
          <w:t>The</w:t>
        </w:r>
        <w:r w:rsidR="00DC1DDE" w:rsidRPr="009D124C">
          <w:rPr>
            <w:rStyle w:val="Hyperddolen"/>
          </w:rPr>
          <w:t xml:space="preserve"> Deregulation Act 2015</w:t>
        </w:r>
        <w:r w:rsidR="00DC1DDE">
          <w:rPr>
            <w:webHidden/>
          </w:rPr>
          <w:tab/>
        </w:r>
        <w:r w:rsidR="00DC1DDE">
          <w:rPr>
            <w:webHidden/>
          </w:rPr>
          <w:fldChar w:fldCharType="begin"/>
        </w:r>
        <w:r w:rsidR="00DC1DDE">
          <w:rPr>
            <w:webHidden/>
          </w:rPr>
          <w:instrText xml:space="preserve"> PAGEREF _Toc433368482 \h </w:instrText>
        </w:r>
        <w:r w:rsidR="00DC1DDE">
          <w:rPr>
            <w:webHidden/>
          </w:rPr>
        </w:r>
        <w:r w:rsidR="00DC1DDE">
          <w:rPr>
            <w:webHidden/>
          </w:rPr>
          <w:fldChar w:fldCharType="separate"/>
        </w:r>
        <w:r w:rsidR="00FB6F6B">
          <w:rPr>
            <w:webHidden/>
          </w:rPr>
          <w:t>43</w:t>
        </w:r>
        <w:r w:rsidR="00DC1DDE">
          <w:rPr>
            <w:webHidden/>
          </w:rPr>
          <w:fldChar w:fldCharType="end"/>
        </w:r>
      </w:hyperlink>
    </w:p>
    <w:p w14:paraId="1C3B7AB6" w14:textId="4CDF3741" w:rsidR="00DC1DDE" w:rsidRDefault="00000000" w:rsidP="00DC1DDE">
      <w:pPr>
        <w:pStyle w:val="TablCynnwys3"/>
        <w:ind w:left="1560"/>
        <w:rPr>
          <w:rFonts w:eastAsiaTheme="minorEastAsia"/>
          <w:sz w:val="22"/>
          <w:szCs w:val="22"/>
          <w:lang w:eastAsia="en-GB"/>
        </w:rPr>
      </w:pPr>
      <w:hyperlink w:anchor="_Toc433368483" w:history="1">
        <w:r w:rsidR="00DC1DDE" w:rsidRPr="009D124C">
          <w:rPr>
            <w:rStyle w:val="Hyperddolen"/>
          </w:rPr>
          <w:t>The Live Music Act 2012</w:t>
        </w:r>
        <w:r w:rsidR="00DC1DDE">
          <w:rPr>
            <w:webHidden/>
          </w:rPr>
          <w:tab/>
        </w:r>
        <w:r w:rsidR="00DC1DDE">
          <w:rPr>
            <w:webHidden/>
          </w:rPr>
          <w:fldChar w:fldCharType="begin"/>
        </w:r>
        <w:r w:rsidR="00DC1DDE">
          <w:rPr>
            <w:webHidden/>
          </w:rPr>
          <w:instrText xml:space="preserve"> PAGEREF _Toc433368483 \h </w:instrText>
        </w:r>
        <w:r w:rsidR="00DC1DDE">
          <w:rPr>
            <w:webHidden/>
          </w:rPr>
        </w:r>
        <w:r w:rsidR="00DC1DDE">
          <w:rPr>
            <w:webHidden/>
          </w:rPr>
          <w:fldChar w:fldCharType="separate"/>
        </w:r>
        <w:r w:rsidR="00FB6F6B">
          <w:rPr>
            <w:webHidden/>
          </w:rPr>
          <w:t>44</w:t>
        </w:r>
        <w:r w:rsidR="00DC1DDE">
          <w:rPr>
            <w:webHidden/>
          </w:rPr>
          <w:fldChar w:fldCharType="end"/>
        </w:r>
      </w:hyperlink>
    </w:p>
    <w:p w14:paraId="1C3B7AB7" w14:textId="7C4F812C" w:rsidR="00DC1DDE" w:rsidRDefault="00000000">
      <w:pPr>
        <w:pStyle w:val="TablCynnwys1"/>
        <w:tabs>
          <w:tab w:val="left" w:pos="1540"/>
        </w:tabs>
        <w:rPr>
          <w:b w:val="0"/>
          <w:sz w:val="22"/>
          <w:lang w:val="en-GB" w:eastAsia="en-GB"/>
        </w:rPr>
      </w:pPr>
      <w:hyperlink w:anchor="_Toc433368484" w:history="1">
        <w:r w:rsidR="00DC1DDE" w:rsidRPr="009D124C">
          <w:rPr>
            <w:rStyle w:val="Hyperddolen"/>
          </w:rPr>
          <w:t xml:space="preserve">Appendix 3: </w:t>
        </w:r>
        <w:r w:rsidR="00DC1DDE">
          <w:rPr>
            <w:b w:val="0"/>
            <w:sz w:val="22"/>
            <w:lang w:val="en-GB" w:eastAsia="en-GB"/>
          </w:rPr>
          <w:tab/>
        </w:r>
        <w:r w:rsidR="00DC1DDE" w:rsidRPr="009D124C">
          <w:rPr>
            <w:rStyle w:val="Hyperddolen"/>
          </w:rPr>
          <w:t>Alcohol and Health in Wales</w:t>
        </w:r>
        <w:r w:rsidR="00DC1DDE">
          <w:rPr>
            <w:webHidden/>
          </w:rPr>
          <w:tab/>
        </w:r>
        <w:r w:rsidR="00DC1DDE">
          <w:rPr>
            <w:webHidden/>
          </w:rPr>
          <w:fldChar w:fldCharType="begin"/>
        </w:r>
        <w:r w:rsidR="00DC1DDE">
          <w:rPr>
            <w:webHidden/>
          </w:rPr>
          <w:instrText xml:space="preserve"> PAGEREF _Toc433368484 \h </w:instrText>
        </w:r>
        <w:r w:rsidR="00DC1DDE">
          <w:rPr>
            <w:webHidden/>
          </w:rPr>
        </w:r>
        <w:r w:rsidR="00DC1DDE">
          <w:rPr>
            <w:webHidden/>
          </w:rPr>
          <w:fldChar w:fldCharType="separate"/>
        </w:r>
        <w:r w:rsidR="00FB6F6B">
          <w:rPr>
            <w:webHidden/>
          </w:rPr>
          <w:t>45</w:t>
        </w:r>
        <w:r w:rsidR="00DC1DDE">
          <w:rPr>
            <w:webHidden/>
          </w:rPr>
          <w:fldChar w:fldCharType="end"/>
        </w:r>
      </w:hyperlink>
    </w:p>
    <w:p w14:paraId="1C3B7AB8" w14:textId="642992AB" w:rsidR="00DC1DDE" w:rsidRDefault="00000000">
      <w:pPr>
        <w:pStyle w:val="TablCynnwys1"/>
        <w:tabs>
          <w:tab w:val="left" w:pos="1540"/>
        </w:tabs>
        <w:rPr>
          <w:b w:val="0"/>
          <w:sz w:val="22"/>
          <w:lang w:val="en-GB" w:eastAsia="en-GB"/>
        </w:rPr>
      </w:pPr>
      <w:hyperlink w:anchor="_Toc433368485" w:history="1">
        <w:r w:rsidR="00DC1DDE" w:rsidRPr="009D124C">
          <w:rPr>
            <w:rStyle w:val="Hyperddolen"/>
          </w:rPr>
          <w:t xml:space="preserve">Appendix 4: </w:t>
        </w:r>
        <w:r w:rsidR="00DC1DDE">
          <w:rPr>
            <w:b w:val="0"/>
            <w:sz w:val="22"/>
            <w:lang w:val="en-GB" w:eastAsia="en-GB"/>
          </w:rPr>
          <w:tab/>
        </w:r>
        <w:r w:rsidR="00DC1DDE" w:rsidRPr="009D124C">
          <w:rPr>
            <w:rStyle w:val="Hyperddolen"/>
          </w:rPr>
          <w:t>Joint Enforcement Protocol with North Wales Police</w:t>
        </w:r>
        <w:r w:rsidR="00DC1DDE">
          <w:rPr>
            <w:webHidden/>
          </w:rPr>
          <w:tab/>
        </w:r>
        <w:r w:rsidR="00DC1DDE">
          <w:rPr>
            <w:webHidden/>
          </w:rPr>
          <w:fldChar w:fldCharType="begin"/>
        </w:r>
        <w:r w:rsidR="00DC1DDE">
          <w:rPr>
            <w:webHidden/>
          </w:rPr>
          <w:instrText xml:space="preserve"> PAGEREF _Toc433368485 \h </w:instrText>
        </w:r>
        <w:r w:rsidR="00DC1DDE">
          <w:rPr>
            <w:webHidden/>
          </w:rPr>
        </w:r>
        <w:r w:rsidR="00DC1DDE">
          <w:rPr>
            <w:webHidden/>
          </w:rPr>
          <w:fldChar w:fldCharType="separate"/>
        </w:r>
        <w:r w:rsidR="00FB6F6B">
          <w:rPr>
            <w:webHidden/>
          </w:rPr>
          <w:t>46</w:t>
        </w:r>
        <w:r w:rsidR="00DC1DDE">
          <w:rPr>
            <w:webHidden/>
          </w:rPr>
          <w:fldChar w:fldCharType="end"/>
        </w:r>
      </w:hyperlink>
    </w:p>
    <w:p w14:paraId="1C3B7AB9" w14:textId="72B758B7" w:rsidR="00DC1DDE" w:rsidRDefault="00000000">
      <w:pPr>
        <w:pStyle w:val="TablCynnwys1"/>
        <w:tabs>
          <w:tab w:val="left" w:pos="1540"/>
        </w:tabs>
        <w:rPr>
          <w:b w:val="0"/>
          <w:sz w:val="22"/>
          <w:lang w:val="en-GB" w:eastAsia="en-GB"/>
        </w:rPr>
      </w:pPr>
      <w:hyperlink w:anchor="_Toc433368486" w:history="1">
        <w:r w:rsidR="00DC1DDE" w:rsidRPr="009D124C">
          <w:rPr>
            <w:rStyle w:val="Hyperddolen"/>
          </w:rPr>
          <w:t xml:space="preserve">Appendix 5: </w:t>
        </w:r>
        <w:r w:rsidR="00DC1DDE">
          <w:rPr>
            <w:b w:val="0"/>
            <w:sz w:val="22"/>
            <w:lang w:val="en-GB" w:eastAsia="en-GB"/>
          </w:rPr>
          <w:tab/>
        </w:r>
        <w:r w:rsidR="00DC1DDE" w:rsidRPr="009D124C">
          <w:rPr>
            <w:rStyle w:val="Hyperddolen"/>
          </w:rPr>
          <w:t>Mandatory Conditions</w:t>
        </w:r>
        <w:r w:rsidR="00DC1DDE">
          <w:rPr>
            <w:webHidden/>
          </w:rPr>
          <w:tab/>
        </w:r>
        <w:r w:rsidR="00DC1DDE">
          <w:rPr>
            <w:webHidden/>
          </w:rPr>
          <w:fldChar w:fldCharType="begin"/>
        </w:r>
        <w:r w:rsidR="00DC1DDE">
          <w:rPr>
            <w:webHidden/>
          </w:rPr>
          <w:instrText xml:space="preserve"> PAGEREF _Toc433368486 \h </w:instrText>
        </w:r>
        <w:r w:rsidR="00DC1DDE">
          <w:rPr>
            <w:webHidden/>
          </w:rPr>
        </w:r>
        <w:r w:rsidR="00DC1DDE">
          <w:rPr>
            <w:webHidden/>
          </w:rPr>
          <w:fldChar w:fldCharType="separate"/>
        </w:r>
        <w:r w:rsidR="00FB6F6B">
          <w:rPr>
            <w:webHidden/>
          </w:rPr>
          <w:t>48</w:t>
        </w:r>
        <w:r w:rsidR="00DC1DDE">
          <w:rPr>
            <w:webHidden/>
          </w:rPr>
          <w:fldChar w:fldCharType="end"/>
        </w:r>
      </w:hyperlink>
    </w:p>
    <w:p w14:paraId="1C3B7ABA" w14:textId="0E5A444B" w:rsidR="00DC1DDE" w:rsidRDefault="00000000" w:rsidP="00DC1DDE">
      <w:pPr>
        <w:pStyle w:val="TablCynnwys3"/>
        <w:ind w:left="1560"/>
        <w:rPr>
          <w:rFonts w:eastAsiaTheme="minorEastAsia"/>
          <w:sz w:val="22"/>
          <w:szCs w:val="22"/>
          <w:lang w:eastAsia="en-GB"/>
        </w:rPr>
      </w:pPr>
      <w:hyperlink w:anchor="_Toc433368487" w:history="1">
        <w:r w:rsidR="00DC1DDE" w:rsidRPr="009D124C">
          <w:rPr>
            <w:rStyle w:val="Hyperddolen"/>
          </w:rPr>
          <w:t>Supply of Alcohol</w:t>
        </w:r>
        <w:r w:rsidR="00DC1DDE">
          <w:rPr>
            <w:webHidden/>
          </w:rPr>
          <w:tab/>
        </w:r>
        <w:r w:rsidR="00DC1DDE">
          <w:rPr>
            <w:webHidden/>
          </w:rPr>
          <w:fldChar w:fldCharType="begin"/>
        </w:r>
        <w:r w:rsidR="00DC1DDE">
          <w:rPr>
            <w:webHidden/>
          </w:rPr>
          <w:instrText xml:space="preserve"> PAGEREF _Toc433368487 \h </w:instrText>
        </w:r>
        <w:r w:rsidR="00DC1DDE">
          <w:rPr>
            <w:webHidden/>
          </w:rPr>
        </w:r>
        <w:r w:rsidR="00DC1DDE">
          <w:rPr>
            <w:webHidden/>
          </w:rPr>
          <w:fldChar w:fldCharType="separate"/>
        </w:r>
        <w:r w:rsidR="00FB6F6B">
          <w:rPr>
            <w:webHidden/>
          </w:rPr>
          <w:t>48</w:t>
        </w:r>
        <w:r w:rsidR="00DC1DDE">
          <w:rPr>
            <w:webHidden/>
          </w:rPr>
          <w:fldChar w:fldCharType="end"/>
        </w:r>
      </w:hyperlink>
    </w:p>
    <w:p w14:paraId="1C3B7ABB" w14:textId="269692FC" w:rsidR="00DC1DDE" w:rsidRDefault="00000000" w:rsidP="00DC1DDE">
      <w:pPr>
        <w:pStyle w:val="TablCynnwys3"/>
        <w:ind w:left="1560"/>
        <w:rPr>
          <w:rFonts w:eastAsiaTheme="minorEastAsia"/>
          <w:sz w:val="22"/>
          <w:szCs w:val="22"/>
          <w:lang w:eastAsia="en-GB"/>
        </w:rPr>
      </w:pPr>
      <w:hyperlink w:anchor="_Toc433368488" w:history="1">
        <w:r w:rsidR="00DC1DDE" w:rsidRPr="009D124C">
          <w:rPr>
            <w:rStyle w:val="Hyperddolen"/>
          </w:rPr>
          <w:t>Exhibition of Films</w:t>
        </w:r>
        <w:r w:rsidR="00DC1DDE">
          <w:rPr>
            <w:webHidden/>
          </w:rPr>
          <w:tab/>
        </w:r>
        <w:r w:rsidR="00DC1DDE">
          <w:rPr>
            <w:webHidden/>
          </w:rPr>
          <w:fldChar w:fldCharType="begin"/>
        </w:r>
        <w:r w:rsidR="00DC1DDE">
          <w:rPr>
            <w:webHidden/>
          </w:rPr>
          <w:instrText xml:space="preserve"> PAGEREF _Toc433368488 \h </w:instrText>
        </w:r>
        <w:r w:rsidR="00DC1DDE">
          <w:rPr>
            <w:webHidden/>
          </w:rPr>
        </w:r>
        <w:r w:rsidR="00DC1DDE">
          <w:rPr>
            <w:webHidden/>
          </w:rPr>
          <w:fldChar w:fldCharType="separate"/>
        </w:r>
        <w:r w:rsidR="00FB6F6B">
          <w:rPr>
            <w:webHidden/>
          </w:rPr>
          <w:t>51</w:t>
        </w:r>
        <w:r w:rsidR="00DC1DDE">
          <w:rPr>
            <w:webHidden/>
          </w:rPr>
          <w:fldChar w:fldCharType="end"/>
        </w:r>
      </w:hyperlink>
    </w:p>
    <w:p w14:paraId="1C3B7ABC" w14:textId="5EAACDDE" w:rsidR="00DC1DDE" w:rsidRDefault="00000000" w:rsidP="00DC1DDE">
      <w:pPr>
        <w:pStyle w:val="TablCynnwys3"/>
        <w:ind w:left="1560"/>
        <w:rPr>
          <w:rFonts w:eastAsiaTheme="minorEastAsia"/>
          <w:sz w:val="22"/>
          <w:szCs w:val="22"/>
          <w:lang w:eastAsia="en-GB"/>
        </w:rPr>
      </w:pPr>
      <w:hyperlink w:anchor="_Toc433368489" w:history="1">
        <w:r w:rsidR="00DC1DDE" w:rsidRPr="009D124C">
          <w:rPr>
            <w:rStyle w:val="Hyperddolen"/>
          </w:rPr>
          <w:t>Door Supervision</w:t>
        </w:r>
        <w:r w:rsidR="00DC1DDE">
          <w:rPr>
            <w:webHidden/>
          </w:rPr>
          <w:tab/>
        </w:r>
        <w:r w:rsidR="00DC1DDE">
          <w:rPr>
            <w:webHidden/>
          </w:rPr>
          <w:fldChar w:fldCharType="begin"/>
        </w:r>
        <w:r w:rsidR="00DC1DDE">
          <w:rPr>
            <w:webHidden/>
          </w:rPr>
          <w:instrText xml:space="preserve"> PAGEREF _Toc433368489 \h </w:instrText>
        </w:r>
        <w:r w:rsidR="00DC1DDE">
          <w:rPr>
            <w:webHidden/>
          </w:rPr>
        </w:r>
        <w:r w:rsidR="00DC1DDE">
          <w:rPr>
            <w:webHidden/>
          </w:rPr>
          <w:fldChar w:fldCharType="separate"/>
        </w:r>
        <w:r w:rsidR="00FB6F6B">
          <w:rPr>
            <w:webHidden/>
          </w:rPr>
          <w:t>51</w:t>
        </w:r>
        <w:r w:rsidR="00DC1DDE">
          <w:rPr>
            <w:webHidden/>
          </w:rPr>
          <w:fldChar w:fldCharType="end"/>
        </w:r>
      </w:hyperlink>
    </w:p>
    <w:p w14:paraId="1C3B7ABD" w14:textId="34DC5BAB" w:rsidR="00DC1DDE" w:rsidRDefault="00000000" w:rsidP="00DC1DDE">
      <w:pPr>
        <w:pStyle w:val="TablCynnwys3"/>
        <w:ind w:left="1560"/>
        <w:rPr>
          <w:rFonts w:eastAsiaTheme="minorEastAsia"/>
          <w:sz w:val="22"/>
          <w:szCs w:val="22"/>
          <w:lang w:eastAsia="en-GB"/>
        </w:rPr>
      </w:pPr>
      <w:hyperlink w:anchor="_Toc433368490" w:history="1">
        <w:r w:rsidR="00DC1DDE" w:rsidRPr="009D124C">
          <w:rPr>
            <w:rStyle w:val="Hyperddolen"/>
          </w:rPr>
          <w:t>Alternative Licence Condition</w:t>
        </w:r>
        <w:r w:rsidR="00DC1DDE">
          <w:rPr>
            <w:webHidden/>
          </w:rPr>
          <w:tab/>
        </w:r>
        <w:r w:rsidR="00DC1DDE">
          <w:rPr>
            <w:webHidden/>
          </w:rPr>
          <w:fldChar w:fldCharType="begin"/>
        </w:r>
        <w:r w:rsidR="00DC1DDE">
          <w:rPr>
            <w:webHidden/>
          </w:rPr>
          <w:instrText xml:space="preserve"> PAGEREF _Toc433368490 \h </w:instrText>
        </w:r>
        <w:r w:rsidR="00DC1DDE">
          <w:rPr>
            <w:webHidden/>
          </w:rPr>
        </w:r>
        <w:r w:rsidR="00DC1DDE">
          <w:rPr>
            <w:webHidden/>
          </w:rPr>
          <w:fldChar w:fldCharType="separate"/>
        </w:r>
        <w:r w:rsidR="00FB6F6B">
          <w:rPr>
            <w:webHidden/>
          </w:rPr>
          <w:t>51</w:t>
        </w:r>
        <w:r w:rsidR="00DC1DDE">
          <w:rPr>
            <w:webHidden/>
          </w:rPr>
          <w:fldChar w:fldCharType="end"/>
        </w:r>
      </w:hyperlink>
    </w:p>
    <w:p w14:paraId="1C3B7ABE" w14:textId="77777777" w:rsidR="00EE5955" w:rsidRDefault="00B6781D" w:rsidP="00C670FC">
      <w:r>
        <w:fldChar w:fldCharType="end"/>
      </w:r>
    </w:p>
    <w:p w14:paraId="1C3B7ABF" w14:textId="77777777" w:rsidR="00C670FC" w:rsidRDefault="00C670FC" w:rsidP="00C670FC">
      <w:r>
        <w:br w:type="page"/>
      </w:r>
    </w:p>
    <w:p w14:paraId="1C3B7AC0" w14:textId="77777777" w:rsidR="00EE5955" w:rsidRDefault="00EE5955" w:rsidP="00C670FC">
      <w:pPr>
        <w:pStyle w:val="Pennawd3"/>
        <w:rPr>
          <w:b/>
          <w:color w:val="0F6FC6" w:themeColor="accent1"/>
          <w:sz w:val="24"/>
        </w:rPr>
        <w:sectPr w:rsidR="00EE5955" w:rsidSect="009A7086">
          <w:type w:val="continuous"/>
          <w:pgSz w:w="11909" w:h="16838" w:code="9"/>
          <w:pgMar w:top="1440" w:right="1440" w:bottom="1440" w:left="1440" w:header="720" w:footer="720" w:gutter="0"/>
          <w:pgBorders w:display="firstPage" w:offsetFrom="page">
            <w:top w:val="single" w:sz="36" w:space="24" w:color="0F6FC6" w:themeColor="accent1"/>
            <w:left w:val="single" w:sz="36" w:space="24" w:color="0F6FC6" w:themeColor="accent1"/>
            <w:bottom w:val="single" w:sz="36" w:space="24" w:color="0F6FC6" w:themeColor="accent1"/>
            <w:right w:val="single" w:sz="36" w:space="24" w:color="0F6FC6" w:themeColor="accent1"/>
          </w:pgBorders>
          <w:pgNumType w:start="1"/>
          <w:cols w:space="720"/>
          <w:noEndnote/>
          <w:docGrid w:linePitch="326"/>
        </w:sectPr>
      </w:pPr>
    </w:p>
    <w:p w14:paraId="1C3B7AC1" w14:textId="77777777" w:rsidR="00F45EC5" w:rsidRPr="00D633D7" w:rsidRDefault="00DA1D25" w:rsidP="00756B06">
      <w:pPr>
        <w:pStyle w:val="Pennawd3"/>
        <w:tabs>
          <w:tab w:val="left" w:pos="851"/>
        </w:tabs>
        <w:spacing w:before="0"/>
        <w:rPr>
          <w:b/>
          <w:color w:val="0F6FC6" w:themeColor="accent1"/>
          <w:sz w:val="52"/>
          <w:szCs w:val="52"/>
        </w:rPr>
      </w:pPr>
      <w:bookmarkStart w:id="1" w:name="_Toc433368449"/>
      <w:r w:rsidRPr="00D633D7">
        <w:rPr>
          <w:b/>
          <w:color w:val="0F6FC6" w:themeColor="accent1"/>
          <w:sz w:val="52"/>
          <w:szCs w:val="52"/>
        </w:rPr>
        <w:lastRenderedPageBreak/>
        <w:t>1.</w:t>
      </w:r>
      <w:r w:rsidR="00192C46" w:rsidRPr="00D633D7">
        <w:rPr>
          <w:b/>
          <w:color w:val="0F6FC6" w:themeColor="accent1"/>
          <w:sz w:val="52"/>
          <w:szCs w:val="52"/>
        </w:rPr>
        <w:t xml:space="preserve"> </w:t>
      </w:r>
      <w:r w:rsidRPr="00D633D7">
        <w:rPr>
          <w:b/>
          <w:color w:val="0F6FC6" w:themeColor="accent1"/>
          <w:sz w:val="52"/>
          <w:szCs w:val="52"/>
        </w:rPr>
        <w:t xml:space="preserve"> </w:t>
      </w:r>
      <w:r w:rsidR="00594B62" w:rsidRPr="00D633D7">
        <w:rPr>
          <w:b/>
          <w:color w:val="0F6FC6" w:themeColor="accent1"/>
          <w:sz w:val="52"/>
          <w:szCs w:val="52"/>
        </w:rPr>
        <w:tab/>
      </w:r>
      <w:r w:rsidR="00CA7EF6" w:rsidRPr="00D633D7">
        <w:rPr>
          <w:b/>
          <w:color w:val="0F6FC6" w:themeColor="accent1"/>
          <w:sz w:val="52"/>
          <w:szCs w:val="52"/>
        </w:rPr>
        <w:t>Introduction</w:t>
      </w:r>
      <w:bookmarkEnd w:id="1"/>
      <w:r w:rsidR="00CA7EF6" w:rsidRPr="00D633D7">
        <w:rPr>
          <w:b/>
          <w:color w:val="0F6FC6" w:themeColor="accent1"/>
          <w:sz w:val="52"/>
          <w:szCs w:val="52"/>
        </w:rPr>
        <w:t xml:space="preserve">  </w:t>
      </w:r>
    </w:p>
    <w:p w14:paraId="1C3B7AC2" w14:textId="77777777" w:rsidR="00D633D7" w:rsidRDefault="00D633D7" w:rsidP="00327D71">
      <w:pPr>
        <w:kinsoku w:val="0"/>
        <w:overflowPunct w:val="0"/>
        <w:jc w:val="both"/>
        <w:textAlignment w:val="baseline"/>
        <w:rPr>
          <w:rFonts w:cs="Arial"/>
          <w:szCs w:val="24"/>
        </w:rPr>
      </w:pPr>
    </w:p>
    <w:p w14:paraId="1C3B7AC3" w14:textId="77777777" w:rsidR="00D633D7" w:rsidRPr="00E34057" w:rsidRDefault="00CD1054" w:rsidP="00756B06">
      <w:pPr>
        <w:pStyle w:val="Pennawd5"/>
        <w:tabs>
          <w:tab w:val="left" w:pos="851"/>
        </w:tabs>
        <w:rPr>
          <w:szCs w:val="40"/>
        </w:rPr>
      </w:pPr>
      <w:bookmarkStart w:id="2" w:name="_Toc433368450"/>
      <w:r>
        <w:rPr>
          <w:szCs w:val="40"/>
        </w:rPr>
        <w:t>1.1</w:t>
      </w:r>
      <w:r>
        <w:rPr>
          <w:szCs w:val="40"/>
        </w:rPr>
        <w:tab/>
      </w:r>
      <w:r w:rsidR="00D633D7" w:rsidRPr="00E34057">
        <w:rPr>
          <w:szCs w:val="40"/>
        </w:rPr>
        <w:t>Background</w:t>
      </w:r>
      <w:bookmarkEnd w:id="2"/>
      <w:r w:rsidR="00D633D7" w:rsidRPr="00E34057">
        <w:rPr>
          <w:szCs w:val="40"/>
        </w:rPr>
        <w:t xml:space="preserve"> </w:t>
      </w:r>
    </w:p>
    <w:p w14:paraId="1C3B7AC4" w14:textId="77777777" w:rsidR="00E34057" w:rsidRDefault="00E34057" w:rsidP="00E34057"/>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3F5E9A" w14:paraId="1C3B7AC8" w14:textId="77777777" w:rsidTr="009B0F66">
        <w:tc>
          <w:tcPr>
            <w:tcW w:w="885" w:type="dxa"/>
          </w:tcPr>
          <w:p w14:paraId="1C3B7AC5" w14:textId="77777777" w:rsidR="003F5E9A" w:rsidRDefault="003F5E9A" w:rsidP="009B0F66">
            <w:pPr>
              <w:suppressAutoHyphens/>
              <w:rPr>
                <w:rFonts w:eastAsia="Times New Roman" w:cstheme="minorHAnsi"/>
                <w:szCs w:val="24"/>
                <w:lang w:eastAsia="ar-SA"/>
              </w:rPr>
            </w:pPr>
            <w:r>
              <w:rPr>
                <w:rFonts w:eastAsia="Times New Roman" w:cstheme="minorHAnsi"/>
                <w:szCs w:val="24"/>
                <w:lang w:eastAsia="ar-SA"/>
              </w:rPr>
              <w:t>1.1.1</w:t>
            </w:r>
          </w:p>
        </w:tc>
        <w:tc>
          <w:tcPr>
            <w:tcW w:w="8360" w:type="dxa"/>
          </w:tcPr>
          <w:p w14:paraId="1C3B7AC6" w14:textId="77777777" w:rsidR="001A28CE" w:rsidRPr="00777E36" w:rsidRDefault="001A28CE" w:rsidP="001A28CE">
            <w:pPr>
              <w:suppressAutoHyphens/>
              <w:jc w:val="both"/>
              <w:rPr>
                <w:szCs w:val="24"/>
              </w:rPr>
            </w:pPr>
            <w:r>
              <w:rPr>
                <w:szCs w:val="24"/>
              </w:rPr>
              <w:t>Under the provi</w:t>
            </w:r>
            <w:r w:rsidR="00777E36">
              <w:rPr>
                <w:szCs w:val="24"/>
              </w:rPr>
              <w:t>sions of the Licensing Act 2003</w:t>
            </w:r>
            <w:r>
              <w:rPr>
                <w:szCs w:val="24"/>
              </w:rPr>
              <w:t>, Gwynedd</w:t>
            </w:r>
            <w:r w:rsidRPr="001A28CE">
              <w:rPr>
                <w:szCs w:val="24"/>
              </w:rPr>
              <w:t xml:space="preserve"> Council is the </w:t>
            </w:r>
            <w:r w:rsidRPr="00777E36">
              <w:rPr>
                <w:b/>
                <w:color w:val="0F6FC6" w:themeColor="accent1"/>
                <w:szCs w:val="24"/>
              </w:rPr>
              <w:t>Licensing Authority</w:t>
            </w:r>
            <w:r w:rsidRPr="001A28CE">
              <w:rPr>
                <w:szCs w:val="24"/>
              </w:rPr>
              <w:t xml:space="preserve"> </w:t>
            </w:r>
            <w:r w:rsidR="00777E36">
              <w:rPr>
                <w:szCs w:val="24"/>
              </w:rPr>
              <w:t>(and is referred to in this document as “the licensing authority</w:t>
            </w:r>
            <w:proofErr w:type="gramStart"/>
            <w:r w:rsidR="00777E36">
              <w:rPr>
                <w:szCs w:val="24"/>
              </w:rPr>
              <w:t xml:space="preserve">”)  </w:t>
            </w:r>
            <w:r w:rsidRPr="001A28CE">
              <w:rPr>
                <w:szCs w:val="24"/>
              </w:rPr>
              <w:t>responsible</w:t>
            </w:r>
            <w:proofErr w:type="gramEnd"/>
            <w:r w:rsidRPr="001A28CE">
              <w:rPr>
                <w:szCs w:val="24"/>
              </w:rPr>
              <w:t xml:space="preserve"> for granting Premises Licences, Club Premises Certificates, and Personal Licences</w:t>
            </w:r>
            <w:r w:rsidR="00777E36">
              <w:rPr>
                <w:szCs w:val="24"/>
              </w:rPr>
              <w:t xml:space="preserve"> in the county of Gwynedd.  </w:t>
            </w:r>
          </w:p>
          <w:p w14:paraId="1C3B7AC7" w14:textId="77777777" w:rsidR="00777E36" w:rsidRDefault="00777E36" w:rsidP="00777E36">
            <w:pPr>
              <w:suppressAutoHyphens/>
              <w:jc w:val="both"/>
              <w:rPr>
                <w:rFonts w:eastAsia="Times New Roman" w:cstheme="minorHAnsi"/>
                <w:szCs w:val="24"/>
                <w:lang w:eastAsia="ar-SA"/>
              </w:rPr>
            </w:pPr>
          </w:p>
        </w:tc>
      </w:tr>
      <w:tr w:rsidR="003F5E9A" w14:paraId="1C3B7ACC" w14:textId="77777777" w:rsidTr="009B0F66">
        <w:tc>
          <w:tcPr>
            <w:tcW w:w="885" w:type="dxa"/>
          </w:tcPr>
          <w:p w14:paraId="1C3B7AC9" w14:textId="77777777" w:rsidR="003F5E9A" w:rsidRDefault="003F5E9A" w:rsidP="009B0F66">
            <w:pPr>
              <w:suppressAutoHyphens/>
              <w:rPr>
                <w:rFonts w:eastAsia="Times New Roman" w:cstheme="minorHAnsi"/>
                <w:szCs w:val="24"/>
                <w:lang w:eastAsia="ar-SA"/>
              </w:rPr>
            </w:pPr>
            <w:r>
              <w:rPr>
                <w:rFonts w:eastAsia="Times New Roman" w:cstheme="minorHAnsi"/>
                <w:szCs w:val="24"/>
                <w:lang w:eastAsia="ar-SA"/>
              </w:rPr>
              <w:t>1.1.2</w:t>
            </w:r>
          </w:p>
        </w:tc>
        <w:tc>
          <w:tcPr>
            <w:tcW w:w="8360" w:type="dxa"/>
          </w:tcPr>
          <w:p w14:paraId="1C3B7ACA" w14:textId="77777777" w:rsidR="003F5E9A" w:rsidRPr="003F5E9A" w:rsidRDefault="003F5E9A" w:rsidP="003F5E9A">
            <w:pPr>
              <w:kinsoku w:val="0"/>
              <w:overflowPunct w:val="0"/>
              <w:jc w:val="both"/>
              <w:textAlignment w:val="baseline"/>
              <w:rPr>
                <w:rFonts w:cs="Arial"/>
                <w:szCs w:val="24"/>
              </w:rPr>
            </w:pPr>
            <w:r w:rsidRPr="003F5E9A">
              <w:rPr>
                <w:rFonts w:cs="Arial"/>
                <w:szCs w:val="24"/>
              </w:rPr>
              <w:t>Th</w:t>
            </w:r>
            <w:r w:rsidR="00777E36">
              <w:rPr>
                <w:rFonts w:cs="Arial"/>
                <w:szCs w:val="24"/>
              </w:rPr>
              <w:t xml:space="preserve">e Licensing Act 2003 (“the Act”) requires </w:t>
            </w:r>
            <w:r w:rsidR="002A277B">
              <w:rPr>
                <w:rFonts w:cs="Arial"/>
                <w:szCs w:val="24"/>
              </w:rPr>
              <w:t>a</w:t>
            </w:r>
            <w:r w:rsidR="00777E36">
              <w:rPr>
                <w:rFonts w:cs="Arial"/>
                <w:szCs w:val="24"/>
              </w:rPr>
              <w:t xml:space="preserve"> licensing authority to determine and publish </w:t>
            </w:r>
            <w:r w:rsidR="00B03B7F" w:rsidRPr="003F5E9A">
              <w:rPr>
                <w:rFonts w:cs="Arial"/>
                <w:szCs w:val="24"/>
              </w:rPr>
              <w:t xml:space="preserve">a statement of licensing policy </w:t>
            </w:r>
            <w:r w:rsidR="00B03B7F">
              <w:rPr>
                <w:rFonts w:cs="Arial"/>
                <w:szCs w:val="24"/>
              </w:rPr>
              <w:t xml:space="preserve">(“the policy”) </w:t>
            </w:r>
            <w:r w:rsidR="00B03B7F" w:rsidRPr="003F5E9A">
              <w:rPr>
                <w:rFonts w:cs="Arial"/>
                <w:szCs w:val="24"/>
              </w:rPr>
              <w:t xml:space="preserve">at least every five years.  </w:t>
            </w:r>
            <w:r w:rsidR="00B03B7F">
              <w:rPr>
                <w:rFonts w:cs="Arial"/>
                <w:szCs w:val="24"/>
              </w:rPr>
              <w:t xml:space="preserve">This </w:t>
            </w:r>
            <w:r w:rsidRPr="003F5E9A">
              <w:rPr>
                <w:rFonts w:cs="Arial"/>
                <w:szCs w:val="24"/>
              </w:rPr>
              <w:t>policy is made under Section 5 of the Act and in accordance with the guidance issued by the Secretary of State, under Section 182 of the Ac</w:t>
            </w:r>
            <w:r w:rsidR="00C25883">
              <w:rPr>
                <w:rFonts w:cs="Arial"/>
                <w:szCs w:val="24"/>
              </w:rPr>
              <w:t xml:space="preserve">t </w:t>
            </w:r>
            <w:r w:rsidR="00C25883" w:rsidRPr="003F5E9A">
              <w:rPr>
                <w:rFonts w:cs="Arial"/>
                <w:szCs w:val="24"/>
              </w:rPr>
              <w:t>(“the Guidance”)</w:t>
            </w:r>
            <w:r w:rsidRPr="003F5E9A">
              <w:rPr>
                <w:rFonts w:cs="Arial"/>
                <w:szCs w:val="24"/>
              </w:rPr>
              <w:t xml:space="preserve">, to licensing authorities on the discharge of their functions under the Act.   </w:t>
            </w:r>
          </w:p>
          <w:p w14:paraId="1C3B7ACB" w14:textId="77777777" w:rsidR="00B03B7F" w:rsidRPr="003F5E9A" w:rsidRDefault="00B03B7F" w:rsidP="00B03B7F">
            <w:pPr>
              <w:kinsoku w:val="0"/>
              <w:overflowPunct w:val="0"/>
              <w:jc w:val="both"/>
              <w:textAlignment w:val="baseline"/>
              <w:rPr>
                <w:rFonts w:cs="Arial"/>
                <w:szCs w:val="24"/>
              </w:rPr>
            </w:pPr>
          </w:p>
        </w:tc>
      </w:tr>
      <w:tr w:rsidR="003F5E9A" w14:paraId="1C3B7AD0" w14:textId="77777777" w:rsidTr="009B0F66">
        <w:tc>
          <w:tcPr>
            <w:tcW w:w="885" w:type="dxa"/>
          </w:tcPr>
          <w:p w14:paraId="1C3B7ACD" w14:textId="77777777" w:rsidR="003F5E9A" w:rsidRDefault="003F5E9A" w:rsidP="009B0F66">
            <w:pPr>
              <w:suppressAutoHyphens/>
              <w:rPr>
                <w:rFonts w:eastAsia="Times New Roman" w:cstheme="minorHAnsi"/>
                <w:szCs w:val="24"/>
                <w:lang w:eastAsia="ar-SA"/>
              </w:rPr>
            </w:pPr>
            <w:r>
              <w:rPr>
                <w:rFonts w:eastAsia="Times New Roman" w:cstheme="minorHAnsi"/>
                <w:szCs w:val="24"/>
                <w:lang w:eastAsia="ar-SA"/>
              </w:rPr>
              <w:t>1.1.3</w:t>
            </w:r>
          </w:p>
        </w:tc>
        <w:tc>
          <w:tcPr>
            <w:tcW w:w="8360" w:type="dxa"/>
          </w:tcPr>
          <w:p w14:paraId="1C3B7ACE" w14:textId="77777777" w:rsidR="003F5E9A" w:rsidRPr="003F5E9A" w:rsidRDefault="003F5E9A" w:rsidP="003F5E9A">
            <w:pPr>
              <w:kinsoku w:val="0"/>
              <w:overflowPunct w:val="0"/>
              <w:jc w:val="both"/>
              <w:textAlignment w:val="baseline"/>
              <w:rPr>
                <w:rFonts w:cs="Arial"/>
                <w:szCs w:val="24"/>
              </w:rPr>
            </w:pPr>
            <w:r w:rsidRPr="003F5E9A">
              <w:rPr>
                <w:rFonts w:cs="Arial"/>
                <w:szCs w:val="24"/>
              </w:rPr>
              <w:t xml:space="preserve">The licensing authority is bound by the Act and any regulations made under the Act.  The licensing authority must ‘have regard to’ the Guidance issued by the Secretary of State.  If it considers it appropriate, the licensing authority may depart from the Guidance if they have good reason to do so and can provide full reasons.  </w:t>
            </w:r>
          </w:p>
          <w:p w14:paraId="1C3B7ACF" w14:textId="77777777" w:rsidR="003F5E9A" w:rsidRPr="003F5E9A" w:rsidRDefault="003F5E9A" w:rsidP="003F5E9A">
            <w:pPr>
              <w:kinsoku w:val="0"/>
              <w:overflowPunct w:val="0"/>
              <w:jc w:val="both"/>
              <w:textAlignment w:val="baseline"/>
              <w:rPr>
                <w:rFonts w:cs="Arial"/>
                <w:szCs w:val="24"/>
              </w:rPr>
            </w:pPr>
          </w:p>
        </w:tc>
      </w:tr>
      <w:tr w:rsidR="003F5E9A" w14:paraId="1C3B7AD4" w14:textId="77777777" w:rsidTr="009B0F66">
        <w:tc>
          <w:tcPr>
            <w:tcW w:w="885" w:type="dxa"/>
          </w:tcPr>
          <w:p w14:paraId="1C3B7AD1" w14:textId="77777777" w:rsidR="003F5E9A" w:rsidRDefault="003F5E9A" w:rsidP="009B0F66">
            <w:pPr>
              <w:suppressAutoHyphens/>
              <w:rPr>
                <w:rFonts w:eastAsia="Times New Roman" w:cstheme="minorHAnsi"/>
                <w:szCs w:val="24"/>
                <w:lang w:eastAsia="ar-SA"/>
              </w:rPr>
            </w:pPr>
            <w:r>
              <w:rPr>
                <w:rFonts w:eastAsia="Times New Roman" w:cstheme="minorHAnsi"/>
                <w:szCs w:val="24"/>
                <w:lang w:eastAsia="ar-SA"/>
              </w:rPr>
              <w:t>1.1.4</w:t>
            </w:r>
          </w:p>
        </w:tc>
        <w:tc>
          <w:tcPr>
            <w:tcW w:w="8360" w:type="dxa"/>
          </w:tcPr>
          <w:p w14:paraId="1C3B7AD2" w14:textId="77777777" w:rsidR="003F5E9A" w:rsidRDefault="00C25883" w:rsidP="00455335">
            <w:pPr>
              <w:kinsoku w:val="0"/>
              <w:overflowPunct w:val="0"/>
              <w:jc w:val="both"/>
              <w:textAlignment w:val="baseline"/>
              <w:rPr>
                <w:rFonts w:cs="Arial"/>
                <w:spacing w:val="-1"/>
                <w:szCs w:val="24"/>
              </w:rPr>
            </w:pPr>
            <w:r w:rsidRPr="007345E9">
              <w:rPr>
                <w:rFonts w:cs="Arial"/>
                <w:spacing w:val="-1"/>
                <w:szCs w:val="24"/>
              </w:rPr>
              <w:t>As required by the Ac</w:t>
            </w:r>
            <w:r w:rsidR="007345E9" w:rsidRPr="007345E9">
              <w:rPr>
                <w:rFonts w:cs="Arial"/>
                <w:spacing w:val="-1"/>
                <w:szCs w:val="24"/>
              </w:rPr>
              <w:t>t, the draft Licensing Policy was</w:t>
            </w:r>
            <w:r w:rsidRPr="007345E9">
              <w:rPr>
                <w:rFonts w:cs="Arial"/>
                <w:spacing w:val="-1"/>
                <w:szCs w:val="24"/>
              </w:rPr>
              <w:t xml:space="preserve"> subject to formal consultation with</w:t>
            </w:r>
            <w:r w:rsidR="00455335">
              <w:rPr>
                <w:rFonts w:cs="Arial"/>
                <w:spacing w:val="-1"/>
                <w:szCs w:val="24"/>
              </w:rPr>
              <w:t xml:space="preserve"> </w:t>
            </w:r>
            <w:r w:rsidR="007345E9" w:rsidRPr="007345E9">
              <w:rPr>
                <w:rFonts w:cs="Arial"/>
                <w:spacing w:val="-1"/>
                <w:szCs w:val="24"/>
              </w:rPr>
              <w:t>North Wales Police</w:t>
            </w:r>
            <w:r w:rsidR="00455335">
              <w:rPr>
                <w:rFonts w:cs="Arial"/>
                <w:spacing w:val="-1"/>
                <w:szCs w:val="24"/>
              </w:rPr>
              <w:t xml:space="preserve">, </w:t>
            </w:r>
            <w:r w:rsidR="007345E9" w:rsidRPr="00C25883">
              <w:rPr>
                <w:rFonts w:cs="Arial"/>
                <w:spacing w:val="-1"/>
                <w:szCs w:val="24"/>
              </w:rPr>
              <w:t>North Wales Fire &amp; Rescue Service</w:t>
            </w:r>
            <w:r w:rsidR="00455335">
              <w:rPr>
                <w:rFonts w:cs="Arial"/>
                <w:spacing w:val="-1"/>
                <w:szCs w:val="24"/>
              </w:rPr>
              <w:t xml:space="preserve">, </w:t>
            </w:r>
            <w:r w:rsidR="007345E9">
              <w:rPr>
                <w:rFonts w:cs="Arial"/>
                <w:spacing w:val="-1"/>
                <w:szCs w:val="24"/>
              </w:rPr>
              <w:t>Betsi Cadwaladr University Health Board</w:t>
            </w:r>
            <w:r w:rsidR="00455335">
              <w:rPr>
                <w:rFonts w:cs="Arial"/>
                <w:spacing w:val="-1"/>
                <w:szCs w:val="24"/>
              </w:rPr>
              <w:t xml:space="preserve">, </w:t>
            </w:r>
            <w:r w:rsidR="007345E9" w:rsidRPr="00C25883">
              <w:rPr>
                <w:rFonts w:cs="Arial"/>
                <w:spacing w:val="-1"/>
                <w:szCs w:val="24"/>
              </w:rPr>
              <w:t>Persons/bodies representative of businesses and residents in the county</w:t>
            </w:r>
            <w:r w:rsidR="00455335">
              <w:rPr>
                <w:rFonts w:cs="Arial"/>
                <w:spacing w:val="-1"/>
                <w:szCs w:val="24"/>
              </w:rPr>
              <w:t xml:space="preserve"> and </w:t>
            </w:r>
            <w:r w:rsidR="007345E9">
              <w:rPr>
                <w:rFonts w:cs="Arial"/>
                <w:spacing w:val="-1"/>
                <w:szCs w:val="24"/>
              </w:rPr>
              <w:t>Persons/b</w:t>
            </w:r>
            <w:r w:rsidR="007345E9" w:rsidRPr="00C25883">
              <w:rPr>
                <w:rFonts w:cs="Arial"/>
                <w:spacing w:val="-1"/>
                <w:szCs w:val="24"/>
              </w:rPr>
              <w:t>odies representative of current licence</w:t>
            </w:r>
            <w:r w:rsidR="007345E9">
              <w:rPr>
                <w:rFonts w:cs="Arial"/>
                <w:spacing w:val="-1"/>
                <w:szCs w:val="24"/>
              </w:rPr>
              <w:t>/certificate</w:t>
            </w:r>
            <w:r w:rsidR="007345E9" w:rsidRPr="00C25883">
              <w:rPr>
                <w:rFonts w:cs="Arial"/>
                <w:spacing w:val="-1"/>
                <w:szCs w:val="24"/>
              </w:rPr>
              <w:t xml:space="preserve"> holders. </w:t>
            </w:r>
          </w:p>
          <w:p w14:paraId="1C3B7AD3" w14:textId="77777777" w:rsidR="007345E9" w:rsidRPr="007345E9" w:rsidRDefault="007345E9" w:rsidP="007345E9">
            <w:pPr>
              <w:pStyle w:val="ParagraffRhestr"/>
              <w:kinsoku w:val="0"/>
              <w:overflowPunct w:val="0"/>
              <w:ind w:left="958"/>
              <w:jc w:val="both"/>
              <w:textAlignment w:val="baseline"/>
              <w:rPr>
                <w:rFonts w:cs="Arial"/>
                <w:spacing w:val="-1"/>
                <w:szCs w:val="24"/>
              </w:rPr>
            </w:pPr>
          </w:p>
        </w:tc>
      </w:tr>
      <w:tr w:rsidR="003F5E9A" w14:paraId="1C3B7AD8" w14:textId="77777777" w:rsidTr="009B0F66">
        <w:tc>
          <w:tcPr>
            <w:tcW w:w="885" w:type="dxa"/>
          </w:tcPr>
          <w:p w14:paraId="1C3B7AD5" w14:textId="77777777" w:rsidR="003F5E9A" w:rsidRDefault="003F5E9A" w:rsidP="009B0F66">
            <w:pPr>
              <w:suppressAutoHyphens/>
              <w:rPr>
                <w:rFonts w:eastAsia="Times New Roman" w:cstheme="minorHAnsi"/>
                <w:szCs w:val="24"/>
                <w:lang w:eastAsia="ar-SA"/>
              </w:rPr>
            </w:pPr>
            <w:r>
              <w:rPr>
                <w:rFonts w:eastAsia="Times New Roman" w:cstheme="minorHAnsi"/>
                <w:szCs w:val="24"/>
                <w:lang w:eastAsia="ar-SA"/>
              </w:rPr>
              <w:t>1.1.5</w:t>
            </w:r>
          </w:p>
        </w:tc>
        <w:tc>
          <w:tcPr>
            <w:tcW w:w="8360" w:type="dxa"/>
          </w:tcPr>
          <w:p w14:paraId="1C3B7AD6" w14:textId="77777777" w:rsidR="003F5E9A" w:rsidRPr="003F5E9A" w:rsidRDefault="003F5E9A" w:rsidP="003F5E9A">
            <w:pPr>
              <w:kinsoku w:val="0"/>
              <w:overflowPunct w:val="0"/>
              <w:jc w:val="both"/>
              <w:textAlignment w:val="baseline"/>
              <w:rPr>
                <w:rFonts w:cs="Arial"/>
                <w:szCs w:val="24"/>
              </w:rPr>
            </w:pPr>
            <w:r w:rsidRPr="003F5E9A">
              <w:rPr>
                <w:rFonts w:cs="Arial"/>
                <w:szCs w:val="24"/>
              </w:rPr>
              <w:t xml:space="preserve">In adopting this policy, the licensing authority recognises both the needs of residents for a safe, </w:t>
            </w:r>
            <w:proofErr w:type="gramStart"/>
            <w:r w:rsidRPr="003F5E9A">
              <w:rPr>
                <w:rFonts w:cs="Arial"/>
                <w:szCs w:val="24"/>
              </w:rPr>
              <w:t>healthy</w:t>
            </w:r>
            <w:proofErr w:type="gramEnd"/>
            <w:r w:rsidRPr="003F5E9A">
              <w:rPr>
                <w:rFonts w:cs="Arial"/>
                <w:szCs w:val="24"/>
              </w:rPr>
              <w:t xml:space="preserve"> and sustainable environment in which to live and work and the importance of well-run entertainment and leisure premises to the economy and tourism industry in Gwynedd.</w:t>
            </w:r>
          </w:p>
          <w:p w14:paraId="1C3B7AD7" w14:textId="77777777" w:rsidR="003F5E9A" w:rsidRPr="003F5E9A" w:rsidRDefault="003F5E9A" w:rsidP="003F5E9A">
            <w:pPr>
              <w:kinsoku w:val="0"/>
              <w:overflowPunct w:val="0"/>
              <w:jc w:val="both"/>
              <w:textAlignment w:val="baseline"/>
              <w:rPr>
                <w:rFonts w:cs="Arial"/>
                <w:szCs w:val="24"/>
              </w:rPr>
            </w:pPr>
          </w:p>
        </w:tc>
      </w:tr>
      <w:tr w:rsidR="003F5E9A" w14:paraId="1C3B7ADC" w14:textId="77777777" w:rsidTr="009B0F66">
        <w:tc>
          <w:tcPr>
            <w:tcW w:w="885" w:type="dxa"/>
          </w:tcPr>
          <w:p w14:paraId="1C3B7AD9" w14:textId="77777777" w:rsidR="003F5E9A" w:rsidRDefault="003F5E9A" w:rsidP="009B0F66">
            <w:pPr>
              <w:suppressAutoHyphens/>
              <w:rPr>
                <w:rFonts w:eastAsia="Times New Roman" w:cstheme="minorHAnsi"/>
                <w:szCs w:val="24"/>
                <w:lang w:eastAsia="ar-SA"/>
              </w:rPr>
            </w:pPr>
            <w:r>
              <w:rPr>
                <w:rFonts w:eastAsia="Times New Roman" w:cstheme="minorHAnsi"/>
                <w:szCs w:val="24"/>
                <w:lang w:eastAsia="ar-SA"/>
              </w:rPr>
              <w:t>1.1.6</w:t>
            </w:r>
          </w:p>
        </w:tc>
        <w:tc>
          <w:tcPr>
            <w:tcW w:w="8360" w:type="dxa"/>
          </w:tcPr>
          <w:p w14:paraId="1C3B7ADA" w14:textId="5E389F0D" w:rsidR="003F5E9A" w:rsidRPr="003F5E9A" w:rsidRDefault="003F5E9A" w:rsidP="003F5E9A">
            <w:pPr>
              <w:kinsoku w:val="0"/>
              <w:overflowPunct w:val="0"/>
              <w:jc w:val="both"/>
              <w:textAlignment w:val="baseline"/>
              <w:rPr>
                <w:rFonts w:cs="Arial"/>
                <w:spacing w:val="-1"/>
                <w:szCs w:val="24"/>
                <w:u w:val="single"/>
              </w:rPr>
            </w:pPr>
            <w:r w:rsidRPr="003F5E9A">
              <w:rPr>
                <w:rFonts w:cs="Arial"/>
                <w:szCs w:val="24"/>
              </w:rPr>
              <w:t xml:space="preserve">The policy </w:t>
            </w:r>
            <w:r w:rsidR="00C25883">
              <w:rPr>
                <w:rFonts w:cs="Arial"/>
                <w:szCs w:val="24"/>
              </w:rPr>
              <w:t xml:space="preserve">was adopted by </w:t>
            </w:r>
            <w:r w:rsidR="00CF3018">
              <w:rPr>
                <w:rFonts w:cs="Arial"/>
                <w:szCs w:val="24"/>
              </w:rPr>
              <w:t xml:space="preserve">Gwynedd Council </w:t>
            </w:r>
            <w:r w:rsidR="00C25883">
              <w:rPr>
                <w:rFonts w:cs="Arial"/>
                <w:szCs w:val="24"/>
              </w:rPr>
              <w:t xml:space="preserve">on </w:t>
            </w:r>
            <w:proofErr w:type="spellStart"/>
            <w:r w:rsidR="00CA5342">
              <w:rPr>
                <w:rFonts w:cs="Arial"/>
                <w:b/>
                <w:color w:val="0F6FC6" w:themeColor="accent1"/>
                <w:szCs w:val="24"/>
              </w:rPr>
              <w:t>xxxxxxxxxx</w:t>
            </w:r>
            <w:proofErr w:type="spellEnd"/>
            <w:r w:rsidR="00C25883" w:rsidRPr="0061526F">
              <w:rPr>
                <w:rFonts w:cs="Arial"/>
                <w:color w:val="0F6FC6" w:themeColor="accent1"/>
                <w:szCs w:val="24"/>
              </w:rPr>
              <w:t xml:space="preserve"> </w:t>
            </w:r>
            <w:r w:rsidR="00C25883">
              <w:rPr>
                <w:rFonts w:cs="Arial"/>
                <w:szCs w:val="24"/>
              </w:rPr>
              <w:t xml:space="preserve">having considered the </w:t>
            </w:r>
            <w:proofErr w:type="gramStart"/>
            <w:r w:rsidR="00C25883">
              <w:rPr>
                <w:rFonts w:cs="Arial"/>
                <w:szCs w:val="24"/>
              </w:rPr>
              <w:t xml:space="preserve">comments </w:t>
            </w:r>
            <w:r w:rsidR="00E058A5">
              <w:rPr>
                <w:rFonts w:cs="Arial"/>
                <w:szCs w:val="24"/>
              </w:rPr>
              <w:t xml:space="preserve"> </w:t>
            </w:r>
            <w:r w:rsidR="00C25883">
              <w:rPr>
                <w:rFonts w:cs="Arial"/>
                <w:szCs w:val="24"/>
              </w:rPr>
              <w:t>received</w:t>
            </w:r>
            <w:proofErr w:type="gramEnd"/>
            <w:r w:rsidR="00C25883">
              <w:rPr>
                <w:rFonts w:cs="Arial"/>
                <w:szCs w:val="24"/>
              </w:rPr>
              <w:t xml:space="preserve"> </w:t>
            </w:r>
            <w:r w:rsidR="00E058A5">
              <w:rPr>
                <w:rFonts w:cs="Arial"/>
                <w:szCs w:val="24"/>
              </w:rPr>
              <w:t xml:space="preserve"> </w:t>
            </w:r>
            <w:r w:rsidR="00C25883">
              <w:rPr>
                <w:rFonts w:cs="Arial"/>
                <w:szCs w:val="24"/>
              </w:rPr>
              <w:t xml:space="preserve">from </w:t>
            </w:r>
            <w:r w:rsidR="00E058A5">
              <w:rPr>
                <w:rFonts w:cs="Arial"/>
                <w:szCs w:val="24"/>
              </w:rPr>
              <w:t xml:space="preserve"> </w:t>
            </w:r>
            <w:r w:rsidR="00C25883">
              <w:rPr>
                <w:rFonts w:cs="Arial"/>
                <w:szCs w:val="24"/>
              </w:rPr>
              <w:t>those</w:t>
            </w:r>
            <w:r w:rsidR="00E058A5">
              <w:rPr>
                <w:rFonts w:cs="Arial"/>
                <w:szCs w:val="24"/>
              </w:rPr>
              <w:t xml:space="preserve"> </w:t>
            </w:r>
            <w:r w:rsidR="00C25883">
              <w:rPr>
                <w:rFonts w:cs="Arial"/>
                <w:szCs w:val="24"/>
              </w:rPr>
              <w:t xml:space="preserve"> consulted.  </w:t>
            </w:r>
            <w:proofErr w:type="gramStart"/>
            <w:r w:rsidR="00C25883">
              <w:rPr>
                <w:rFonts w:cs="Arial"/>
                <w:szCs w:val="24"/>
              </w:rPr>
              <w:t xml:space="preserve">The </w:t>
            </w:r>
            <w:r w:rsidR="00E058A5">
              <w:rPr>
                <w:rFonts w:cs="Arial"/>
                <w:szCs w:val="24"/>
              </w:rPr>
              <w:t xml:space="preserve"> </w:t>
            </w:r>
            <w:r w:rsidR="00C25883">
              <w:rPr>
                <w:rFonts w:cs="Arial"/>
                <w:szCs w:val="24"/>
              </w:rPr>
              <w:t>policy</w:t>
            </w:r>
            <w:proofErr w:type="gramEnd"/>
            <w:r w:rsidR="00C25883">
              <w:rPr>
                <w:rFonts w:cs="Arial"/>
                <w:szCs w:val="24"/>
              </w:rPr>
              <w:t xml:space="preserve"> </w:t>
            </w:r>
            <w:r w:rsidR="00E058A5">
              <w:rPr>
                <w:rFonts w:cs="Arial"/>
                <w:szCs w:val="24"/>
              </w:rPr>
              <w:t xml:space="preserve"> </w:t>
            </w:r>
            <w:r w:rsidR="000950A7">
              <w:rPr>
                <w:rFonts w:cs="Arial"/>
                <w:szCs w:val="24"/>
              </w:rPr>
              <w:t>be</w:t>
            </w:r>
            <w:r w:rsidRPr="003F5E9A">
              <w:rPr>
                <w:rFonts w:cs="Arial"/>
                <w:szCs w:val="24"/>
              </w:rPr>
              <w:t>come</w:t>
            </w:r>
            <w:r w:rsidR="0061526F">
              <w:rPr>
                <w:rFonts w:cs="Arial"/>
                <w:szCs w:val="24"/>
              </w:rPr>
              <w:t>s</w:t>
            </w:r>
            <w:r w:rsidR="000950A7">
              <w:rPr>
                <w:rFonts w:cs="Arial"/>
                <w:szCs w:val="24"/>
              </w:rPr>
              <w:t xml:space="preserve"> effective from this </w:t>
            </w:r>
            <w:r w:rsidR="0061526F">
              <w:rPr>
                <w:rFonts w:cs="Arial"/>
                <w:szCs w:val="24"/>
              </w:rPr>
              <w:t xml:space="preserve">date </w:t>
            </w:r>
            <w:r w:rsidRPr="003F5E9A">
              <w:rPr>
                <w:rFonts w:cs="Arial"/>
                <w:szCs w:val="24"/>
              </w:rPr>
              <w:t>and will remain in force until a statutory or other review and consultation process is deemed necessary. The licensing authority will keep the policy under review, making any amendments it considers appropriate to support the licensing objectives. Any amendments will be published in the form of a new policy statement or, if appropriate, by publishing the amendment.</w:t>
            </w:r>
          </w:p>
          <w:p w14:paraId="1C3B7ADB" w14:textId="77777777" w:rsidR="003F5E9A" w:rsidRPr="003F5E9A" w:rsidRDefault="003F5E9A" w:rsidP="003F5E9A">
            <w:pPr>
              <w:kinsoku w:val="0"/>
              <w:overflowPunct w:val="0"/>
              <w:jc w:val="both"/>
              <w:textAlignment w:val="baseline"/>
              <w:rPr>
                <w:rFonts w:cs="Arial"/>
                <w:szCs w:val="24"/>
              </w:rPr>
            </w:pPr>
          </w:p>
        </w:tc>
      </w:tr>
      <w:tr w:rsidR="003F5E9A" w14:paraId="1C3B7AE0" w14:textId="77777777" w:rsidTr="009B0F66">
        <w:tc>
          <w:tcPr>
            <w:tcW w:w="885" w:type="dxa"/>
          </w:tcPr>
          <w:p w14:paraId="1C3B7ADD" w14:textId="77777777" w:rsidR="003F5E9A" w:rsidRDefault="003F5E9A" w:rsidP="009B0F66">
            <w:pPr>
              <w:suppressAutoHyphens/>
              <w:rPr>
                <w:rFonts w:eastAsia="Times New Roman" w:cstheme="minorHAnsi"/>
                <w:szCs w:val="24"/>
                <w:lang w:eastAsia="ar-SA"/>
              </w:rPr>
            </w:pPr>
            <w:r>
              <w:rPr>
                <w:rFonts w:eastAsia="Times New Roman" w:cstheme="minorHAnsi"/>
                <w:szCs w:val="24"/>
                <w:lang w:eastAsia="ar-SA"/>
              </w:rPr>
              <w:t>1.1.7</w:t>
            </w:r>
          </w:p>
        </w:tc>
        <w:tc>
          <w:tcPr>
            <w:tcW w:w="8360" w:type="dxa"/>
          </w:tcPr>
          <w:p w14:paraId="1C3B7ADE" w14:textId="77777777" w:rsidR="003F5E9A" w:rsidRDefault="003F5E9A" w:rsidP="008A29FF">
            <w:pPr>
              <w:jc w:val="both"/>
            </w:pPr>
            <w:r w:rsidRPr="00591CD5">
              <w:t>The polic</w:t>
            </w:r>
            <w:r>
              <w:t>y</w:t>
            </w:r>
            <w:r w:rsidRPr="00591CD5">
              <w:t xml:space="preserve"> will normally apply to any licence application determined after the date that the </w:t>
            </w:r>
            <w:r>
              <w:t>licensing authority</w:t>
            </w:r>
            <w:r w:rsidRPr="00591CD5">
              <w:t xml:space="preserve"> resolved to make these policies operational, irrespective of the date on which the application was made.</w:t>
            </w:r>
          </w:p>
          <w:p w14:paraId="1C3B7ADF" w14:textId="77777777" w:rsidR="007345E9" w:rsidRPr="003F5E9A" w:rsidRDefault="007345E9" w:rsidP="008A29FF">
            <w:pPr>
              <w:jc w:val="both"/>
              <w:rPr>
                <w:rFonts w:cs="Arial"/>
                <w:szCs w:val="24"/>
              </w:rPr>
            </w:pPr>
          </w:p>
        </w:tc>
      </w:tr>
      <w:tr w:rsidR="007345E9" w14:paraId="1C3B7AE3" w14:textId="77777777" w:rsidTr="009B0F66">
        <w:tc>
          <w:tcPr>
            <w:tcW w:w="885" w:type="dxa"/>
          </w:tcPr>
          <w:p w14:paraId="1C3B7AE1" w14:textId="77777777" w:rsidR="007345E9" w:rsidRDefault="007345E9" w:rsidP="009B0F66">
            <w:pPr>
              <w:suppressAutoHyphens/>
              <w:rPr>
                <w:rFonts w:eastAsia="Times New Roman" w:cstheme="minorHAnsi"/>
                <w:szCs w:val="24"/>
                <w:lang w:eastAsia="ar-SA"/>
              </w:rPr>
            </w:pPr>
            <w:r>
              <w:rPr>
                <w:rFonts w:eastAsia="Times New Roman" w:cstheme="minorHAnsi"/>
                <w:szCs w:val="24"/>
                <w:lang w:eastAsia="ar-SA"/>
              </w:rPr>
              <w:t xml:space="preserve">1.1.8 </w:t>
            </w:r>
          </w:p>
        </w:tc>
        <w:tc>
          <w:tcPr>
            <w:tcW w:w="8360" w:type="dxa"/>
          </w:tcPr>
          <w:p w14:paraId="1C3B7AE2" w14:textId="77777777" w:rsidR="007345E9" w:rsidRPr="00591CD5" w:rsidRDefault="007345E9" w:rsidP="00455335">
            <w:pPr>
              <w:jc w:val="both"/>
            </w:pPr>
            <w:r>
              <w:t xml:space="preserve">Key policy statements are </w:t>
            </w:r>
            <w:r w:rsidR="00455335">
              <w:t>presented</w:t>
            </w:r>
            <w:r>
              <w:t xml:space="preserve"> in shaded boxes.</w:t>
            </w:r>
          </w:p>
        </w:tc>
      </w:tr>
    </w:tbl>
    <w:p w14:paraId="1C3B7AE4" w14:textId="77777777" w:rsidR="00EC775D" w:rsidRPr="00D633D7" w:rsidRDefault="00D633D7" w:rsidP="00756B06">
      <w:pPr>
        <w:pStyle w:val="Pennawd5"/>
        <w:tabs>
          <w:tab w:val="left" w:pos="851"/>
        </w:tabs>
      </w:pPr>
      <w:bookmarkStart w:id="3" w:name="_Toc433368451"/>
      <w:r w:rsidRPr="00D633D7">
        <w:lastRenderedPageBreak/>
        <w:t>1.2</w:t>
      </w:r>
      <w:r w:rsidRPr="00D633D7">
        <w:tab/>
      </w:r>
      <w:r w:rsidR="00EC775D" w:rsidRPr="00D633D7">
        <w:t>Authority Profile</w:t>
      </w:r>
      <w:bookmarkEnd w:id="3"/>
    </w:p>
    <w:p w14:paraId="1C3B7AE5" w14:textId="77777777" w:rsidR="003F5E9A" w:rsidRDefault="003F5E9A" w:rsidP="003F5E9A">
      <w:pPr>
        <w:kinsoku w:val="0"/>
        <w:overflowPunct w:val="0"/>
        <w:jc w:val="both"/>
        <w:textAlignment w:val="baseline"/>
        <w:rPr>
          <w:rFonts w:cs="Arial"/>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3F5E9A" w14:paraId="1C3B7AE9" w14:textId="77777777" w:rsidTr="352E9D1F">
        <w:tc>
          <w:tcPr>
            <w:tcW w:w="885" w:type="dxa"/>
          </w:tcPr>
          <w:p w14:paraId="1C3B7AE6" w14:textId="77777777" w:rsidR="003F5E9A" w:rsidRDefault="003F5E9A" w:rsidP="009B0F66">
            <w:pPr>
              <w:suppressAutoHyphens/>
              <w:rPr>
                <w:rFonts w:eastAsia="Times New Roman" w:cstheme="minorHAnsi"/>
                <w:szCs w:val="24"/>
                <w:lang w:eastAsia="ar-SA"/>
              </w:rPr>
            </w:pPr>
            <w:r>
              <w:rPr>
                <w:rFonts w:eastAsia="Times New Roman" w:cstheme="minorHAnsi"/>
                <w:szCs w:val="24"/>
                <w:lang w:eastAsia="ar-SA"/>
              </w:rPr>
              <w:t>1.2.1</w:t>
            </w:r>
          </w:p>
        </w:tc>
        <w:tc>
          <w:tcPr>
            <w:tcW w:w="8360" w:type="dxa"/>
          </w:tcPr>
          <w:p w14:paraId="1C3B7AE7" w14:textId="77777777" w:rsidR="003F5E9A" w:rsidRPr="003F5E9A" w:rsidRDefault="003F5E9A" w:rsidP="003F5E9A">
            <w:pPr>
              <w:kinsoku w:val="0"/>
              <w:overflowPunct w:val="0"/>
              <w:jc w:val="both"/>
              <w:textAlignment w:val="baseline"/>
              <w:rPr>
                <w:rFonts w:cs="Arial"/>
                <w:szCs w:val="24"/>
              </w:rPr>
            </w:pPr>
            <w:r w:rsidRPr="003F5E9A">
              <w:rPr>
                <w:rFonts w:cs="Arial"/>
                <w:szCs w:val="24"/>
              </w:rPr>
              <w:t xml:space="preserve">The county of Gwynedd is located in </w:t>
            </w:r>
            <w:proofErr w:type="gramStart"/>
            <w:r w:rsidRPr="003F5E9A">
              <w:rPr>
                <w:rFonts w:cs="Arial"/>
                <w:szCs w:val="24"/>
              </w:rPr>
              <w:t>North West</w:t>
            </w:r>
            <w:proofErr w:type="gramEnd"/>
            <w:r w:rsidRPr="003F5E9A">
              <w:rPr>
                <w:rFonts w:cs="Arial"/>
                <w:szCs w:val="24"/>
              </w:rPr>
              <w:t xml:space="preserve"> Wales and has a population of over 122</w:t>
            </w:r>
            <w:r w:rsidR="00B71FE9">
              <w:rPr>
                <w:rFonts w:cs="Arial"/>
                <w:szCs w:val="24"/>
              </w:rPr>
              <w:t xml:space="preserve">,000 </w:t>
            </w:r>
            <w:r w:rsidRPr="003F5E9A">
              <w:rPr>
                <w:rFonts w:cs="Arial"/>
                <w:szCs w:val="24"/>
              </w:rPr>
              <w:t xml:space="preserve">residents.   </w:t>
            </w:r>
          </w:p>
          <w:p w14:paraId="1C3B7AE8" w14:textId="77777777" w:rsidR="003F5E9A" w:rsidRDefault="003F5E9A" w:rsidP="009B0F66">
            <w:pPr>
              <w:suppressAutoHyphens/>
              <w:rPr>
                <w:rFonts w:eastAsia="Times New Roman" w:cstheme="minorHAnsi"/>
                <w:szCs w:val="24"/>
                <w:lang w:eastAsia="ar-SA"/>
              </w:rPr>
            </w:pPr>
          </w:p>
        </w:tc>
      </w:tr>
      <w:tr w:rsidR="003F5E9A" w14:paraId="1C3B7AED" w14:textId="77777777" w:rsidTr="352E9D1F">
        <w:tc>
          <w:tcPr>
            <w:tcW w:w="885" w:type="dxa"/>
          </w:tcPr>
          <w:p w14:paraId="1C3B7AEA" w14:textId="77777777" w:rsidR="003F5E9A" w:rsidRDefault="003F5E9A" w:rsidP="009B0F66">
            <w:pPr>
              <w:suppressAutoHyphens/>
              <w:rPr>
                <w:rFonts w:eastAsia="Times New Roman" w:cstheme="minorHAnsi"/>
                <w:szCs w:val="24"/>
                <w:lang w:eastAsia="ar-SA"/>
              </w:rPr>
            </w:pPr>
            <w:r>
              <w:rPr>
                <w:rFonts w:eastAsia="Times New Roman" w:cstheme="minorHAnsi"/>
                <w:szCs w:val="24"/>
                <w:lang w:eastAsia="ar-SA"/>
              </w:rPr>
              <w:t>1.2.2</w:t>
            </w:r>
          </w:p>
        </w:tc>
        <w:tc>
          <w:tcPr>
            <w:tcW w:w="8360" w:type="dxa"/>
          </w:tcPr>
          <w:p w14:paraId="1C3B7AEB" w14:textId="77777777" w:rsidR="003F5E9A" w:rsidRPr="003F5E9A" w:rsidRDefault="003F5E9A" w:rsidP="003F5E9A">
            <w:pPr>
              <w:kinsoku w:val="0"/>
              <w:overflowPunct w:val="0"/>
              <w:jc w:val="both"/>
              <w:textAlignment w:val="baseline"/>
              <w:rPr>
                <w:rFonts w:cs="Arial"/>
                <w:szCs w:val="24"/>
              </w:rPr>
            </w:pPr>
            <w:r w:rsidRPr="003F5E9A">
              <w:rPr>
                <w:rFonts w:cs="Arial"/>
                <w:szCs w:val="24"/>
              </w:rPr>
              <w:t xml:space="preserve">Gwynedd has over 1000 premises licensed under the Licensing Act 2003. Over 75% of these premise supply alcohol for consumption on and/or off the premises, many providing entertainment too. There are over 350 premises authorised for the provision of </w:t>
            </w:r>
            <w:proofErr w:type="gramStart"/>
            <w:r w:rsidRPr="003F5E9A">
              <w:rPr>
                <w:rFonts w:cs="Arial"/>
                <w:szCs w:val="24"/>
              </w:rPr>
              <w:t>late night</w:t>
            </w:r>
            <w:proofErr w:type="gramEnd"/>
            <w:r w:rsidRPr="003F5E9A">
              <w:rPr>
                <w:rFonts w:cs="Arial"/>
                <w:szCs w:val="24"/>
              </w:rPr>
              <w:t xml:space="preserve"> refreshment. On average, the authority receives 330 temporary event notices each year to hold temporary events for regulated entertainment and/or sale of alcohol.</w:t>
            </w:r>
          </w:p>
          <w:p w14:paraId="1C3B7AEC" w14:textId="77777777" w:rsidR="003F5E9A" w:rsidRPr="003F5E9A" w:rsidRDefault="003F5E9A" w:rsidP="003F5E9A">
            <w:pPr>
              <w:kinsoku w:val="0"/>
              <w:overflowPunct w:val="0"/>
              <w:jc w:val="both"/>
              <w:textAlignment w:val="baseline"/>
              <w:rPr>
                <w:rFonts w:cs="Arial"/>
                <w:szCs w:val="24"/>
              </w:rPr>
            </w:pPr>
          </w:p>
        </w:tc>
      </w:tr>
      <w:tr w:rsidR="003F5E9A" w14:paraId="1C3B7AF1" w14:textId="77777777" w:rsidTr="352E9D1F">
        <w:tc>
          <w:tcPr>
            <w:tcW w:w="885" w:type="dxa"/>
          </w:tcPr>
          <w:p w14:paraId="1C3B7AEE" w14:textId="77777777" w:rsidR="003F5E9A" w:rsidRDefault="003F5E9A" w:rsidP="009B0F66">
            <w:pPr>
              <w:suppressAutoHyphens/>
              <w:rPr>
                <w:rFonts w:eastAsia="Times New Roman" w:cstheme="minorHAnsi"/>
                <w:szCs w:val="24"/>
                <w:lang w:eastAsia="ar-SA"/>
              </w:rPr>
            </w:pPr>
            <w:r>
              <w:rPr>
                <w:rFonts w:eastAsia="Times New Roman" w:cstheme="minorHAnsi"/>
                <w:szCs w:val="24"/>
                <w:lang w:eastAsia="ar-SA"/>
              </w:rPr>
              <w:t>1.2.3</w:t>
            </w:r>
          </w:p>
        </w:tc>
        <w:tc>
          <w:tcPr>
            <w:tcW w:w="8360" w:type="dxa"/>
          </w:tcPr>
          <w:p w14:paraId="1C3B7AEF" w14:textId="63FFABFB" w:rsidR="003F5E9A" w:rsidRPr="003F5E9A" w:rsidRDefault="003F5E9A" w:rsidP="352E9D1F">
            <w:pPr>
              <w:kinsoku w:val="0"/>
              <w:overflowPunct w:val="0"/>
              <w:jc w:val="both"/>
              <w:textAlignment w:val="baseline"/>
              <w:rPr>
                <w:rFonts w:cs="Arial"/>
              </w:rPr>
            </w:pPr>
            <w:r w:rsidRPr="352E9D1F">
              <w:rPr>
                <w:rFonts w:cs="Arial"/>
              </w:rPr>
              <w:t xml:space="preserve">The licensing authority has also issued </w:t>
            </w:r>
            <w:r w:rsidRPr="005275BF">
              <w:rPr>
                <w:rFonts w:cs="Arial"/>
              </w:rPr>
              <w:t xml:space="preserve">over </w:t>
            </w:r>
            <w:r w:rsidR="0B6D2D70" w:rsidRPr="005275BF">
              <w:rPr>
                <w:rFonts w:cs="Arial"/>
              </w:rPr>
              <w:t>5</w:t>
            </w:r>
            <w:r w:rsidRPr="005275BF">
              <w:rPr>
                <w:rFonts w:cs="Arial"/>
              </w:rPr>
              <w:t>000</w:t>
            </w:r>
            <w:r w:rsidRPr="352E9D1F">
              <w:rPr>
                <w:rFonts w:cs="Arial"/>
              </w:rPr>
              <w:t xml:space="preserve"> personal licences since 2005 and currently receives an average of 100 personal licence applications per year. </w:t>
            </w:r>
          </w:p>
          <w:p w14:paraId="1C3B7AF0" w14:textId="77777777" w:rsidR="003F5E9A" w:rsidRPr="003F5E9A" w:rsidRDefault="003F5E9A" w:rsidP="003F5E9A">
            <w:pPr>
              <w:kinsoku w:val="0"/>
              <w:overflowPunct w:val="0"/>
              <w:jc w:val="both"/>
              <w:textAlignment w:val="baseline"/>
              <w:rPr>
                <w:rFonts w:cs="Arial"/>
                <w:szCs w:val="24"/>
              </w:rPr>
            </w:pPr>
          </w:p>
        </w:tc>
      </w:tr>
    </w:tbl>
    <w:p w14:paraId="1C3B7AF2" w14:textId="77777777" w:rsidR="003F5E9A" w:rsidRPr="003F5E9A" w:rsidRDefault="003F5E9A" w:rsidP="003F5E9A">
      <w:pPr>
        <w:kinsoku w:val="0"/>
        <w:overflowPunct w:val="0"/>
        <w:jc w:val="both"/>
        <w:textAlignment w:val="baseline"/>
        <w:rPr>
          <w:rFonts w:cs="Arial"/>
          <w:szCs w:val="24"/>
        </w:rPr>
      </w:pPr>
    </w:p>
    <w:p w14:paraId="1C3B7AF3" w14:textId="77777777" w:rsidR="00327D71" w:rsidRDefault="00327D71" w:rsidP="003F5E9A">
      <w:pPr>
        <w:kinsoku w:val="0"/>
        <w:overflowPunct w:val="0"/>
        <w:jc w:val="both"/>
        <w:textAlignment w:val="baseline"/>
        <w:rPr>
          <w:rFonts w:cs="Arial"/>
          <w:szCs w:val="24"/>
        </w:rPr>
      </w:pPr>
    </w:p>
    <w:p w14:paraId="1C3B7AF4" w14:textId="77777777" w:rsidR="00327D71" w:rsidRDefault="00327D71" w:rsidP="003F5E9A">
      <w:pPr>
        <w:kinsoku w:val="0"/>
        <w:overflowPunct w:val="0"/>
        <w:jc w:val="both"/>
        <w:textAlignment w:val="baseline"/>
        <w:rPr>
          <w:rFonts w:cs="Arial"/>
          <w:szCs w:val="24"/>
        </w:rPr>
      </w:pPr>
    </w:p>
    <w:p w14:paraId="1C3B7AF5" w14:textId="77777777" w:rsidR="00DA1D25" w:rsidRDefault="00DA1D25">
      <w:pPr>
        <w:spacing w:after="200" w:line="276" w:lineRule="auto"/>
        <w:rPr>
          <w:rFonts w:cs="Arial"/>
          <w:b/>
          <w:bCs/>
          <w:spacing w:val="12"/>
          <w:szCs w:val="24"/>
        </w:rPr>
      </w:pPr>
      <w:r>
        <w:rPr>
          <w:rFonts w:cs="Arial"/>
          <w:b/>
          <w:bCs/>
          <w:spacing w:val="12"/>
          <w:szCs w:val="24"/>
        </w:rPr>
        <w:br w:type="page"/>
      </w:r>
    </w:p>
    <w:p w14:paraId="1C3B7AF6" w14:textId="77777777" w:rsidR="00DA1D25" w:rsidRPr="00D633D7" w:rsidRDefault="00540FDE" w:rsidP="00756B06">
      <w:pPr>
        <w:pStyle w:val="Pennawd3"/>
        <w:tabs>
          <w:tab w:val="left" w:pos="851"/>
        </w:tabs>
        <w:rPr>
          <w:b/>
          <w:color w:val="0F6FC6" w:themeColor="accent1"/>
          <w:sz w:val="52"/>
          <w:szCs w:val="52"/>
        </w:rPr>
      </w:pPr>
      <w:bookmarkStart w:id="4" w:name="_Toc433368452"/>
      <w:r w:rsidRPr="00D633D7">
        <w:rPr>
          <w:b/>
          <w:color w:val="0F6FC6" w:themeColor="accent1"/>
          <w:sz w:val="52"/>
          <w:szCs w:val="52"/>
        </w:rPr>
        <w:lastRenderedPageBreak/>
        <w:t>2</w:t>
      </w:r>
      <w:r w:rsidR="00DA1D25" w:rsidRPr="00D633D7">
        <w:rPr>
          <w:b/>
          <w:color w:val="0F6FC6" w:themeColor="accent1"/>
          <w:sz w:val="52"/>
          <w:szCs w:val="52"/>
        </w:rPr>
        <w:t>.</w:t>
      </w:r>
      <w:r w:rsidR="00F22627" w:rsidRPr="00D633D7">
        <w:rPr>
          <w:b/>
          <w:color w:val="0F6FC6" w:themeColor="accent1"/>
          <w:sz w:val="52"/>
          <w:szCs w:val="52"/>
        </w:rPr>
        <w:t xml:space="preserve"> </w:t>
      </w:r>
      <w:r w:rsidR="00DA1D25" w:rsidRPr="00D633D7">
        <w:rPr>
          <w:b/>
          <w:color w:val="0F6FC6" w:themeColor="accent1"/>
          <w:sz w:val="52"/>
          <w:szCs w:val="52"/>
        </w:rPr>
        <w:t xml:space="preserve"> </w:t>
      </w:r>
      <w:r w:rsidR="00035B7B" w:rsidRPr="00D633D7">
        <w:rPr>
          <w:b/>
          <w:color w:val="0F6FC6" w:themeColor="accent1"/>
          <w:sz w:val="52"/>
          <w:szCs w:val="52"/>
        </w:rPr>
        <w:tab/>
      </w:r>
      <w:r w:rsidR="00DA1D25" w:rsidRPr="00D633D7">
        <w:rPr>
          <w:b/>
          <w:color w:val="0F6FC6" w:themeColor="accent1"/>
          <w:sz w:val="52"/>
          <w:szCs w:val="52"/>
        </w:rPr>
        <w:t xml:space="preserve">Scope </w:t>
      </w:r>
      <w:r w:rsidRPr="00D633D7">
        <w:rPr>
          <w:b/>
          <w:color w:val="0F6FC6" w:themeColor="accent1"/>
          <w:sz w:val="52"/>
          <w:szCs w:val="52"/>
        </w:rPr>
        <w:t>and Extent</w:t>
      </w:r>
      <w:bookmarkEnd w:id="4"/>
      <w:r w:rsidRPr="00D633D7">
        <w:rPr>
          <w:b/>
          <w:color w:val="0F6FC6" w:themeColor="accent1"/>
          <w:sz w:val="52"/>
          <w:szCs w:val="52"/>
        </w:rPr>
        <w:t xml:space="preserve"> </w:t>
      </w:r>
      <w:r w:rsidR="00DA1D25" w:rsidRPr="00D633D7">
        <w:rPr>
          <w:b/>
          <w:color w:val="0F6FC6" w:themeColor="accent1"/>
          <w:sz w:val="52"/>
          <w:szCs w:val="52"/>
        </w:rPr>
        <w:t xml:space="preserve"> </w:t>
      </w:r>
    </w:p>
    <w:p w14:paraId="1C3B7AF7" w14:textId="77777777" w:rsidR="001653FB" w:rsidRDefault="001653FB" w:rsidP="00327D71">
      <w:pPr>
        <w:suppressAutoHyphens/>
        <w:rPr>
          <w:rFonts w:eastAsia="Times New Roman" w:cstheme="minorHAnsi"/>
          <w:szCs w:val="24"/>
          <w:lang w:eastAsia="ar-SA"/>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152"/>
      </w:tblGrid>
      <w:tr w:rsidR="00C24D38" w14:paraId="1C3B7AFB" w14:textId="77777777" w:rsidTr="00D633D7">
        <w:tc>
          <w:tcPr>
            <w:tcW w:w="885" w:type="dxa"/>
          </w:tcPr>
          <w:p w14:paraId="1C3B7AF8" w14:textId="77777777" w:rsidR="00C24D38" w:rsidRDefault="00C24D38" w:rsidP="00327D71">
            <w:pPr>
              <w:suppressAutoHyphens/>
              <w:rPr>
                <w:rFonts w:eastAsia="Times New Roman" w:cstheme="minorHAnsi"/>
                <w:szCs w:val="24"/>
                <w:lang w:eastAsia="ar-SA"/>
              </w:rPr>
            </w:pPr>
            <w:r>
              <w:rPr>
                <w:rFonts w:eastAsia="Times New Roman" w:cstheme="minorHAnsi"/>
                <w:szCs w:val="24"/>
                <w:lang w:eastAsia="ar-SA"/>
              </w:rPr>
              <w:t>2.1</w:t>
            </w:r>
          </w:p>
        </w:tc>
        <w:tc>
          <w:tcPr>
            <w:tcW w:w="8360" w:type="dxa"/>
          </w:tcPr>
          <w:p w14:paraId="1C3B7AF9" w14:textId="77777777" w:rsidR="00C24D38" w:rsidRPr="00C24D38" w:rsidRDefault="00C24D38" w:rsidP="00C24D38">
            <w:pPr>
              <w:suppressAutoHyphens/>
              <w:jc w:val="both"/>
              <w:rPr>
                <w:rFonts w:cs="Arial"/>
                <w:spacing w:val="-1"/>
                <w:szCs w:val="24"/>
              </w:rPr>
            </w:pPr>
            <w:r w:rsidRPr="00C24D38">
              <w:rPr>
                <w:rFonts w:cs="Arial"/>
                <w:spacing w:val="-1"/>
                <w:szCs w:val="24"/>
              </w:rPr>
              <w:t xml:space="preserve">The purpose of this statement of licensing policy </w:t>
            </w:r>
            <w:r w:rsidRPr="00C24D38">
              <w:rPr>
                <w:rFonts w:cs="Arial"/>
                <w:szCs w:val="24"/>
              </w:rPr>
              <w:t>is</w:t>
            </w:r>
            <w:r w:rsidRPr="00C24D38">
              <w:rPr>
                <w:rFonts w:cs="Arial"/>
                <w:spacing w:val="-1"/>
                <w:szCs w:val="24"/>
              </w:rPr>
              <w:t xml:space="preserve"> to set out the policies the licensing authority will apply when carrying out its licensing function, </w:t>
            </w:r>
            <w:proofErr w:type="gramStart"/>
            <w:r w:rsidRPr="00C24D38">
              <w:rPr>
                <w:rFonts w:cs="Arial"/>
                <w:spacing w:val="-1"/>
                <w:szCs w:val="24"/>
              </w:rPr>
              <w:t>i.e.</w:t>
            </w:r>
            <w:proofErr w:type="gramEnd"/>
            <w:r w:rsidRPr="00C24D38">
              <w:rPr>
                <w:rFonts w:cs="Arial"/>
                <w:spacing w:val="-1"/>
                <w:szCs w:val="24"/>
              </w:rPr>
              <w:t xml:space="preserve"> when regulating </w:t>
            </w:r>
            <w:r w:rsidRPr="00C24D38">
              <w:rPr>
                <w:rFonts w:cs="Arial"/>
                <w:szCs w:val="24"/>
              </w:rPr>
              <w:t xml:space="preserve">the licensable activities on licensed premises, by qualifying clubs and at temporary events within the terms of the Act.   Reference will be made to the Act for ease of understanding however it is not intended to be a simplified summary of the law.   </w:t>
            </w:r>
            <w:r w:rsidR="00AE619D">
              <w:rPr>
                <w:rFonts w:cs="Arial"/>
                <w:szCs w:val="24"/>
              </w:rPr>
              <w:t xml:space="preserve">A glossary of the terms used in the Act and in this policy can be found in </w:t>
            </w:r>
            <w:r w:rsidR="00AE619D" w:rsidRPr="00AE619D">
              <w:rPr>
                <w:rFonts w:cs="Arial"/>
                <w:b/>
                <w:color w:val="0F6FC6" w:themeColor="accent1"/>
                <w:szCs w:val="24"/>
              </w:rPr>
              <w:t>Appendix 1</w:t>
            </w:r>
            <w:r w:rsidR="00AE619D">
              <w:rPr>
                <w:rFonts w:cs="Arial"/>
                <w:szCs w:val="24"/>
              </w:rPr>
              <w:t>.</w:t>
            </w:r>
          </w:p>
          <w:p w14:paraId="1C3B7AFA" w14:textId="77777777" w:rsidR="00C24D38" w:rsidRDefault="00C24D38" w:rsidP="00327D71">
            <w:pPr>
              <w:suppressAutoHyphens/>
              <w:rPr>
                <w:rFonts w:eastAsia="Times New Roman" w:cstheme="minorHAnsi"/>
                <w:szCs w:val="24"/>
                <w:lang w:eastAsia="ar-SA"/>
              </w:rPr>
            </w:pPr>
          </w:p>
        </w:tc>
      </w:tr>
      <w:tr w:rsidR="00C24D38" w14:paraId="1C3B7B03" w14:textId="77777777" w:rsidTr="00D633D7">
        <w:tc>
          <w:tcPr>
            <w:tcW w:w="885" w:type="dxa"/>
          </w:tcPr>
          <w:p w14:paraId="1C3B7AFC" w14:textId="77777777" w:rsidR="00C24D38" w:rsidRDefault="00C24D38" w:rsidP="00327D71">
            <w:pPr>
              <w:suppressAutoHyphens/>
              <w:rPr>
                <w:rFonts w:eastAsia="Times New Roman" w:cstheme="minorHAnsi"/>
                <w:szCs w:val="24"/>
                <w:lang w:eastAsia="ar-SA"/>
              </w:rPr>
            </w:pPr>
            <w:r>
              <w:rPr>
                <w:rFonts w:eastAsia="Times New Roman" w:cstheme="minorHAnsi"/>
                <w:szCs w:val="24"/>
                <w:lang w:eastAsia="ar-SA"/>
              </w:rPr>
              <w:t>2.2</w:t>
            </w:r>
          </w:p>
          <w:p w14:paraId="1C3B7AFD" w14:textId="77777777" w:rsidR="00C24D38" w:rsidRDefault="00C24D38" w:rsidP="00327D71">
            <w:pPr>
              <w:suppressAutoHyphens/>
              <w:rPr>
                <w:rFonts w:eastAsia="Times New Roman" w:cstheme="minorHAnsi"/>
                <w:szCs w:val="24"/>
                <w:lang w:eastAsia="ar-SA"/>
              </w:rPr>
            </w:pPr>
          </w:p>
          <w:p w14:paraId="1C3B7AFE" w14:textId="77777777" w:rsidR="00C24D38" w:rsidRDefault="00DC754D" w:rsidP="00DC754D">
            <w:pPr>
              <w:suppressAutoHyphens/>
              <w:rPr>
                <w:rFonts w:eastAsia="Times New Roman" w:cstheme="minorHAnsi"/>
                <w:szCs w:val="24"/>
                <w:lang w:eastAsia="ar-SA"/>
              </w:rPr>
            </w:pPr>
            <w:r>
              <w:rPr>
                <w:rFonts w:eastAsia="Times New Roman" w:cstheme="minorHAnsi"/>
                <w:szCs w:val="24"/>
                <w:lang w:eastAsia="ar-SA"/>
              </w:rPr>
              <w:t>2.3</w:t>
            </w:r>
          </w:p>
        </w:tc>
        <w:tc>
          <w:tcPr>
            <w:tcW w:w="8360" w:type="dxa"/>
          </w:tcPr>
          <w:p w14:paraId="1C3B7AFF" w14:textId="77777777" w:rsidR="00C24D38" w:rsidRPr="00F03983" w:rsidRDefault="00C24D38" w:rsidP="00C24D38">
            <w:pPr>
              <w:kinsoku w:val="0"/>
              <w:overflowPunct w:val="0"/>
              <w:textAlignment w:val="baseline"/>
              <w:rPr>
                <w:rFonts w:cs="Arial"/>
                <w:szCs w:val="24"/>
              </w:rPr>
            </w:pPr>
            <w:r>
              <w:rPr>
                <w:rFonts w:cs="Arial"/>
                <w:szCs w:val="24"/>
              </w:rPr>
              <w:t xml:space="preserve">The Act defines </w:t>
            </w:r>
            <w:r w:rsidRPr="00930A0E">
              <w:rPr>
                <w:rFonts w:cs="Arial"/>
                <w:b/>
                <w:color w:val="0F6FC6" w:themeColor="accent1"/>
                <w:szCs w:val="24"/>
              </w:rPr>
              <w:t>licensable activities</w:t>
            </w:r>
            <w:r w:rsidRPr="00930A0E">
              <w:rPr>
                <w:rFonts w:cs="Arial"/>
                <w:color w:val="0F6FC6" w:themeColor="accent1"/>
                <w:szCs w:val="24"/>
              </w:rPr>
              <w:t xml:space="preserve"> </w:t>
            </w:r>
            <w:proofErr w:type="gramStart"/>
            <w:r>
              <w:rPr>
                <w:rFonts w:cs="Arial"/>
                <w:szCs w:val="24"/>
              </w:rPr>
              <w:t>as</w:t>
            </w:r>
            <w:r w:rsidRPr="00F03983">
              <w:rPr>
                <w:rFonts w:cs="Arial"/>
                <w:szCs w:val="24"/>
              </w:rPr>
              <w:t>:</w:t>
            </w:r>
            <w:r w:rsidRPr="00F03983">
              <w:rPr>
                <w:rFonts w:cs="Arial"/>
                <w:szCs w:val="24"/>
              </w:rPr>
              <w:noBreakHyphen/>
            </w:r>
            <w:proofErr w:type="gramEnd"/>
          </w:p>
          <w:p w14:paraId="1C3B7B00" w14:textId="77777777" w:rsidR="00C24D38" w:rsidRDefault="00C24D38" w:rsidP="00C24D38">
            <w:pPr>
              <w:kinsoku w:val="0"/>
              <w:overflowPunct w:val="0"/>
              <w:jc w:val="both"/>
              <w:textAlignment w:val="baseline"/>
              <w:rPr>
                <w:rFonts w:cs="Arial"/>
                <w:spacing w:val="-1"/>
                <w:szCs w:val="24"/>
              </w:rPr>
            </w:pPr>
          </w:p>
          <w:p w14:paraId="1C3B7B01" w14:textId="77777777" w:rsidR="00C24D38" w:rsidRDefault="00C24D38" w:rsidP="00C24D38">
            <w:pPr>
              <w:kinsoku w:val="0"/>
              <w:overflowPunct w:val="0"/>
              <w:jc w:val="both"/>
              <w:textAlignment w:val="baseline"/>
              <w:rPr>
                <w:rFonts w:cs="Arial"/>
                <w:szCs w:val="24"/>
              </w:rPr>
            </w:pPr>
            <w:r w:rsidRPr="00930A0E">
              <w:rPr>
                <w:rFonts w:cs="Arial"/>
                <w:b/>
                <w:spacing w:val="-1"/>
                <w:szCs w:val="24"/>
              </w:rPr>
              <w:t>Sale by retail of alcohol</w:t>
            </w:r>
            <w:r>
              <w:rPr>
                <w:rFonts w:cs="Arial"/>
                <w:spacing w:val="-1"/>
                <w:szCs w:val="24"/>
              </w:rPr>
              <w:t xml:space="preserve"> - </w:t>
            </w:r>
            <w:r>
              <w:rPr>
                <w:rFonts w:cs="Arial"/>
                <w:szCs w:val="24"/>
              </w:rPr>
              <w:t xml:space="preserve">The “sale by retail” of alcohol is defined in Section 192 of the Act.  Alcohol means spirits, wine, beer, cider or any fermented, distilled spirituous liquor.  A sale by retail is any sale of alcohol except those made to a business or club to be sold on to customers, </w:t>
            </w:r>
            <w:proofErr w:type="gramStart"/>
            <w:r>
              <w:rPr>
                <w:rFonts w:cs="Arial"/>
                <w:szCs w:val="24"/>
              </w:rPr>
              <w:t>i.e.</w:t>
            </w:r>
            <w:proofErr w:type="gramEnd"/>
            <w:r>
              <w:rPr>
                <w:rFonts w:cs="Arial"/>
                <w:szCs w:val="24"/>
              </w:rPr>
              <w:t xml:space="preserve"> wholesale of alcohol.</w:t>
            </w:r>
          </w:p>
          <w:p w14:paraId="1C3B7B02" w14:textId="77777777" w:rsidR="00C24D38" w:rsidRDefault="00C24D38" w:rsidP="00327D71">
            <w:pPr>
              <w:suppressAutoHyphens/>
              <w:rPr>
                <w:rFonts w:eastAsia="Times New Roman" w:cstheme="minorHAnsi"/>
                <w:szCs w:val="24"/>
                <w:lang w:eastAsia="ar-SA"/>
              </w:rPr>
            </w:pPr>
          </w:p>
        </w:tc>
      </w:tr>
      <w:tr w:rsidR="00C24D38" w14:paraId="1C3B7B07" w14:textId="77777777" w:rsidTr="00D633D7">
        <w:tc>
          <w:tcPr>
            <w:tcW w:w="885" w:type="dxa"/>
          </w:tcPr>
          <w:p w14:paraId="1C3B7B04" w14:textId="77777777" w:rsidR="00C24D38" w:rsidRDefault="00DC754D" w:rsidP="00DC754D">
            <w:pPr>
              <w:suppressAutoHyphens/>
              <w:rPr>
                <w:rFonts w:eastAsia="Times New Roman" w:cstheme="minorHAnsi"/>
                <w:szCs w:val="24"/>
                <w:lang w:eastAsia="ar-SA"/>
              </w:rPr>
            </w:pPr>
            <w:r>
              <w:rPr>
                <w:rFonts w:eastAsia="Times New Roman" w:cstheme="minorHAnsi"/>
                <w:szCs w:val="24"/>
                <w:lang w:eastAsia="ar-SA"/>
              </w:rPr>
              <w:t>2.4</w:t>
            </w:r>
          </w:p>
        </w:tc>
        <w:tc>
          <w:tcPr>
            <w:tcW w:w="8360" w:type="dxa"/>
          </w:tcPr>
          <w:p w14:paraId="1C3B7B05" w14:textId="77777777" w:rsidR="00C24D38" w:rsidRDefault="00C24D38" w:rsidP="00C24D38">
            <w:pPr>
              <w:kinsoku w:val="0"/>
              <w:overflowPunct w:val="0"/>
              <w:jc w:val="both"/>
              <w:textAlignment w:val="baseline"/>
              <w:rPr>
                <w:rFonts w:cs="Arial"/>
                <w:szCs w:val="24"/>
              </w:rPr>
            </w:pPr>
            <w:r w:rsidRPr="00930A0E">
              <w:rPr>
                <w:rFonts w:cs="Arial"/>
                <w:b/>
                <w:szCs w:val="24"/>
              </w:rPr>
              <w:t>The supply of alcohol by or on behalf of a club, or to the order of, a member of the club</w:t>
            </w:r>
            <w:r>
              <w:rPr>
                <w:rFonts w:cs="Arial"/>
                <w:szCs w:val="24"/>
              </w:rPr>
              <w:t xml:space="preserve"> - A club’s supply of alcohol is the property of </w:t>
            </w:r>
            <w:proofErr w:type="gramStart"/>
            <w:r>
              <w:rPr>
                <w:rFonts w:cs="Arial"/>
                <w:szCs w:val="24"/>
              </w:rPr>
              <w:t>all of</w:t>
            </w:r>
            <w:proofErr w:type="gramEnd"/>
            <w:r>
              <w:rPr>
                <w:rFonts w:cs="Arial"/>
                <w:szCs w:val="24"/>
              </w:rPr>
              <w:t xml:space="preserve"> the members and a supply to a member is therefore a separate licensable activity.  </w:t>
            </w:r>
          </w:p>
          <w:p w14:paraId="1C3B7B06" w14:textId="77777777" w:rsidR="00C24D38" w:rsidRDefault="00C24D38" w:rsidP="00327D71">
            <w:pPr>
              <w:suppressAutoHyphens/>
              <w:rPr>
                <w:rFonts w:eastAsia="Times New Roman" w:cstheme="minorHAnsi"/>
                <w:szCs w:val="24"/>
                <w:lang w:eastAsia="ar-SA"/>
              </w:rPr>
            </w:pPr>
          </w:p>
        </w:tc>
      </w:tr>
      <w:tr w:rsidR="00C24D38" w14:paraId="1C3B7B1A" w14:textId="77777777" w:rsidTr="00D633D7">
        <w:tc>
          <w:tcPr>
            <w:tcW w:w="885" w:type="dxa"/>
          </w:tcPr>
          <w:p w14:paraId="1C3B7B08" w14:textId="77777777" w:rsidR="00C24D38" w:rsidRDefault="00DC754D" w:rsidP="00DC754D">
            <w:pPr>
              <w:suppressAutoHyphens/>
              <w:rPr>
                <w:rFonts w:eastAsia="Times New Roman" w:cstheme="minorHAnsi"/>
                <w:szCs w:val="24"/>
                <w:lang w:eastAsia="ar-SA"/>
              </w:rPr>
            </w:pPr>
            <w:r>
              <w:rPr>
                <w:rFonts w:eastAsia="Times New Roman" w:cstheme="minorHAnsi"/>
                <w:szCs w:val="24"/>
                <w:lang w:eastAsia="ar-SA"/>
              </w:rPr>
              <w:t>2.5</w:t>
            </w:r>
          </w:p>
          <w:p w14:paraId="1C3B7B09" w14:textId="77777777" w:rsidR="00DC754D" w:rsidRDefault="00DC754D" w:rsidP="00DC754D">
            <w:pPr>
              <w:suppressAutoHyphens/>
              <w:rPr>
                <w:rFonts w:eastAsia="Times New Roman" w:cstheme="minorHAnsi"/>
                <w:szCs w:val="24"/>
                <w:lang w:eastAsia="ar-SA"/>
              </w:rPr>
            </w:pPr>
          </w:p>
          <w:p w14:paraId="1C3B7B0A" w14:textId="77777777" w:rsidR="00DC754D" w:rsidRDefault="00DC754D" w:rsidP="00DC754D">
            <w:pPr>
              <w:suppressAutoHyphens/>
              <w:rPr>
                <w:rFonts w:eastAsia="Times New Roman" w:cstheme="minorHAnsi"/>
                <w:szCs w:val="24"/>
                <w:lang w:eastAsia="ar-SA"/>
              </w:rPr>
            </w:pPr>
          </w:p>
          <w:p w14:paraId="1C3B7B0B" w14:textId="77777777" w:rsidR="00DC754D" w:rsidRDefault="00DC754D" w:rsidP="00DC754D">
            <w:pPr>
              <w:suppressAutoHyphens/>
              <w:rPr>
                <w:rFonts w:eastAsia="Times New Roman" w:cstheme="minorHAnsi"/>
                <w:szCs w:val="24"/>
                <w:lang w:eastAsia="ar-SA"/>
              </w:rPr>
            </w:pPr>
          </w:p>
          <w:p w14:paraId="1C3B7B0C" w14:textId="77777777" w:rsidR="00DC754D" w:rsidRDefault="00DC754D" w:rsidP="00DC754D">
            <w:pPr>
              <w:suppressAutoHyphens/>
              <w:rPr>
                <w:rFonts w:eastAsia="Times New Roman" w:cstheme="minorHAnsi"/>
                <w:szCs w:val="24"/>
                <w:lang w:eastAsia="ar-SA"/>
              </w:rPr>
            </w:pPr>
          </w:p>
          <w:p w14:paraId="1C3B7B0D" w14:textId="77777777" w:rsidR="00DC754D" w:rsidRDefault="00DC754D" w:rsidP="00DC754D">
            <w:pPr>
              <w:suppressAutoHyphens/>
              <w:rPr>
                <w:rFonts w:eastAsia="Times New Roman" w:cstheme="minorHAnsi"/>
                <w:szCs w:val="24"/>
                <w:lang w:eastAsia="ar-SA"/>
              </w:rPr>
            </w:pPr>
            <w:r>
              <w:rPr>
                <w:rFonts w:eastAsia="Times New Roman" w:cstheme="minorHAnsi"/>
                <w:szCs w:val="24"/>
                <w:lang w:eastAsia="ar-SA"/>
              </w:rPr>
              <w:t>2.6</w:t>
            </w:r>
          </w:p>
        </w:tc>
        <w:tc>
          <w:tcPr>
            <w:tcW w:w="8360" w:type="dxa"/>
          </w:tcPr>
          <w:p w14:paraId="1C3B7B0E" w14:textId="77777777" w:rsidR="00C24D38" w:rsidRDefault="00C24D38" w:rsidP="00C24D38">
            <w:pPr>
              <w:kinsoku w:val="0"/>
              <w:overflowPunct w:val="0"/>
              <w:jc w:val="both"/>
              <w:textAlignment w:val="baseline"/>
              <w:rPr>
                <w:rFonts w:cs="Arial"/>
                <w:szCs w:val="24"/>
              </w:rPr>
            </w:pPr>
            <w:r w:rsidRPr="00930A0E">
              <w:rPr>
                <w:rFonts w:cs="Arial"/>
                <w:b/>
                <w:szCs w:val="24"/>
              </w:rPr>
              <w:t>The provision of regulated entertainment</w:t>
            </w:r>
            <w:r>
              <w:rPr>
                <w:rFonts w:cs="Arial"/>
                <w:szCs w:val="24"/>
              </w:rPr>
              <w:t xml:space="preserve"> - Schedule 1 of the Act sets out what activities are to be regarded as the provision of regulated entertainment and those that are not and are therefore exempt from the regulated entertainment aspects of the licensing regime.  </w:t>
            </w:r>
          </w:p>
          <w:p w14:paraId="1C3B7B0F" w14:textId="77777777" w:rsidR="00C24D38" w:rsidRDefault="00C24D38" w:rsidP="00C24D38">
            <w:pPr>
              <w:kinsoku w:val="0"/>
              <w:overflowPunct w:val="0"/>
              <w:jc w:val="both"/>
              <w:textAlignment w:val="baseline"/>
              <w:rPr>
                <w:rFonts w:cs="Arial"/>
                <w:szCs w:val="24"/>
              </w:rPr>
            </w:pPr>
          </w:p>
          <w:p w14:paraId="1C3B7B10" w14:textId="77777777" w:rsidR="00C24D38" w:rsidRDefault="00C24D38" w:rsidP="00C24D38">
            <w:pPr>
              <w:kinsoku w:val="0"/>
              <w:overflowPunct w:val="0"/>
              <w:jc w:val="both"/>
              <w:textAlignment w:val="baseline"/>
              <w:rPr>
                <w:rFonts w:cs="Arial"/>
                <w:szCs w:val="24"/>
              </w:rPr>
            </w:pPr>
            <w:r>
              <w:rPr>
                <w:rFonts w:cs="Arial"/>
                <w:szCs w:val="24"/>
              </w:rPr>
              <w:t>The descriptions of entertainment activities licensable under the Act are:</w:t>
            </w:r>
          </w:p>
          <w:p w14:paraId="1C3B7B11" w14:textId="77777777" w:rsidR="00C24D38" w:rsidRPr="00EB6391" w:rsidRDefault="00C24D38" w:rsidP="001D2752">
            <w:pPr>
              <w:pStyle w:val="ParagraffRhestr"/>
              <w:numPr>
                <w:ilvl w:val="0"/>
                <w:numId w:val="8"/>
              </w:numPr>
              <w:kinsoku w:val="0"/>
              <w:overflowPunct w:val="0"/>
              <w:jc w:val="both"/>
              <w:textAlignment w:val="baseline"/>
              <w:rPr>
                <w:rFonts w:cs="Arial"/>
                <w:szCs w:val="24"/>
              </w:rPr>
            </w:pPr>
            <w:r w:rsidRPr="00EB6391">
              <w:rPr>
                <w:rFonts w:cs="Arial"/>
                <w:szCs w:val="24"/>
              </w:rPr>
              <w:t xml:space="preserve">A performance of a </w:t>
            </w:r>
            <w:proofErr w:type="gramStart"/>
            <w:r w:rsidRPr="00EB6391">
              <w:rPr>
                <w:rFonts w:cs="Arial"/>
                <w:szCs w:val="24"/>
              </w:rPr>
              <w:t>play;</w:t>
            </w:r>
            <w:proofErr w:type="gramEnd"/>
          </w:p>
          <w:p w14:paraId="1C3B7B12" w14:textId="77777777" w:rsidR="00C24D38" w:rsidRPr="00EB6391" w:rsidRDefault="00C24D38" w:rsidP="001D2752">
            <w:pPr>
              <w:pStyle w:val="ParagraffRhestr"/>
              <w:numPr>
                <w:ilvl w:val="0"/>
                <w:numId w:val="8"/>
              </w:numPr>
              <w:kinsoku w:val="0"/>
              <w:overflowPunct w:val="0"/>
              <w:jc w:val="both"/>
              <w:textAlignment w:val="baseline"/>
              <w:rPr>
                <w:rFonts w:cs="Arial"/>
                <w:szCs w:val="24"/>
              </w:rPr>
            </w:pPr>
            <w:r w:rsidRPr="00EB6391">
              <w:rPr>
                <w:rFonts w:cs="Arial"/>
                <w:szCs w:val="24"/>
              </w:rPr>
              <w:t>An exhibition of a film</w:t>
            </w:r>
          </w:p>
          <w:p w14:paraId="1C3B7B13" w14:textId="77777777" w:rsidR="00C24D38" w:rsidRPr="00EB6391" w:rsidRDefault="00C24D38" w:rsidP="001D2752">
            <w:pPr>
              <w:pStyle w:val="ParagraffRhestr"/>
              <w:numPr>
                <w:ilvl w:val="0"/>
                <w:numId w:val="8"/>
              </w:numPr>
              <w:kinsoku w:val="0"/>
              <w:overflowPunct w:val="0"/>
              <w:jc w:val="both"/>
              <w:textAlignment w:val="baseline"/>
              <w:rPr>
                <w:rFonts w:cs="Arial"/>
                <w:szCs w:val="24"/>
              </w:rPr>
            </w:pPr>
            <w:r w:rsidRPr="00EB6391">
              <w:rPr>
                <w:rFonts w:cs="Arial"/>
                <w:szCs w:val="24"/>
              </w:rPr>
              <w:t xml:space="preserve">An indoor sporting </w:t>
            </w:r>
            <w:proofErr w:type="gramStart"/>
            <w:r w:rsidRPr="00EB6391">
              <w:rPr>
                <w:rFonts w:cs="Arial"/>
                <w:szCs w:val="24"/>
              </w:rPr>
              <w:t>event;</w:t>
            </w:r>
            <w:proofErr w:type="gramEnd"/>
          </w:p>
          <w:p w14:paraId="1C3B7B14" w14:textId="77777777" w:rsidR="00C24D38" w:rsidRPr="00EB6391" w:rsidRDefault="00C24D38" w:rsidP="001D2752">
            <w:pPr>
              <w:pStyle w:val="ParagraffRhestr"/>
              <w:numPr>
                <w:ilvl w:val="0"/>
                <w:numId w:val="8"/>
              </w:numPr>
              <w:kinsoku w:val="0"/>
              <w:overflowPunct w:val="0"/>
              <w:jc w:val="both"/>
              <w:textAlignment w:val="baseline"/>
              <w:rPr>
                <w:rFonts w:cs="Arial"/>
                <w:szCs w:val="24"/>
              </w:rPr>
            </w:pPr>
            <w:r w:rsidRPr="00EB6391">
              <w:rPr>
                <w:rFonts w:cs="Arial"/>
                <w:szCs w:val="24"/>
              </w:rPr>
              <w:t xml:space="preserve">A boxing or wrestling </w:t>
            </w:r>
            <w:proofErr w:type="gramStart"/>
            <w:r w:rsidRPr="00EB6391">
              <w:rPr>
                <w:rFonts w:cs="Arial"/>
                <w:szCs w:val="24"/>
              </w:rPr>
              <w:t>entertainment;</w:t>
            </w:r>
            <w:proofErr w:type="gramEnd"/>
          </w:p>
          <w:p w14:paraId="1C3B7B15" w14:textId="77777777" w:rsidR="00C24D38" w:rsidRPr="00EB6391" w:rsidRDefault="00C24D38" w:rsidP="001D2752">
            <w:pPr>
              <w:pStyle w:val="ParagraffRhestr"/>
              <w:numPr>
                <w:ilvl w:val="0"/>
                <w:numId w:val="8"/>
              </w:numPr>
              <w:kinsoku w:val="0"/>
              <w:overflowPunct w:val="0"/>
              <w:jc w:val="both"/>
              <w:textAlignment w:val="baseline"/>
              <w:rPr>
                <w:rFonts w:cs="Arial"/>
                <w:szCs w:val="24"/>
              </w:rPr>
            </w:pPr>
            <w:r w:rsidRPr="00EB6391">
              <w:rPr>
                <w:rFonts w:cs="Arial"/>
                <w:szCs w:val="24"/>
              </w:rPr>
              <w:t xml:space="preserve">A performance of live </w:t>
            </w:r>
            <w:proofErr w:type="gramStart"/>
            <w:r w:rsidRPr="00EB6391">
              <w:rPr>
                <w:rFonts w:cs="Arial"/>
                <w:szCs w:val="24"/>
              </w:rPr>
              <w:t>music;</w:t>
            </w:r>
            <w:proofErr w:type="gramEnd"/>
          </w:p>
          <w:p w14:paraId="1C3B7B16" w14:textId="77777777" w:rsidR="00C24D38" w:rsidRPr="00EB6391" w:rsidRDefault="00C24D38" w:rsidP="001D2752">
            <w:pPr>
              <w:pStyle w:val="ParagraffRhestr"/>
              <w:numPr>
                <w:ilvl w:val="0"/>
                <w:numId w:val="8"/>
              </w:numPr>
              <w:kinsoku w:val="0"/>
              <w:overflowPunct w:val="0"/>
              <w:jc w:val="both"/>
              <w:textAlignment w:val="baseline"/>
              <w:rPr>
                <w:rFonts w:cs="Arial"/>
                <w:szCs w:val="24"/>
              </w:rPr>
            </w:pPr>
            <w:r w:rsidRPr="00EB6391">
              <w:rPr>
                <w:rFonts w:cs="Arial"/>
                <w:szCs w:val="24"/>
              </w:rPr>
              <w:t>Any playing of recorded music</w:t>
            </w:r>
          </w:p>
          <w:p w14:paraId="1C3B7B17" w14:textId="77777777" w:rsidR="00C24D38" w:rsidRPr="00EB6391" w:rsidRDefault="00C24D38" w:rsidP="001D2752">
            <w:pPr>
              <w:pStyle w:val="ParagraffRhestr"/>
              <w:numPr>
                <w:ilvl w:val="0"/>
                <w:numId w:val="8"/>
              </w:numPr>
              <w:kinsoku w:val="0"/>
              <w:overflowPunct w:val="0"/>
              <w:jc w:val="both"/>
              <w:textAlignment w:val="baseline"/>
              <w:rPr>
                <w:rFonts w:cs="Arial"/>
                <w:szCs w:val="24"/>
              </w:rPr>
            </w:pPr>
            <w:r w:rsidRPr="00EB6391">
              <w:rPr>
                <w:rFonts w:cs="Arial"/>
                <w:szCs w:val="24"/>
              </w:rPr>
              <w:t>A performance of dance; and</w:t>
            </w:r>
          </w:p>
          <w:p w14:paraId="1C3B7B18" w14:textId="77777777" w:rsidR="00C24D38" w:rsidRPr="00EB6391" w:rsidRDefault="00C24D38" w:rsidP="001D2752">
            <w:pPr>
              <w:pStyle w:val="ParagraffRhestr"/>
              <w:numPr>
                <w:ilvl w:val="0"/>
                <w:numId w:val="8"/>
              </w:numPr>
              <w:kinsoku w:val="0"/>
              <w:overflowPunct w:val="0"/>
              <w:jc w:val="both"/>
              <w:textAlignment w:val="baseline"/>
              <w:rPr>
                <w:rFonts w:cs="Arial"/>
                <w:szCs w:val="24"/>
              </w:rPr>
            </w:pPr>
            <w:r w:rsidRPr="00EB6391">
              <w:rPr>
                <w:rFonts w:cs="Arial"/>
                <w:szCs w:val="24"/>
              </w:rPr>
              <w:t>Entertainment of a similar description to a performance of live music, any playing of recorded music or a performance of dance.</w:t>
            </w:r>
          </w:p>
          <w:p w14:paraId="1C3B7B19" w14:textId="77777777" w:rsidR="00C24D38" w:rsidRDefault="00C24D38" w:rsidP="00327D71">
            <w:pPr>
              <w:suppressAutoHyphens/>
              <w:rPr>
                <w:rFonts w:eastAsia="Times New Roman" w:cstheme="minorHAnsi"/>
                <w:szCs w:val="24"/>
                <w:lang w:eastAsia="ar-SA"/>
              </w:rPr>
            </w:pPr>
          </w:p>
        </w:tc>
      </w:tr>
      <w:tr w:rsidR="00C24D38" w14:paraId="1C3B7B21" w14:textId="77777777" w:rsidTr="00D633D7">
        <w:tc>
          <w:tcPr>
            <w:tcW w:w="885" w:type="dxa"/>
          </w:tcPr>
          <w:p w14:paraId="1C3B7B1B" w14:textId="77777777" w:rsidR="00C24D38" w:rsidRDefault="00DC754D" w:rsidP="00327D71">
            <w:pPr>
              <w:suppressAutoHyphens/>
              <w:rPr>
                <w:rFonts w:eastAsia="Times New Roman" w:cstheme="minorHAnsi"/>
                <w:szCs w:val="24"/>
                <w:lang w:eastAsia="ar-SA"/>
              </w:rPr>
            </w:pPr>
            <w:r>
              <w:rPr>
                <w:rFonts w:eastAsia="Times New Roman" w:cstheme="minorHAnsi"/>
                <w:szCs w:val="24"/>
                <w:lang w:eastAsia="ar-SA"/>
              </w:rPr>
              <w:t>2.7</w:t>
            </w:r>
          </w:p>
        </w:tc>
        <w:tc>
          <w:tcPr>
            <w:tcW w:w="8360" w:type="dxa"/>
          </w:tcPr>
          <w:p w14:paraId="1C3B7B1C" w14:textId="77777777" w:rsidR="00C24D38" w:rsidRDefault="00C24D38" w:rsidP="00C24D38">
            <w:pPr>
              <w:kinsoku w:val="0"/>
              <w:overflowPunct w:val="0"/>
              <w:jc w:val="both"/>
              <w:textAlignment w:val="baseline"/>
              <w:rPr>
                <w:rFonts w:cs="Arial"/>
                <w:szCs w:val="24"/>
              </w:rPr>
            </w:pPr>
            <w:r>
              <w:rPr>
                <w:rFonts w:cs="Arial"/>
                <w:szCs w:val="24"/>
              </w:rPr>
              <w:t xml:space="preserve">To be licensable, one or more of these activities needs to be provided for the purpose (at least partly) of entertaining an audience; has to be held on premises made available for the purpose of enabling that activity; and must </w:t>
            </w:r>
            <w:proofErr w:type="gramStart"/>
            <w:r>
              <w:rPr>
                <w:rFonts w:cs="Arial"/>
                <w:szCs w:val="24"/>
              </w:rPr>
              <w:t>either</w:t>
            </w:r>
            <w:proofErr w:type="gramEnd"/>
            <w:r>
              <w:rPr>
                <w:rFonts w:cs="Arial"/>
                <w:szCs w:val="24"/>
              </w:rPr>
              <w:t xml:space="preserve"> </w:t>
            </w:r>
          </w:p>
          <w:p w14:paraId="1C3B7B1D" w14:textId="77777777" w:rsidR="00C24D38" w:rsidRPr="00EB6391" w:rsidRDefault="00C24D38" w:rsidP="001D2752">
            <w:pPr>
              <w:pStyle w:val="ParagraffRhestr"/>
              <w:numPr>
                <w:ilvl w:val="0"/>
                <w:numId w:val="9"/>
              </w:numPr>
              <w:kinsoku w:val="0"/>
              <w:overflowPunct w:val="0"/>
              <w:jc w:val="both"/>
              <w:textAlignment w:val="baseline"/>
              <w:rPr>
                <w:rFonts w:cs="Arial"/>
                <w:szCs w:val="24"/>
              </w:rPr>
            </w:pPr>
            <w:r>
              <w:rPr>
                <w:rFonts w:cs="Arial"/>
                <w:szCs w:val="24"/>
              </w:rPr>
              <w:t>t</w:t>
            </w:r>
            <w:r w:rsidRPr="00EB6391">
              <w:rPr>
                <w:rFonts w:cs="Arial"/>
                <w:szCs w:val="24"/>
              </w:rPr>
              <w:t>ake place in the presence of a public audience, or</w:t>
            </w:r>
          </w:p>
          <w:p w14:paraId="1C3B7B1E" w14:textId="77777777" w:rsidR="00C24D38" w:rsidRDefault="00C24D38" w:rsidP="001D2752">
            <w:pPr>
              <w:pStyle w:val="ParagraffRhestr"/>
              <w:numPr>
                <w:ilvl w:val="0"/>
                <w:numId w:val="9"/>
              </w:numPr>
              <w:kinsoku w:val="0"/>
              <w:overflowPunct w:val="0"/>
              <w:jc w:val="both"/>
              <w:textAlignment w:val="baseline"/>
              <w:rPr>
                <w:rFonts w:cs="Arial"/>
                <w:szCs w:val="24"/>
              </w:rPr>
            </w:pPr>
            <w:r>
              <w:rPr>
                <w:rFonts w:cs="Arial"/>
                <w:szCs w:val="24"/>
              </w:rPr>
              <w:t>w</w:t>
            </w:r>
            <w:r w:rsidRPr="00EB6391">
              <w:rPr>
                <w:rFonts w:cs="Arial"/>
                <w:szCs w:val="24"/>
              </w:rPr>
              <w:t>here the activity takes place in private, be the subject of a charge made with a view to profit.</w:t>
            </w:r>
          </w:p>
          <w:p w14:paraId="1C3B7B1F" w14:textId="77777777" w:rsidR="00C24D38" w:rsidRDefault="00C24D38" w:rsidP="00327D71">
            <w:pPr>
              <w:suppressAutoHyphens/>
              <w:rPr>
                <w:rFonts w:eastAsia="Times New Roman" w:cstheme="minorHAnsi"/>
                <w:szCs w:val="24"/>
                <w:lang w:eastAsia="ar-SA"/>
              </w:rPr>
            </w:pPr>
          </w:p>
          <w:p w14:paraId="1C3B7B20" w14:textId="77777777" w:rsidR="007C7AC1" w:rsidRDefault="007C7AC1" w:rsidP="00327D71">
            <w:pPr>
              <w:suppressAutoHyphens/>
              <w:rPr>
                <w:rFonts w:eastAsia="Times New Roman" w:cstheme="minorHAnsi"/>
                <w:szCs w:val="24"/>
                <w:lang w:eastAsia="ar-SA"/>
              </w:rPr>
            </w:pPr>
          </w:p>
        </w:tc>
      </w:tr>
      <w:tr w:rsidR="00C24D38" w14:paraId="1C3B7B25" w14:textId="77777777" w:rsidTr="00D633D7">
        <w:tc>
          <w:tcPr>
            <w:tcW w:w="885" w:type="dxa"/>
          </w:tcPr>
          <w:p w14:paraId="1C3B7B22" w14:textId="77777777" w:rsidR="00C24D38" w:rsidRDefault="00DC754D" w:rsidP="00327D71">
            <w:pPr>
              <w:suppressAutoHyphens/>
              <w:rPr>
                <w:rFonts w:eastAsia="Times New Roman" w:cstheme="minorHAnsi"/>
                <w:szCs w:val="24"/>
                <w:lang w:eastAsia="ar-SA"/>
              </w:rPr>
            </w:pPr>
            <w:r>
              <w:rPr>
                <w:rFonts w:eastAsia="Times New Roman" w:cstheme="minorHAnsi"/>
                <w:szCs w:val="24"/>
                <w:lang w:eastAsia="ar-SA"/>
              </w:rPr>
              <w:lastRenderedPageBreak/>
              <w:t>2.8</w:t>
            </w:r>
          </w:p>
        </w:tc>
        <w:tc>
          <w:tcPr>
            <w:tcW w:w="8360" w:type="dxa"/>
          </w:tcPr>
          <w:p w14:paraId="1C3B7B23" w14:textId="77777777" w:rsidR="00C24D38" w:rsidRDefault="00C24D38" w:rsidP="00E34057">
            <w:pPr>
              <w:kinsoku w:val="0"/>
              <w:overflowPunct w:val="0"/>
              <w:jc w:val="both"/>
              <w:textAlignment w:val="baseline"/>
              <w:rPr>
                <w:rFonts w:cs="Arial"/>
                <w:szCs w:val="24"/>
              </w:rPr>
            </w:pPr>
            <w:r>
              <w:rPr>
                <w:rFonts w:cs="Arial"/>
                <w:szCs w:val="24"/>
              </w:rPr>
              <w:t xml:space="preserve">The Deregulation Act 2015 made considerable changes to the definition of regulated entertainment. </w:t>
            </w:r>
            <w:r w:rsidR="006A492E">
              <w:rPr>
                <w:rFonts w:cs="Arial"/>
                <w:szCs w:val="24"/>
              </w:rPr>
              <w:t xml:space="preserve"> </w:t>
            </w:r>
            <w:r w:rsidR="007C7AC1">
              <w:rPr>
                <w:rFonts w:cs="Arial"/>
                <w:szCs w:val="24"/>
              </w:rPr>
              <w:t xml:space="preserve">Further information regarding these changes along with the changes made following the Live Music Act 2012 can be found in </w:t>
            </w:r>
            <w:r w:rsidR="006A492E" w:rsidRPr="007C7AC1">
              <w:rPr>
                <w:rFonts w:cs="Arial"/>
                <w:b/>
                <w:color w:val="0F6FC6" w:themeColor="accent1"/>
                <w:szCs w:val="24"/>
              </w:rPr>
              <w:t xml:space="preserve">Appendix </w:t>
            </w:r>
            <w:r w:rsidR="007C7AC1" w:rsidRPr="007C7AC1">
              <w:rPr>
                <w:rFonts w:cs="Arial"/>
                <w:b/>
                <w:color w:val="0F6FC6" w:themeColor="accent1"/>
                <w:szCs w:val="24"/>
              </w:rPr>
              <w:t>2</w:t>
            </w:r>
            <w:r w:rsidR="006A492E">
              <w:rPr>
                <w:rFonts w:cs="Arial"/>
                <w:szCs w:val="24"/>
              </w:rPr>
              <w:t>.</w:t>
            </w:r>
          </w:p>
          <w:p w14:paraId="1C3B7B24" w14:textId="77777777" w:rsidR="007C7AC1" w:rsidRDefault="007C7AC1" w:rsidP="00E34057">
            <w:pPr>
              <w:kinsoku w:val="0"/>
              <w:overflowPunct w:val="0"/>
              <w:jc w:val="both"/>
              <w:textAlignment w:val="baseline"/>
              <w:rPr>
                <w:rFonts w:eastAsia="Times New Roman" w:cstheme="minorHAnsi"/>
                <w:szCs w:val="24"/>
                <w:lang w:eastAsia="ar-SA"/>
              </w:rPr>
            </w:pPr>
          </w:p>
        </w:tc>
      </w:tr>
      <w:tr w:rsidR="00C24D38" w14:paraId="1C3B7B29" w14:textId="77777777" w:rsidTr="00F95EDE">
        <w:tc>
          <w:tcPr>
            <w:tcW w:w="885" w:type="dxa"/>
            <w:tcBorders>
              <w:bottom w:val="single" w:sz="4" w:space="0" w:color="0F6FC6" w:themeColor="accent1"/>
            </w:tcBorders>
          </w:tcPr>
          <w:p w14:paraId="1C3B7B26" w14:textId="77777777" w:rsidR="00C24D38" w:rsidRDefault="00DC754D" w:rsidP="00327D71">
            <w:pPr>
              <w:suppressAutoHyphens/>
              <w:rPr>
                <w:rFonts w:eastAsia="Times New Roman" w:cstheme="minorHAnsi"/>
                <w:szCs w:val="24"/>
                <w:lang w:eastAsia="ar-SA"/>
              </w:rPr>
            </w:pPr>
            <w:r>
              <w:rPr>
                <w:rFonts w:eastAsia="Times New Roman" w:cstheme="minorHAnsi"/>
                <w:szCs w:val="24"/>
                <w:lang w:eastAsia="ar-SA"/>
              </w:rPr>
              <w:t>2.9</w:t>
            </w:r>
          </w:p>
        </w:tc>
        <w:tc>
          <w:tcPr>
            <w:tcW w:w="8360" w:type="dxa"/>
            <w:tcBorders>
              <w:bottom w:val="single" w:sz="4" w:space="0" w:color="0F6FC6" w:themeColor="accent1"/>
            </w:tcBorders>
          </w:tcPr>
          <w:p w14:paraId="1C3B7B27" w14:textId="77777777" w:rsidR="00C24D38" w:rsidRDefault="00C24D38" w:rsidP="00937E6E">
            <w:pPr>
              <w:kinsoku w:val="0"/>
              <w:overflowPunct w:val="0"/>
              <w:jc w:val="both"/>
              <w:textAlignment w:val="baseline"/>
              <w:rPr>
                <w:rFonts w:cs="Arial"/>
                <w:bCs/>
                <w:szCs w:val="24"/>
              </w:rPr>
            </w:pPr>
            <w:r w:rsidRPr="00930A0E">
              <w:rPr>
                <w:rFonts w:cs="Arial"/>
                <w:b/>
                <w:szCs w:val="24"/>
              </w:rPr>
              <w:t xml:space="preserve">The provision of </w:t>
            </w:r>
            <w:proofErr w:type="gramStart"/>
            <w:r w:rsidRPr="00930A0E">
              <w:rPr>
                <w:rFonts w:cs="Arial"/>
                <w:b/>
                <w:szCs w:val="24"/>
              </w:rPr>
              <w:t>late night</w:t>
            </w:r>
            <w:proofErr w:type="gramEnd"/>
            <w:r w:rsidRPr="00930A0E">
              <w:rPr>
                <w:rFonts w:cs="Arial"/>
                <w:b/>
                <w:szCs w:val="24"/>
              </w:rPr>
              <w:t xml:space="preserve"> refreshment</w:t>
            </w:r>
            <w:r>
              <w:rPr>
                <w:rFonts w:cs="Arial"/>
                <w:szCs w:val="24"/>
              </w:rPr>
              <w:t xml:space="preserve"> - </w:t>
            </w:r>
            <w:r w:rsidRPr="00997FDD">
              <w:rPr>
                <w:rFonts w:cs="Arial"/>
                <w:bCs/>
                <w:szCs w:val="24"/>
              </w:rPr>
              <w:t>Schedule 2 of the Act sets out what activities are to be treated as the provision of late night refreshment and those that are not.</w:t>
            </w:r>
            <w:r>
              <w:rPr>
                <w:rFonts w:cs="Arial"/>
                <w:bCs/>
                <w:szCs w:val="24"/>
              </w:rPr>
              <w:t xml:space="preserve">  The Deregulation Act 2015 </w:t>
            </w:r>
            <w:r w:rsidR="00493280">
              <w:rPr>
                <w:rFonts w:cs="Arial"/>
                <w:bCs/>
                <w:szCs w:val="24"/>
              </w:rPr>
              <w:t>provides a licensing authority may exempt the supply of hot food or hot drink if it takes place in a designated area</w:t>
            </w:r>
            <w:r w:rsidR="00937E6E">
              <w:rPr>
                <w:rFonts w:cs="Arial"/>
                <w:bCs/>
                <w:szCs w:val="24"/>
              </w:rPr>
              <w:t xml:space="preserve">, on or from designated premises and during designated times.  </w:t>
            </w:r>
          </w:p>
          <w:p w14:paraId="1C3B7B28" w14:textId="77777777" w:rsidR="00937E6E" w:rsidRDefault="00937E6E" w:rsidP="00937E6E">
            <w:pPr>
              <w:kinsoku w:val="0"/>
              <w:overflowPunct w:val="0"/>
              <w:jc w:val="both"/>
              <w:textAlignment w:val="baseline"/>
              <w:rPr>
                <w:rFonts w:cs="Arial"/>
                <w:szCs w:val="24"/>
              </w:rPr>
            </w:pPr>
          </w:p>
        </w:tc>
      </w:tr>
      <w:tr w:rsidR="00F95EDE" w14:paraId="1C3B7B2D" w14:textId="77777777" w:rsidTr="00F95EDE">
        <w:tc>
          <w:tcPr>
            <w:tcW w:w="885" w:type="dxa"/>
            <w:tcBorders>
              <w:top w:val="single" w:sz="4" w:space="0" w:color="0F6FC6" w:themeColor="accent1"/>
              <w:left w:val="single" w:sz="4" w:space="0" w:color="0F6FC6" w:themeColor="accent1"/>
              <w:bottom w:val="single" w:sz="4" w:space="0" w:color="0F6FC6" w:themeColor="accent1"/>
            </w:tcBorders>
            <w:shd w:val="clear" w:color="auto" w:fill="F2F2F2" w:themeFill="background1" w:themeFillShade="F2"/>
          </w:tcPr>
          <w:p w14:paraId="1C3B7B2A" w14:textId="77777777" w:rsidR="00F95EDE" w:rsidRDefault="00F95EDE" w:rsidP="00AE619D">
            <w:pPr>
              <w:suppressAutoHyphens/>
              <w:rPr>
                <w:rFonts w:eastAsia="Times New Roman" w:cstheme="minorHAnsi"/>
                <w:szCs w:val="24"/>
                <w:lang w:eastAsia="ar-SA"/>
              </w:rPr>
            </w:pPr>
            <w:r>
              <w:rPr>
                <w:rFonts w:eastAsia="Times New Roman" w:cstheme="minorHAnsi"/>
                <w:szCs w:val="24"/>
                <w:lang w:eastAsia="ar-SA"/>
              </w:rPr>
              <w:t>2.10</w:t>
            </w:r>
          </w:p>
        </w:tc>
        <w:tc>
          <w:tcPr>
            <w:tcW w:w="8360" w:type="dxa"/>
            <w:tcBorders>
              <w:top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B2B" w14:textId="77777777" w:rsidR="00F95EDE" w:rsidRDefault="00F95EDE" w:rsidP="00C24D38">
            <w:pPr>
              <w:kinsoku w:val="0"/>
              <w:overflowPunct w:val="0"/>
              <w:jc w:val="both"/>
              <w:textAlignment w:val="baseline"/>
              <w:rPr>
                <w:rFonts w:cs="Arial"/>
                <w:bCs/>
                <w:szCs w:val="24"/>
              </w:rPr>
            </w:pPr>
            <w:r>
              <w:rPr>
                <w:rFonts w:cs="Arial"/>
                <w:bCs/>
                <w:szCs w:val="24"/>
              </w:rPr>
              <w:t>The</w:t>
            </w:r>
            <w:r w:rsidR="00B4200D">
              <w:rPr>
                <w:rFonts w:cs="Arial"/>
                <w:bCs/>
                <w:szCs w:val="24"/>
              </w:rPr>
              <w:t xml:space="preserve"> licensing authority has NOT </w:t>
            </w:r>
            <w:r>
              <w:rPr>
                <w:rFonts w:cs="Arial"/>
                <w:bCs/>
                <w:szCs w:val="24"/>
              </w:rPr>
              <w:t xml:space="preserve">designated </w:t>
            </w:r>
            <w:r w:rsidR="00B4200D">
              <w:rPr>
                <w:rFonts w:cs="Arial"/>
                <w:bCs/>
                <w:szCs w:val="24"/>
              </w:rPr>
              <w:t xml:space="preserve">an </w:t>
            </w:r>
            <w:r>
              <w:rPr>
                <w:rFonts w:cs="Arial"/>
                <w:bCs/>
                <w:szCs w:val="24"/>
              </w:rPr>
              <w:t xml:space="preserve">area within the county </w:t>
            </w:r>
            <w:r w:rsidR="00357C96">
              <w:rPr>
                <w:rFonts w:cs="Arial"/>
                <w:bCs/>
                <w:szCs w:val="24"/>
              </w:rPr>
              <w:t xml:space="preserve">of Gwynedd </w:t>
            </w:r>
            <w:r>
              <w:rPr>
                <w:rFonts w:cs="Arial"/>
                <w:bCs/>
                <w:szCs w:val="24"/>
              </w:rPr>
              <w:t xml:space="preserve">for the exempt supply of </w:t>
            </w:r>
            <w:proofErr w:type="gramStart"/>
            <w:r>
              <w:rPr>
                <w:rFonts w:cs="Arial"/>
                <w:bCs/>
                <w:szCs w:val="24"/>
              </w:rPr>
              <w:t>late night</w:t>
            </w:r>
            <w:proofErr w:type="gramEnd"/>
            <w:r>
              <w:rPr>
                <w:rFonts w:cs="Arial"/>
                <w:bCs/>
                <w:szCs w:val="24"/>
              </w:rPr>
              <w:t xml:space="preserve"> refreshment.</w:t>
            </w:r>
          </w:p>
          <w:p w14:paraId="1C3B7B2C" w14:textId="77777777" w:rsidR="00F95EDE" w:rsidRPr="008E2925" w:rsidRDefault="00F95EDE" w:rsidP="00C24D38">
            <w:pPr>
              <w:kinsoku w:val="0"/>
              <w:overflowPunct w:val="0"/>
              <w:jc w:val="both"/>
              <w:textAlignment w:val="baseline"/>
              <w:rPr>
                <w:rFonts w:cs="Arial"/>
                <w:bCs/>
                <w:szCs w:val="24"/>
              </w:rPr>
            </w:pPr>
          </w:p>
        </w:tc>
      </w:tr>
      <w:tr w:rsidR="00F95EDE" w14:paraId="1C3B7B33" w14:textId="77777777" w:rsidTr="00F95EDE">
        <w:tc>
          <w:tcPr>
            <w:tcW w:w="885" w:type="dxa"/>
            <w:tcBorders>
              <w:top w:val="single" w:sz="4" w:space="0" w:color="0F6FC6" w:themeColor="accent1"/>
            </w:tcBorders>
          </w:tcPr>
          <w:p w14:paraId="1C3B7B2E" w14:textId="77777777" w:rsidR="00F95EDE" w:rsidRDefault="00F95EDE" w:rsidP="00AE619D">
            <w:pPr>
              <w:suppressAutoHyphens/>
              <w:rPr>
                <w:rFonts w:eastAsia="Times New Roman" w:cstheme="minorHAnsi"/>
                <w:szCs w:val="24"/>
                <w:lang w:eastAsia="ar-SA"/>
              </w:rPr>
            </w:pPr>
          </w:p>
          <w:p w14:paraId="1C3B7B2F" w14:textId="77777777" w:rsidR="00F95EDE" w:rsidRDefault="00F95EDE" w:rsidP="00AE619D">
            <w:pPr>
              <w:suppressAutoHyphens/>
              <w:rPr>
                <w:rFonts w:eastAsia="Times New Roman" w:cstheme="minorHAnsi"/>
                <w:szCs w:val="24"/>
                <w:lang w:eastAsia="ar-SA"/>
              </w:rPr>
            </w:pPr>
            <w:r>
              <w:rPr>
                <w:rFonts w:eastAsia="Times New Roman" w:cstheme="minorHAnsi"/>
                <w:szCs w:val="24"/>
                <w:lang w:eastAsia="ar-SA"/>
              </w:rPr>
              <w:t>2.11</w:t>
            </w:r>
          </w:p>
        </w:tc>
        <w:tc>
          <w:tcPr>
            <w:tcW w:w="8360" w:type="dxa"/>
            <w:tcBorders>
              <w:top w:val="single" w:sz="4" w:space="0" w:color="0F6FC6" w:themeColor="accent1"/>
            </w:tcBorders>
          </w:tcPr>
          <w:p w14:paraId="1C3B7B30" w14:textId="77777777" w:rsidR="00F95EDE" w:rsidRDefault="00F95EDE" w:rsidP="00C24D38">
            <w:pPr>
              <w:kinsoku w:val="0"/>
              <w:overflowPunct w:val="0"/>
              <w:jc w:val="both"/>
              <w:textAlignment w:val="baseline"/>
              <w:rPr>
                <w:rFonts w:cs="Arial"/>
                <w:bCs/>
                <w:szCs w:val="24"/>
              </w:rPr>
            </w:pPr>
          </w:p>
          <w:p w14:paraId="1C3B7B31" w14:textId="77777777" w:rsidR="00F95EDE" w:rsidRPr="008E2925" w:rsidRDefault="00F95EDE" w:rsidP="00C24D38">
            <w:pPr>
              <w:kinsoku w:val="0"/>
              <w:overflowPunct w:val="0"/>
              <w:jc w:val="both"/>
              <w:textAlignment w:val="baseline"/>
              <w:rPr>
                <w:rFonts w:cs="Arial"/>
                <w:bCs/>
                <w:szCs w:val="24"/>
              </w:rPr>
            </w:pPr>
            <w:r w:rsidRPr="008E2925">
              <w:rPr>
                <w:rFonts w:cs="Arial"/>
                <w:bCs/>
                <w:szCs w:val="24"/>
              </w:rPr>
              <w:t>It is a criminal offe</w:t>
            </w:r>
            <w:r>
              <w:rPr>
                <w:rFonts w:cs="Arial"/>
                <w:bCs/>
                <w:szCs w:val="24"/>
              </w:rPr>
              <w:t>nce under S</w:t>
            </w:r>
            <w:r w:rsidRPr="008E2925">
              <w:rPr>
                <w:rFonts w:cs="Arial"/>
                <w:bCs/>
                <w:szCs w:val="24"/>
              </w:rPr>
              <w:t xml:space="preserve">ection 136 of the Act to carry on any of the above licensable activities other than in accordance with a licence or other authorisation under the Act.  </w:t>
            </w:r>
          </w:p>
          <w:p w14:paraId="1C3B7B32" w14:textId="77777777" w:rsidR="00F95EDE" w:rsidRPr="00930A0E" w:rsidRDefault="00F95EDE" w:rsidP="00C24D38">
            <w:pPr>
              <w:kinsoku w:val="0"/>
              <w:overflowPunct w:val="0"/>
              <w:jc w:val="both"/>
              <w:textAlignment w:val="baseline"/>
              <w:rPr>
                <w:rFonts w:cs="Arial"/>
                <w:b/>
                <w:szCs w:val="24"/>
              </w:rPr>
            </w:pPr>
          </w:p>
        </w:tc>
      </w:tr>
      <w:tr w:rsidR="00F95EDE" w14:paraId="1C3B7B3B" w14:textId="77777777" w:rsidTr="00D633D7">
        <w:tc>
          <w:tcPr>
            <w:tcW w:w="885" w:type="dxa"/>
          </w:tcPr>
          <w:p w14:paraId="1C3B7B34" w14:textId="77777777" w:rsidR="00F95EDE" w:rsidRDefault="00F95EDE" w:rsidP="00AE619D">
            <w:pPr>
              <w:suppressAutoHyphens/>
              <w:rPr>
                <w:rFonts w:eastAsia="Times New Roman" w:cstheme="minorHAnsi"/>
                <w:szCs w:val="24"/>
                <w:lang w:eastAsia="ar-SA"/>
              </w:rPr>
            </w:pPr>
            <w:r>
              <w:rPr>
                <w:rFonts w:eastAsia="Times New Roman" w:cstheme="minorHAnsi"/>
                <w:szCs w:val="24"/>
                <w:lang w:eastAsia="ar-SA"/>
              </w:rPr>
              <w:t>2.12</w:t>
            </w:r>
          </w:p>
        </w:tc>
        <w:tc>
          <w:tcPr>
            <w:tcW w:w="8360" w:type="dxa"/>
          </w:tcPr>
          <w:p w14:paraId="1C3B7B35" w14:textId="77777777" w:rsidR="00F95EDE" w:rsidRDefault="00F95EDE" w:rsidP="00C24D38">
            <w:pPr>
              <w:kinsoku w:val="0"/>
              <w:overflowPunct w:val="0"/>
              <w:textAlignment w:val="baseline"/>
              <w:rPr>
                <w:rFonts w:cs="Arial"/>
                <w:szCs w:val="24"/>
              </w:rPr>
            </w:pPr>
            <w:r>
              <w:rPr>
                <w:rFonts w:cs="Arial"/>
                <w:szCs w:val="24"/>
              </w:rPr>
              <w:t xml:space="preserve">The </w:t>
            </w:r>
            <w:r w:rsidRPr="00930A0E">
              <w:rPr>
                <w:rFonts w:cs="Arial"/>
                <w:b/>
                <w:color w:val="0F6FC6" w:themeColor="accent1"/>
                <w:szCs w:val="24"/>
              </w:rPr>
              <w:t>types of authorisation or permission</w:t>
            </w:r>
            <w:r w:rsidRPr="00930A0E">
              <w:rPr>
                <w:rFonts w:cs="Arial"/>
                <w:color w:val="0F6FC6" w:themeColor="accent1"/>
                <w:szCs w:val="24"/>
              </w:rPr>
              <w:t xml:space="preserve"> </w:t>
            </w:r>
            <w:r>
              <w:rPr>
                <w:rFonts w:cs="Arial"/>
                <w:szCs w:val="24"/>
              </w:rPr>
              <w:t xml:space="preserve">the Act requires the licensing authority to regulate </w:t>
            </w:r>
            <w:proofErr w:type="gramStart"/>
            <w:r>
              <w:rPr>
                <w:rFonts w:cs="Arial"/>
                <w:szCs w:val="24"/>
              </w:rPr>
              <w:t>are:-</w:t>
            </w:r>
            <w:proofErr w:type="gramEnd"/>
          </w:p>
          <w:p w14:paraId="1C3B7B36" w14:textId="77777777" w:rsidR="00F95EDE" w:rsidRDefault="00F95EDE" w:rsidP="00C24D38">
            <w:pPr>
              <w:pStyle w:val="ParagraffRhestr"/>
              <w:numPr>
                <w:ilvl w:val="0"/>
                <w:numId w:val="3"/>
              </w:numPr>
              <w:kinsoku w:val="0"/>
              <w:overflowPunct w:val="0"/>
              <w:ind w:left="714" w:hanging="357"/>
              <w:textAlignment w:val="baseline"/>
              <w:rPr>
                <w:rFonts w:cs="Arial"/>
                <w:szCs w:val="24"/>
              </w:rPr>
            </w:pPr>
            <w:r w:rsidRPr="00087D7D">
              <w:rPr>
                <w:rFonts w:cs="Arial"/>
                <w:szCs w:val="24"/>
              </w:rPr>
              <w:t>Premises licence – to use premises for licensable activities</w:t>
            </w:r>
            <w:r>
              <w:rPr>
                <w:rFonts w:cs="Arial"/>
                <w:szCs w:val="24"/>
              </w:rPr>
              <w:t>.</w:t>
            </w:r>
          </w:p>
          <w:p w14:paraId="1C3B7B37" w14:textId="77777777" w:rsidR="00F95EDE" w:rsidRDefault="00F95EDE" w:rsidP="00C24D38">
            <w:pPr>
              <w:pStyle w:val="ParagraffRhestr"/>
              <w:numPr>
                <w:ilvl w:val="0"/>
                <w:numId w:val="3"/>
              </w:numPr>
              <w:kinsoku w:val="0"/>
              <w:overflowPunct w:val="0"/>
              <w:textAlignment w:val="baseline"/>
              <w:rPr>
                <w:rFonts w:cs="Arial"/>
                <w:szCs w:val="24"/>
              </w:rPr>
            </w:pPr>
            <w:r>
              <w:rPr>
                <w:rFonts w:cs="Arial"/>
                <w:szCs w:val="24"/>
              </w:rPr>
              <w:t>Club premises certificate – to allow a qualifying club to engage in qualifying club activities.</w:t>
            </w:r>
          </w:p>
          <w:p w14:paraId="1C3B7B38" w14:textId="77777777" w:rsidR="00F95EDE" w:rsidRDefault="00F95EDE" w:rsidP="00C24D38">
            <w:pPr>
              <w:pStyle w:val="ParagraffRhestr"/>
              <w:numPr>
                <w:ilvl w:val="0"/>
                <w:numId w:val="3"/>
              </w:numPr>
              <w:kinsoku w:val="0"/>
              <w:overflowPunct w:val="0"/>
              <w:textAlignment w:val="baseline"/>
              <w:rPr>
                <w:rFonts w:cs="Arial"/>
                <w:szCs w:val="24"/>
              </w:rPr>
            </w:pPr>
            <w:r>
              <w:rPr>
                <w:rFonts w:cs="Arial"/>
                <w:szCs w:val="24"/>
              </w:rPr>
              <w:t>Temporary event notice – to carry out licensable activities at a temporary event.</w:t>
            </w:r>
          </w:p>
          <w:p w14:paraId="1C3B7B39" w14:textId="77777777" w:rsidR="00F95EDE" w:rsidRPr="00087D7D" w:rsidRDefault="00F95EDE" w:rsidP="00C24D38">
            <w:pPr>
              <w:pStyle w:val="ParagraffRhestr"/>
              <w:numPr>
                <w:ilvl w:val="0"/>
                <w:numId w:val="3"/>
              </w:numPr>
              <w:kinsoku w:val="0"/>
              <w:overflowPunct w:val="0"/>
              <w:textAlignment w:val="baseline"/>
              <w:rPr>
                <w:rFonts w:cs="Arial"/>
                <w:szCs w:val="24"/>
              </w:rPr>
            </w:pPr>
            <w:r>
              <w:rPr>
                <w:rFonts w:cs="Arial"/>
                <w:szCs w:val="24"/>
              </w:rPr>
              <w:t>Personal licence – to sell or authorise the sale of alcohol from premises which has a premises licence.</w:t>
            </w:r>
          </w:p>
          <w:p w14:paraId="1C3B7B3A" w14:textId="77777777" w:rsidR="00F95EDE" w:rsidRPr="008E2925" w:rsidRDefault="00F95EDE" w:rsidP="00C24D38">
            <w:pPr>
              <w:kinsoku w:val="0"/>
              <w:overflowPunct w:val="0"/>
              <w:jc w:val="both"/>
              <w:textAlignment w:val="baseline"/>
              <w:rPr>
                <w:rFonts w:cs="Arial"/>
                <w:bCs/>
                <w:szCs w:val="24"/>
              </w:rPr>
            </w:pPr>
          </w:p>
        </w:tc>
      </w:tr>
      <w:tr w:rsidR="00F95EDE" w14:paraId="1C3B7B43" w14:textId="77777777" w:rsidTr="00D633D7">
        <w:tc>
          <w:tcPr>
            <w:tcW w:w="885" w:type="dxa"/>
          </w:tcPr>
          <w:p w14:paraId="1C3B7B3C" w14:textId="77777777" w:rsidR="00F95EDE" w:rsidRDefault="00F95EDE" w:rsidP="00AE619D">
            <w:pPr>
              <w:suppressAutoHyphens/>
              <w:rPr>
                <w:rFonts w:eastAsia="Times New Roman" w:cstheme="minorHAnsi"/>
                <w:szCs w:val="24"/>
                <w:lang w:eastAsia="ar-SA"/>
              </w:rPr>
            </w:pPr>
            <w:r>
              <w:rPr>
                <w:rFonts w:eastAsia="Times New Roman" w:cstheme="minorHAnsi"/>
                <w:szCs w:val="24"/>
                <w:lang w:eastAsia="ar-SA"/>
              </w:rPr>
              <w:t>2.13</w:t>
            </w:r>
          </w:p>
        </w:tc>
        <w:tc>
          <w:tcPr>
            <w:tcW w:w="8360" w:type="dxa"/>
          </w:tcPr>
          <w:p w14:paraId="1C3B7B3D" w14:textId="77777777" w:rsidR="00F95EDE" w:rsidRPr="001E26E2" w:rsidRDefault="00F95EDE" w:rsidP="00C24D38">
            <w:pPr>
              <w:suppressAutoHyphens/>
              <w:jc w:val="both"/>
              <w:rPr>
                <w:rFonts w:eastAsia="Times New Roman" w:cstheme="minorHAnsi"/>
                <w:szCs w:val="24"/>
                <w:lang w:eastAsia="ar-SA"/>
              </w:rPr>
            </w:pPr>
            <w:r>
              <w:rPr>
                <w:rFonts w:cs="Arial"/>
                <w:spacing w:val="-1"/>
                <w:szCs w:val="24"/>
              </w:rPr>
              <w:t xml:space="preserve">When carrying out its functions under the Act the licensing authority </w:t>
            </w:r>
            <w:r w:rsidRPr="001E26E2">
              <w:rPr>
                <w:rFonts w:eastAsia="Times New Roman" w:cstheme="minorHAnsi"/>
                <w:szCs w:val="24"/>
                <w:lang w:eastAsia="ar-SA"/>
              </w:rPr>
              <w:t>must seek to promote</w:t>
            </w:r>
            <w:r>
              <w:rPr>
                <w:rFonts w:eastAsia="Times New Roman" w:cstheme="minorHAnsi"/>
                <w:szCs w:val="24"/>
                <w:lang w:eastAsia="ar-SA"/>
              </w:rPr>
              <w:t xml:space="preserve">, with equal importance, </w:t>
            </w:r>
            <w:r w:rsidRPr="001E26E2">
              <w:rPr>
                <w:rFonts w:eastAsia="Times New Roman" w:cstheme="minorHAnsi"/>
                <w:szCs w:val="24"/>
                <w:lang w:eastAsia="ar-SA"/>
              </w:rPr>
              <w:t>the fo</w:t>
            </w:r>
            <w:r>
              <w:rPr>
                <w:rFonts w:eastAsia="Times New Roman" w:cstheme="minorHAnsi"/>
                <w:szCs w:val="24"/>
                <w:lang w:eastAsia="ar-SA"/>
              </w:rPr>
              <w:t xml:space="preserve">ur </w:t>
            </w:r>
            <w:r w:rsidRPr="00930A0E">
              <w:rPr>
                <w:rFonts w:eastAsia="Times New Roman" w:cstheme="minorHAnsi"/>
                <w:b/>
                <w:color w:val="0F6FC6" w:themeColor="accent1"/>
                <w:szCs w:val="24"/>
                <w:lang w:eastAsia="ar-SA"/>
              </w:rPr>
              <w:t>licensing objectives</w:t>
            </w:r>
            <w:r w:rsidRPr="00930A0E">
              <w:rPr>
                <w:rFonts w:eastAsia="Times New Roman" w:cstheme="minorHAnsi"/>
                <w:color w:val="0F6FC6" w:themeColor="accent1"/>
                <w:szCs w:val="24"/>
                <w:lang w:eastAsia="ar-SA"/>
              </w:rPr>
              <w:t xml:space="preserve"> </w:t>
            </w:r>
            <w:r w:rsidRPr="001E26E2">
              <w:rPr>
                <w:rFonts w:eastAsia="Times New Roman" w:cstheme="minorHAnsi"/>
                <w:szCs w:val="24"/>
                <w:lang w:eastAsia="ar-SA"/>
              </w:rPr>
              <w:t>contained in the Act</w:t>
            </w:r>
            <w:r>
              <w:rPr>
                <w:rFonts w:eastAsia="Times New Roman" w:cstheme="minorHAnsi"/>
                <w:szCs w:val="24"/>
                <w:lang w:eastAsia="ar-SA"/>
              </w:rPr>
              <w:t xml:space="preserve">.  </w:t>
            </w:r>
            <w:r w:rsidRPr="001E26E2">
              <w:rPr>
                <w:rFonts w:eastAsia="Times New Roman" w:cstheme="minorHAnsi"/>
                <w:szCs w:val="24"/>
                <w:lang w:eastAsia="ar-SA"/>
              </w:rPr>
              <w:t>The</w:t>
            </w:r>
            <w:r>
              <w:rPr>
                <w:rFonts w:eastAsia="Times New Roman" w:cstheme="minorHAnsi"/>
                <w:szCs w:val="24"/>
                <w:lang w:eastAsia="ar-SA"/>
              </w:rPr>
              <w:t xml:space="preserve"> four </w:t>
            </w:r>
            <w:r w:rsidRPr="001E26E2">
              <w:rPr>
                <w:rFonts w:eastAsia="Times New Roman" w:cstheme="minorHAnsi"/>
                <w:szCs w:val="24"/>
                <w:lang w:eastAsia="ar-SA"/>
              </w:rPr>
              <w:t xml:space="preserve">objectives are: </w:t>
            </w:r>
          </w:p>
          <w:p w14:paraId="1C3B7B3E" w14:textId="77777777" w:rsidR="00F95EDE" w:rsidRPr="001E26E2" w:rsidRDefault="00F95EDE" w:rsidP="00C24D38">
            <w:pPr>
              <w:numPr>
                <w:ilvl w:val="0"/>
                <w:numId w:val="2"/>
              </w:numPr>
              <w:tabs>
                <w:tab w:val="clear" w:pos="720"/>
              </w:tabs>
              <w:suppressAutoHyphens/>
              <w:rPr>
                <w:rFonts w:eastAsia="Times New Roman" w:cstheme="minorHAnsi"/>
                <w:szCs w:val="24"/>
                <w:lang w:eastAsia="ar-SA"/>
              </w:rPr>
            </w:pPr>
            <w:r w:rsidRPr="001E26E2">
              <w:rPr>
                <w:rFonts w:eastAsia="Times New Roman" w:cstheme="minorHAnsi"/>
                <w:szCs w:val="24"/>
                <w:lang w:eastAsia="ar-SA"/>
              </w:rPr>
              <w:t>The prevention of crime and disorder</w:t>
            </w:r>
          </w:p>
          <w:p w14:paraId="1C3B7B3F" w14:textId="77777777" w:rsidR="00F95EDE" w:rsidRPr="001E26E2" w:rsidRDefault="00F95EDE" w:rsidP="00C24D38">
            <w:pPr>
              <w:numPr>
                <w:ilvl w:val="0"/>
                <w:numId w:val="2"/>
              </w:numPr>
              <w:tabs>
                <w:tab w:val="clear" w:pos="720"/>
              </w:tabs>
              <w:suppressAutoHyphens/>
              <w:rPr>
                <w:rFonts w:eastAsia="Times New Roman" w:cstheme="minorHAnsi"/>
                <w:szCs w:val="24"/>
                <w:lang w:eastAsia="ar-SA"/>
              </w:rPr>
            </w:pPr>
            <w:r w:rsidRPr="001E26E2">
              <w:rPr>
                <w:rFonts w:eastAsia="Times New Roman" w:cstheme="minorHAnsi"/>
                <w:szCs w:val="24"/>
                <w:lang w:eastAsia="ar-SA"/>
              </w:rPr>
              <w:t>Public safety</w:t>
            </w:r>
          </w:p>
          <w:p w14:paraId="1C3B7B40" w14:textId="77777777" w:rsidR="00F95EDE" w:rsidRPr="001E26E2" w:rsidRDefault="00F95EDE" w:rsidP="00C24D38">
            <w:pPr>
              <w:numPr>
                <w:ilvl w:val="0"/>
                <w:numId w:val="2"/>
              </w:numPr>
              <w:tabs>
                <w:tab w:val="clear" w:pos="720"/>
              </w:tabs>
              <w:suppressAutoHyphens/>
              <w:rPr>
                <w:rFonts w:eastAsia="Times New Roman" w:cstheme="minorHAnsi"/>
                <w:szCs w:val="24"/>
                <w:lang w:eastAsia="ar-SA"/>
              </w:rPr>
            </w:pPr>
            <w:r w:rsidRPr="001E26E2">
              <w:rPr>
                <w:rFonts w:eastAsia="Times New Roman" w:cstheme="minorHAnsi"/>
                <w:szCs w:val="24"/>
                <w:lang w:eastAsia="ar-SA"/>
              </w:rPr>
              <w:t>The prevention of public nuisance</w:t>
            </w:r>
          </w:p>
          <w:p w14:paraId="1C3B7B41" w14:textId="77777777" w:rsidR="00F95EDE" w:rsidRPr="001A6907" w:rsidRDefault="00F95EDE" w:rsidP="00C24D38">
            <w:pPr>
              <w:numPr>
                <w:ilvl w:val="0"/>
                <w:numId w:val="2"/>
              </w:numPr>
              <w:tabs>
                <w:tab w:val="clear" w:pos="720"/>
              </w:tabs>
              <w:suppressAutoHyphens/>
              <w:rPr>
                <w:rFonts w:eastAsia="Times New Roman" w:cstheme="minorHAnsi"/>
                <w:szCs w:val="24"/>
                <w:lang w:eastAsia="ar-SA"/>
              </w:rPr>
            </w:pPr>
            <w:r w:rsidRPr="001E26E2">
              <w:rPr>
                <w:rFonts w:eastAsia="Times New Roman" w:cstheme="minorHAnsi"/>
                <w:szCs w:val="24"/>
                <w:lang w:eastAsia="ar-SA"/>
              </w:rPr>
              <w:t>The protection of children from harm</w:t>
            </w:r>
          </w:p>
          <w:p w14:paraId="1C3B7B42" w14:textId="77777777" w:rsidR="00F95EDE" w:rsidRDefault="00F95EDE" w:rsidP="00C24D38">
            <w:pPr>
              <w:kinsoku w:val="0"/>
              <w:overflowPunct w:val="0"/>
              <w:textAlignment w:val="baseline"/>
              <w:rPr>
                <w:rFonts w:cs="Arial"/>
                <w:szCs w:val="24"/>
              </w:rPr>
            </w:pPr>
          </w:p>
        </w:tc>
      </w:tr>
      <w:tr w:rsidR="00F95EDE" w14:paraId="1C3B7B4D" w14:textId="77777777" w:rsidTr="00D633D7">
        <w:tc>
          <w:tcPr>
            <w:tcW w:w="885" w:type="dxa"/>
          </w:tcPr>
          <w:p w14:paraId="1C3B7B44" w14:textId="77777777" w:rsidR="00F95EDE" w:rsidRDefault="00F95EDE" w:rsidP="00AE619D">
            <w:pPr>
              <w:suppressAutoHyphens/>
              <w:rPr>
                <w:rFonts w:eastAsia="Times New Roman" w:cstheme="minorHAnsi"/>
                <w:szCs w:val="24"/>
                <w:lang w:eastAsia="ar-SA"/>
              </w:rPr>
            </w:pPr>
            <w:r>
              <w:rPr>
                <w:rFonts w:eastAsia="Times New Roman" w:cstheme="minorHAnsi"/>
                <w:szCs w:val="24"/>
                <w:lang w:eastAsia="ar-SA"/>
              </w:rPr>
              <w:t>2.14</w:t>
            </w:r>
          </w:p>
        </w:tc>
        <w:tc>
          <w:tcPr>
            <w:tcW w:w="8360" w:type="dxa"/>
          </w:tcPr>
          <w:p w14:paraId="1C3B7B45" w14:textId="77777777" w:rsidR="001D2752" w:rsidRDefault="001D2752" w:rsidP="001D2752">
            <w:pPr>
              <w:kinsoku w:val="0"/>
              <w:overflowPunct w:val="0"/>
              <w:jc w:val="both"/>
              <w:textAlignment w:val="baseline"/>
              <w:rPr>
                <w:rFonts w:cs="Arial"/>
              </w:rPr>
            </w:pPr>
            <w:r w:rsidRPr="00F03983">
              <w:rPr>
                <w:rFonts w:cs="Arial"/>
              </w:rPr>
              <w:t xml:space="preserve">The licensing authority will carry out its licensing functions in a way </w:t>
            </w:r>
            <w:proofErr w:type="gramStart"/>
            <w:r w:rsidRPr="00F03983">
              <w:rPr>
                <w:rFonts w:cs="Arial"/>
              </w:rPr>
              <w:t>that</w:t>
            </w:r>
            <w:proofErr w:type="gramEnd"/>
          </w:p>
          <w:p w14:paraId="1C3B7B46" w14:textId="77777777" w:rsidR="001D2752" w:rsidRPr="001D2752" w:rsidRDefault="001D2752" w:rsidP="001D2752">
            <w:pPr>
              <w:pStyle w:val="ParagraffRhestr"/>
              <w:numPr>
                <w:ilvl w:val="0"/>
                <w:numId w:val="31"/>
              </w:numPr>
              <w:kinsoku w:val="0"/>
              <w:overflowPunct w:val="0"/>
              <w:jc w:val="both"/>
              <w:textAlignment w:val="baseline"/>
              <w:rPr>
                <w:rFonts w:cs="Arial"/>
              </w:rPr>
            </w:pPr>
            <w:r w:rsidRPr="001D2752">
              <w:rPr>
                <w:rFonts w:cs="Arial"/>
              </w:rPr>
              <w:t xml:space="preserve">ensures public safety, </w:t>
            </w:r>
          </w:p>
          <w:p w14:paraId="1C3B7B47" w14:textId="77777777" w:rsidR="001D2752" w:rsidRPr="001D2752" w:rsidRDefault="001D2752" w:rsidP="001D2752">
            <w:pPr>
              <w:pStyle w:val="ParagraffRhestr"/>
              <w:numPr>
                <w:ilvl w:val="0"/>
                <w:numId w:val="31"/>
              </w:numPr>
              <w:kinsoku w:val="0"/>
              <w:overflowPunct w:val="0"/>
              <w:jc w:val="both"/>
              <w:textAlignment w:val="baseline"/>
              <w:rPr>
                <w:rFonts w:cs="Arial"/>
              </w:rPr>
            </w:pPr>
            <w:r w:rsidRPr="001D2752">
              <w:rPr>
                <w:rFonts w:cs="Arial"/>
              </w:rPr>
              <w:t xml:space="preserve">supports well managed premises where licence holders show sensitivity to the potential impact of licensable activities on </w:t>
            </w:r>
            <w:proofErr w:type="gramStart"/>
            <w:r w:rsidRPr="001D2752">
              <w:rPr>
                <w:rFonts w:cs="Arial"/>
              </w:rPr>
              <w:t>local residents</w:t>
            </w:r>
            <w:proofErr w:type="gramEnd"/>
            <w:r w:rsidRPr="001D2752">
              <w:rPr>
                <w:rFonts w:cs="Arial"/>
              </w:rPr>
              <w:t xml:space="preserve"> and other businesses, </w:t>
            </w:r>
          </w:p>
          <w:p w14:paraId="1C3B7B48" w14:textId="77777777" w:rsidR="001D2752" w:rsidRPr="001D2752" w:rsidRDefault="001D2752" w:rsidP="001D2752">
            <w:pPr>
              <w:pStyle w:val="ParagraffRhestr"/>
              <w:numPr>
                <w:ilvl w:val="0"/>
                <w:numId w:val="31"/>
              </w:numPr>
              <w:kinsoku w:val="0"/>
              <w:overflowPunct w:val="0"/>
              <w:jc w:val="both"/>
              <w:textAlignment w:val="baseline"/>
              <w:rPr>
                <w:rFonts w:cs="Arial"/>
              </w:rPr>
            </w:pPr>
            <w:r w:rsidRPr="001D2752">
              <w:rPr>
                <w:rFonts w:cs="Arial"/>
              </w:rPr>
              <w:t xml:space="preserve">supports premises that promote healthier lifestyles and responsible alcohol consumption, and </w:t>
            </w:r>
          </w:p>
          <w:p w14:paraId="1C3B7B49" w14:textId="77777777" w:rsidR="001D2752" w:rsidRPr="001D2752" w:rsidRDefault="001D2752" w:rsidP="001D2752">
            <w:pPr>
              <w:pStyle w:val="ParagraffRhestr"/>
              <w:numPr>
                <w:ilvl w:val="0"/>
                <w:numId w:val="31"/>
              </w:numPr>
              <w:kinsoku w:val="0"/>
              <w:overflowPunct w:val="0"/>
              <w:jc w:val="both"/>
              <w:textAlignment w:val="baseline"/>
              <w:rPr>
                <w:rFonts w:cs="Arial"/>
              </w:rPr>
            </w:pPr>
            <w:r w:rsidRPr="001D2752">
              <w:rPr>
                <w:rFonts w:cs="Arial"/>
              </w:rPr>
              <w:t>protects residents from detrimental effects.</w:t>
            </w:r>
          </w:p>
          <w:p w14:paraId="1C3B7B4A" w14:textId="77777777" w:rsidR="00F95EDE" w:rsidRDefault="00F95EDE" w:rsidP="001D2752">
            <w:pPr>
              <w:kinsoku w:val="0"/>
              <w:overflowPunct w:val="0"/>
              <w:jc w:val="both"/>
              <w:textAlignment w:val="baseline"/>
              <w:rPr>
                <w:rFonts w:cs="Arial"/>
                <w:szCs w:val="24"/>
              </w:rPr>
            </w:pPr>
          </w:p>
          <w:p w14:paraId="1C3B7B4B" w14:textId="77777777" w:rsidR="001D2752" w:rsidRDefault="001D2752" w:rsidP="001D2752">
            <w:pPr>
              <w:kinsoku w:val="0"/>
              <w:overflowPunct w:val="0"/>
              <w:jc w:val="both"/>
              <w:textAlignment w:val="baseline"/>
              <w:rPr>
                <w:rFonts w:cs="Arial"/>
                <w:szCs w:val="24"/>
              </w:rPr>
            </w:pPr>
          </w:p>
          <w:p w14:paraId="1C3B7B4C" w14:textId="77777777" w:rsidR="001D2752" w:rsidRDefault="001D2752" w:rsidP="001D2752">
            <w:pPr>
              <w:kinsoku w:val="0"/>
              <w:overflowPunct w:val="0"/>
              <w:jc w:val="both"/>
              <w:textAlignment w:val="baseline"/>
              <w:rPr>
                <w:rFonts w:cs="Arial"/>
                <w:szCs w:val="24"/>
              </w:rPr>
            </w:pPr>
          </w:p>
        </w:tc>
      </w:tr>
      <w:tr w:rsidR="00F95EDE" w14:paraId="1C3B7B54" w14:textId="77777777" w:rsidTr="00D633D7">
        <w:tc>
          <w:tcPr>
            <w:tcW w:w="885" w:type="dxa"/>
          </w:tcPr>
          <w:p w14:paraId="1C3B7B4E" w14:textId="77777777" w:rsidR="00F95EDE" w:rsidRDefault="00F95EDE" w:rsidP="00AE619D">
            <w:pPr>
              <w:suppressAutoHyphens/>
              <w:rPr>
                <w:rFonts w:eastAsia="Times New Roman" w:cstheme="minorHAnsi"/>
                <w:szCs w:val="24"/>
                <w:lang w:eastAsia="ar-SA"/>
              </w:rPr>
            </w:pPr>
            <w:r>
              <w:rPr>
                <w:rFonts w:eastAsia="Times New Roman" w:cstheme="minorHAnsi"/>
                <w:szCs w:val="24"/>
                <w:lang w:eastAsia="ar-SA"/>
              </w:rPr>
              <w:lastRenderedPageBreak/>
              <w:t>2.15</w:t>
            </w:r>
          </w:p>
        </w:tc>
        <w:tc>
          <w:tcPr>
            <w:tcW w:w="8360" w:type="dxa"/>
          </w:tcPr>
          <w:p w14:paraId="1C3B7B4F" w14:textId="77777777" w:rsidR="00F95EDE" w:rsidRPr="00F03983" w:rsidRDefault="00F95EDE" w:rsidP="00C24D38">
            <w:pPr>
              <w:kinsoku w:val="0"/>
              <w:overflowPunct w:val="0"/>
              <w:jc w:val="both"/>
              <w:textAlignment w:val="baseline"/>
              <w:rPr>
                <w:rFonts w:cs="Arial"/>
                <w:szCs w:val="24"/>
              </w:rPr>
            </w:pPr>
            <w:r w:rsidRPr="00F03983">
              <w:rPr>
                <w:rFonts w:cs="Arial"/>
                <w:szCs w:val="24"/>
              </w:rPr>
              <w:t xml:space="preserve">The licensing process can only seek to control those measures within the control of the licensee and ‘in the vicinity’ of a premises. The conditions attached to various authorisations will, therefore, focus </w:t>
            </w:r>
            <w:proofErr w:type="gramStart"/>
            <w:r w:rsidRPr="00F03983">
              <w:rPr>
                <w:rFonts w:cs="Arial"/>
                <w:szCs w:val="24"/>
              </w:rPr>
              <w:t>on:</w:t>
            </w:r>
            <w:r w:rsidRPr="00F03983">
              <w:rPr>
                <w:rFonts w:cs="Arial"/>
                <w:szCs w:val="24"/>
              </w:rPr>
              <w:noBreakHyphen/>
            </w:r>
            <w:proofErr w:type="gramEnd"/>
          </w:p>
          <w:p w14:paraId="1C3B7B50" w14:textId="77777777" w:rsidR="00F95EDE" w:rsidRPr="00FC3E72" w:rsidRDefault="00F95EDE" w:rsidP="00C24D38">
            <w:pPr>
              <w:pStyle w:val="ParagraffRhestr"/>
              <w:numPr>
                <w:ilvl w:val="0"/>
                <w:numId w:val="1"/>
              </w:numPr>
              <w:tabs>
                <w:tab w:val="left" w:pos="936"/>
              </w:tabs>
              <w:kinsoku w:val="0"/>
              <w:overflowPunct w:val="0"/>
              <w:textAlignment w:val="baseline"/>
              <w:rPr>
                <w:rFonts w:cs="Arial"/>
                <w:spacing w:val="-1"/>
                <w:szCs w:val="24"/>
              </w:rPr>
            </w:pPr>
            <w:r w:rsidRPr="00DD4951">
              <w:rPr>
                <w:rFonts w:cs="Arial"/>
                <w:spacing w:val="-1"/>
                <w:szCs w:val="24"/>
              </w:rPr>
              <w:t xml:space="preserve">Matters within the control of individual licensees and others who are granted </w:t>
            </w:r>
            <w:r w:rsidRPr="00DD4951">
              <w:rPr>
                <w:rFonts w:cs="Arial"/>
                <w:szCs w:val="24"/>
              </w:rPr>
              <w:t>any relevant authorisations.</w:t>
            </w:r>
          </w:p>
          <w:p w14:paraId="1C3B7B51" w14:textId="77777777" w:rsidR="00F95EDE" w:rsidRPr="00DD4951" w:rsidRDefault="00F95EDE" w:rsidP="00C24D38">
            <w:pPr>
              <w:pStyle w:val="ParagraffRhestr"/>
              <w:numPr>
                <w:ilvl w:val="0"/>
                <w:numId w:val="1"/>
              </w:numPr>
              <w:tabs>
                <w:tab w:val="left" w:pos="936"/>
              </w:tabs>
              <w:kinsoku w:val="0"/>
              <w:overflowPunct w:val="0"/>
              <w:textAlignment w:val="baseline"/>
              <w:rPr>
                <w:rFonts w:cs="Arial"/>
                <w:spacing w:val="-1"/>
                <w:szCs w:val="24"/>
              </w:rPr>
            </w:pPr>
            <w:r w:rsidRPr="00DD4951">
              <w:rPr>
                <w:rFonts w:cs="Arial"/>
                <w:spacing w:val="-1"/>
                <w:szCs w:val="24"/>
              </w:rPr>
              <w:t>The premises and places being used for licensable activities and their vicinity.</w:t>
            </w:r>
          </w:p>
          <w:p w14:paraId="1C3B7B52" w14:textId="77777777" w:rsidR="00F95EDE" w:rsidRDefault="00F95EDE" w:rsidP="00C24D38">
            <w:pPr>
              <w:pStyle w:val="ParagraffRhestr"/>
              <w:numPr>
                <w:ilvl w:val="0"/>
                <w:numId w:val="1"/>
              </w:numPr>
              <w:tabs>
                <w:tab w:val="left" w:pos="720"/>
              </w:tabs>
              <w:kinsoku w:val="0"/>
              <w:overflowPunct w:val="0"/>
              <w:textAlignment w:val="baseline"/>
              <w:rPr>
                <w:rFonts w:cs="Arial"/>
                <w:szCs w:val="24"/>
              </w:rPr>
            </w:pPr>
            <w:r w:rsidRPr="00DD4951">
              <w:rPr>
                <w:rFonts w:cs="Arial"/>
                <w:szCs w:val="24"/>
              </w:rPr>
              <w:t>The direct impact of the activities taking place at the licensed premises on members of the public living, working or engaged in normal activity in the area concerned.</w:t>
            </w:r>
          </w:p>
          <w:p w14:paraId="1C3B7B53" w14:textId="77777777" w:rsidR="00FC3E72" w:rsidRPr="00F95EDE" w:rsidRDefault="00FC3E72" w:rsidP="00FC3E72">
            <w:pPr>
              <w:pStyle w:val="ParagraffRhestr"/>
              <w:tabs>
                <w:tab w:val="left" w:pos="720"/>
              </w:tabs>
              <w:kinsoku w:val="0"/>
              <w:overflowPunct w:val="0"/>
              <w:textAlignment w:val="baseline"/>
              <w:rPr>
                <w:rFonts w:cs="Arial"/>
                <w:szCs w:val="24"/>
              </w:rPr>
            </w:pPr>
          </w:p>
        </w:tc>
      </w:tr>
      <w:tr w:rsidR="00F95EDE" w14:paraId="1C3B7B58" w14:textId="77777777" w:rsidTr="00D633D7">
        <w:tc>
          <w:tcPr>
            <w:tcW w:w="885" w:type="dxa"/>
          </w:tcPr>
          <w:p w14:paraId="1C3B7B55" w14:textId="77777777" w:rsidR="00F95EDE" w:rsidRDefault="00F95EDE" w:rsidP="00AE619D">
            <w:pPr>
              <w:suppressAutoHyphens/>
              <w:rPr>
                <w:rFonts w:eastAsia="Times New Roman" w:cstheme="minorHAnsi"/>
                <w:szCs w:val="24"/>
                <w:lang w:eastAsia="ar-SA"/>
              </w:rPr>
            </w:pPr>
            <w:r>
              <w:rPr>
                <w:rFonts w:eastAsia="Times New Roman" w:cstheme="minorHAnsi"/>
                <w:szCs w:val="24"/>
                <w:lang w:eastAsia="ar-SA"/>
              </w:rPr>
              <w:t>2.16</w:t>
            </w:r>
          </w:p>
        </w:tc>
        <w:tc>
          <w:tcPr>
            <w:tcW w:w="8360" w:type="dxa"/>
          </w:tcPr>
          <w:p w14:paraId="1C3B7B56" w14:textId="77777777" w:rsidR="00F95EDE" w:rsidRPr="00F03983" w:rsidRDefault="00F95EDE" w:rsidP="00D633D7">
            <w:pPr>
              <w:kinsoku w:val="0"/>
              <w:overflowPunct w:val="0"/>
              <w:jc w:val="both"/>
              <w:textAlignment w:val="baseline"/>
              <w:rPr>
                <w:rFonts w:cs="Arial"/>
                <w:szCs w:val="24"/>
              </w:rPr>
            </w:pPr>
            <w:r w:rsidRPr="00F03983">
              <w:rPr>
                <w:rFonts w:cs="Arial"/>
                <w:szCs w:val="24"/>
              </w:rPr>
              <w:t xml:space="preserve">Every application considered by the licensing authority under this policy will be considered on its individual merits. </w:t>
            </w:r>
            <w:r>
              <w:rPr>
                <w:rFonts w:cs="Arial"/>
                <w:szCs w:val="24"/>
              </w:rPr>
              <w:t xml:space="preserve"> </w:t>
            </w:r>
            <w:r w:rsidRPr="00F03983">
              <w:rPr>
                <w:rFonts w:cs="Arial"/>
                <w:szCs w:val="24"/>
              </w:rPr>
              <w:t>Nothing in the policy will undermine the rights of any individual to apply for a variety of permissions under the Act and to have any such application considered on its individual merits.</w:t>
            </w:r>
          </w:p>
          <w:p w14:paraId="1C3B7B57" w14:textId="77777777" w:rsidR="00F95EDE" w:rsidRDefault="00F95EDE" w:rsidP="00D633D7">
            <w:pPr>
              <w:kinsoku w:val="0"/>
              <w:overflowPunct w:val="0"/>
              <w:jc w:val="both"/>
              <w:textAlignment w:val="baseline"/>
              <w:rPr>
                <w:rFonts w:cs="Arial"/>
                <w:szCs w:val="24"/>
              </w:rPr>
            </w:pPr>
          </w:p>
        </w:tc>
      </w:tr>
      <w:tr w:rsidR="00F95EDE" w14:paraId="1C3B7B5C" w14:textId="77777777" w:rsidTr="00D633D7">
        <w:tc>
          <w:tcPr>
            <w:tcW w:w="885" w:type="dxa"/>
          </w:tcPr>
          <w:p w14:paraId="1C3B7B59" w14:textId="77777777" w:rsidR="00F95EDE" w:rsidRDefault="00F95EDE" w:rsidP="00AE619D">
            <w:pPr>
              <w:suppressAutoHyphens/>
              <w:rPr>
                <w:rFonts w:eastAsia="Times New Roman" w:cstheme="minorHAnsi"/>
                <w:szCs w:val="24"/>
                <w:lang w:eastAsia="ar-SA"/>
              </w:rPr>
            </w:pPr>
            <w:r>
              <w:rPr>
                <w:rFonts w:eastAsia="Times New Roman" w:cstheme="minorHAnsi"/>
                <w:szCs w:val="24"/>
                <w:lang w:eastAsia="ar-SA"/>
              </w:rPr>
              <w:t>2.17</w:t>
            </w:r>
          </w:p>
        </w:tc>
        <w:tc>
          <w:tcPr>
            <w:tcW w:w="8360" w:type="dxa"/>
          </w:tcPr>
          <w:p w14:paraId="1C3B7B5A" w14:textId="77777777" w:rsidR="00F95EDE" w:rsidRDefault="00F95EDE" w:rsidP="00D633D7">
            <w:pPr>
              <w:kinsoku w:val="0"/>
              <w:overflowPunct w:val="0"/>
              <w:jc w:val="both"/>
              <w:textAlignment w:val="baseline"/>
              <w:rPr>
                <w:rFonts w:cs="Arial"/>
                <w:spacing w:val="-1"/>
                <w:szCs w:val="24"/>
              </w:rPr>
            </w:pPr>
            <w:r w:rsidRPr="00F03983">
              <w:rPr>
                <w:rFonts w:cs="Arial"/>
                <w:spacing w:val="-1"/>
                <w:szCs w:val="24"/>
              </w:rPr>
              <w:t xml:space="preserve">Nothing in this policy shall override the right of any person to make representations on any application or seek a review of a licence or certificate where they are permitted to do so under the Act. However, this will not include applications or representations which </w:t>
            </w:r>
            <w:proofErr w:type="gramStart"/>
            <w:r w:rsidRPr="00F03983">
              <w:rPr>
                <w:rFonts w:cs="Arial"/>
                <w:spacing w:val="-1"/>
                <w:szCs w:val="24"/>
              </w:rPr>
              <w:t>are considered to be</w:t>
            </w:r>
            <w:proofErr w:type="gramEnd"/>
            <w:r w:rsidRPr="00F03983">
              <w:rPr>
                <w:rFonts w:cs="Arial"/>
                <w:spacing w:val="-1"/>
                <w:szCs w:val="24"/>
              </w:rPr>
              <w:t xml:space="preserve"> frivolous, vexatious or repetitious.</w:t>
            </w:r>
          </w:p>
          <w:p w14:paraId="1C3B7B5B" w14:textId="77777777" w:rsidR="00F95EDE" w:rsidRDefault="00F95EDE" w:rsidP="00D633D7">
            <w:pPr>
              <w:kinsoku w:val="0"/>
              <w:overflowPunct w:val="0"/>
              <w:jc w:val="both"/>
              <w:textAlignment w:val="baseline"/>
              <w:rPr>
                <w:rFonts w:cs="Arial"/>
                <w:szCs w:val="24"/>
              </w:rPr>
            </w:pPr>
          </w:p>
        </w:tc>
      </w:tr>
      <w:tr w:rsidR="00F95EDE" w14:paraId="1C3B7B60" w14:textId="77777777" w:rsidTr="00D633D7">
        <w:tc>
          <w:tcPr>
            <w:tcW w:w="885" w:type="dxa"/>
          </w:tcPr>
          <w:p w14:paraId="1C3B7B5D" w14:textId="77777777" w:rsidR="00F95EDE" w:rsidRDefault="00F95EDE" w:rsidP="00327D71">
            <w:pPr>
              <w:suppressAutoHyphens/>
              <w:rPr>
                <w:rFonts w:eastAsia="Times New Roman" w:cstheme="minorHAnsi"/>
                <w:szCs w:val="24"/>
                <w:lang w:eastAsia="ar-SA"/>
              </w:rPr>
            </w:pPr>
            <w:r>
              <w:rPr>
                <w:rFonts w:eastAsia="Times New Roman" w:cstheme="minorHAnsi"/>
                <w:szCs w:val="24"/>
                <w:lang w:eastAsia="ar-SA"/>
              </w:rPr>
              <w:t>2.18</w:t>
            </w:r>
          </w:p>
        </w:tc>
        <w:tc>
          <w:tcPr>
            <w:tcW w:w="8360" w:type="dxa"/>
          </w:tcPr>
          <w:p w14:paraId="1C3B7B5E" w14:textId="77777777" w:rsidR="00F95EDE" w:rsidRDefault="00F95EDE" w:rsidP="00D633D7">
            <w:pPr>
              <w:kinsoku w:val="0"/>
              <w:overflowPunct w:val="0"/>
              <w:jc w:val="both"/>
              <w:textAlignment w:val="baseline"/>
              <w:rPr>
                <w:rFonts w:cs="Arial"/>
                <w:b/>
                <w:bCs/>
                <w:spacing w:val="9"/>
                <w:szCs w:val="24"/>
              </w:rPr>
            </w:pPr>
            <w:r>
              <w:rPr>
                <w:rFonts w:cs="Arial"/>
                <w:szCs w:val="24"/>
              </w:rPr>
              <w:t>If</w:t>
            </w:r>
            <w:r w:rsidRPr="00F03983">
              <w:rPr>
                <w:rFonts w:cs="Arial"/>
                <w:szCs w:val="24"/>
              </w:rPr>
              <w:t xml:space="preserve"> </w:t>
            </w:r>
            <w:r>
              <w:rPr>
                <w:rFonts w:cs="Arial"/>
                <w:szCs w:val="24"/>
              </w:rPr>
              <w:t xml:space="preserve">it considers it appropriate, the licensing authority may depart from its statement of licensing policy if the individual circumstances of the case merit such a decision in the interests of the promotion of the licensing objectives.  </w:t>
            </w:r>
            <w:r>
              <w:rPr>
                <w:rFonts w:cs="Arial"/>
                <w:b/>
                <w:bCs/>
                <w:spacing w:val="9"/>
                <w:szCs w:val="24"/>
              </w:rPr>
              <w:br w:type="page"/>
            </w:r>
          </w:p>
          <w:p w14:paraId="1C3B7B5F" w14:textId="77777777" w:rsidR="00F95EDE" w:rsidRDefault="00F95EDE" w:rsidP="00C24D38">
            <w:pPr>
              <w:kinsoku w:val="0"/>
              <w:overflowPunct w:val="0"/>
              <w:textAlignment w:val="baseline"/>
              <w:rPr>
                <w:rFonts w:cs="Arial"/>
                <w:szCs w:val="24"/>
              </w:rPr>
            </w:pPr>
          </w:p>
        </w:tc>
      </w:tr>
    </w:tbl>
    <w:p w14:paraId="1C3B7B61" w14:textId="77777777" w:rsidR="00327D71" w:rsidRDefault="00327D71" w:rsidP="00327D71">
      <w:pPr>
        <w:kinsoku w:val="0"/>
        <w:overflowPunct w:val="0"/>
        <w:textAlignment w:val="baseline"/>
        <w:rPr>
          <w:rFonts w:cs="Arial"/>
          <w:szCs w:val="24"/>
        </w:rPr>
      </w:pPr>
    </w:p>
    <w:p w14:paraId="1C3B7B62" w14:textId="77777777" w:rsidR="00930A0E" w:rsidRDefault="00930A0E" w:rsidP="00327D71">
      <w:pPr>
        <w:kinsoku w:val="0"/>
        <w:overflowPunct w:val="0"/>
        <w:jc w:val="both"/>
        <w:textAlignment w:val="baseline"/>
        <w:rPr>
          <w:rFonts w:cs="Arial"/>
          <w:szCs w:val="24"/>
        </w:rPr>
      </w:pPr>
    </w:p>
    <w:p w14:paraId="1C3B7B63" w14:textId="77777777" w:rsidR="00EC775D" w:rsidRDefault="00EC775D" w:rsidP="00327D71">
      <w:pPr>
        <w:kinsoku w:val="0"/>
        <w:overflowPunct w:val="0"/>
        <w:jc w:val="both"/>
        <w:textAlignment w:val="baseline"/>
        <w:rPr>
          <w:rFonts w:cs="Arial"/>
          <w:szCs w:val="24"/>
        </w:rPr>
      </w:pPr>
    </w:p>
    <w:p w14:paraId="1C3B7B64" w14:textId="77777777" w:rsidR="00D633D7" w:rsidRDefault="00D633D7">
      <w:pPr>
        <w:spacing w:before="200" w:after="200" w:line="276" w:lineRule="auto"/>
        <w:rPr>
          <w:b/>
          <w:caps/>
          <w:color w:val="0F6FC6" w:themeColor="accent1"/>
          <w:spacing w:val="15"/>
          <w:szCs w:val="22"/>
        </w:rPr>
      </w:pPr>
      <w:r>
        <w:rPr>
          <w:b/>
          <w:color w:val="0F6FC6" w:themeColor="accent1"/>
        </w:rPr>
        <w:br w:type="page"/>
      </w:r>
    </w:p>
    <w:p w14:paraId="1C3B7B65" w14:textId="77777777" w:rsidR="00F45EC5" w:rsidRPr="00E34057" w:rsidRDefault="00540FDE" w:rsidP="00756B06">
      <w:pPr>
        <w:pStyle w:val="Pennawd3"/>
        <w:tabs>
          <w:tab w:val="left" w:pos="851"/>
        </w:tabs>
        <w:rPr>
          <w:b/>
          <w:color w:val="0F6FC6" w:themeColor="accent1"/>
          <w:sz w:val="52"/>
          <w:szCs w:val="52"/>
        </w:rPr>
      </w:pPr>
      <w:bookmarkStart w:id="5" w:name="_Toc433368453"/>
      <w:r w:rsidRPr="00E34057">
        <w:rPr>
          <w:b/>
          <w:color w:val="0F6FC6" w:themeColor="accent1"/>
          <w:sz w:val="52"/>
          <w:szCs w:val="52"/>
        </w:rPr>
        <w:lastRenderedPageBreak/>
        <w:t>3</w:t>
      </w:r>
      <w:r w:rsidR="00B6781D" w:rsidRPr="00E34057">
        <w:rPr>
          <w:b/>
          <w:color w:val="0F6FC6" w:themeColor="accent1"/>
          <w:sz w:val="52"/>
          <w:szCs w:val="52"/>
        </w:rPr>
        <w:t>.</w:t>
      </w:r>
      <w:r w:rsidR="00616C5D" w:rsidRPr="00E34057">
        <w:rPr>
          <w:b/>
          <w:color w:val="0F6FC6" w:themeColor="accent1"/>
          <w:sz w:val="52"/>
          <w:szCs w:val="52"/>
        </w:rPr>
        <w:t xml:space="preserve"> </w:t>
      </w:r>
      <w:r w:rsidR="00B6781D" w:rsidRPr="00E34057">
        <w:rPr>
          <w:b/>
          <w:color w:val="0F6FC6" w:themeColor="accent1"/>
          <w:sz w:val="52"/>
          <w:szCs w:val="52"/>
        </w:rPr>
        <w:t xml:space="preserve"> </w:t>
      </w:r>
      <w:r w:rsidR="00D633D7" w:rsidRPr="00E34057">
        <w:rPr>
          <w:b/>
          <w:color w:val="0F6FC6" w:themeColor="accent1"/>
          <w:sz w:val="52"/>
          <w:szCs w:val="52"/>
        </w:rPr>
        <w:tab/>
      </w:r>
      <w:r w:rsidR="00616C5D" w:rsidRPr="00E34057">
        <w:rPr>
          <w:b/>
          <w:color w:val="0F6FC6" w:themeColor="accent1"/>
          <w:sz w:val="52"/>
          <w:szCs w:val="52"/>
        </w:rPr>
        <w:t>Licensing Ob</w:t>
      </w:r>
      <w:r w:rsidR="00F45EC5" w:rsidRPr="00E34057">
        <w:rPr>
          <w:b/>
          <w:color w:val="0F6FC6" w:themeColor="accent1"/>
          <w:sz w:val="52"/>
          <w:szCs w:val="52"/>
        </w:rPr>
        <w:t>jectives</w:t>
      </w:r>
      <w:bookmarkEnd w:id="5"/>
    </w:p>
    <w:p w14:paraId="1C3B7B66" w14:textId="77777777" w:rsidR="00616C5D" w:rsidRDefault="00616C5D" w:rsidP="00327D71">
      <w:pPr>
        <w:suppressAutoHyphens/>
        <w:jc w:val="both"/>
        <w:rPr>
          <w:rFonts w:cs="Arial"/>
          <w:spacing w:val="-1"/>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E34057" w14:paraId="1C3B7B6E" w14:textId="77777777" w:rsidTr="00E34057">
        <w:tc>
          <w:tcPr>
            <w:tcW w:w="885" w:type="dxa"/>
          </w:tcPr>
          <w:p w14:paraId="1C3B7B67" w14:textId="77777777" w:rsidR="00E34057" w:rsidRDefault="00E34057" w:rsidP="00E34057">
            <w:pPr>
              <w:suppressAutoHyphens/>
              <w:rPr>
                <w:rFonts w:eastAsia="Times New Roman" w:cstheme="minorHAnsi"/>
                <w:szCs w:val="24"/>
                <w:lang w:eastAsia="ar-SA"/>
              </w:rPr>
            </w:pPr>
            <w:r>
              <w:rPr>
                <w:rFonts w:eastAsia="Times New Roman" w:cstheme="minorHAnsi"/>
                <w:szCs w:val="24"/>
                <w:lang w:eastAsia="ar-SA"/>
              </w:rPr>
              <w:t>3.</w:t>
            </w:r>
            <w:r w:rsidR="008D6C10">
              <w:rPr>
                <w:rFonts w:eastAsia="Times New Roman" w:cstheme="minorHAnsi"/>
                <w:szCs w:val="24"/>
                <w:lang w:eastAsia="ar-SA"/>
              </w:rPr>
              <w:t>0.</w:t>
            </w:r>
            <w:r>
              <w:rPr>
                <w:rFonts w:eastAsia="Times New Roman" w:cstheme="minorHAnsi"/>
                <w:szCs w:val="24"/>
                <w:lang w:eastAsia="ar-SA"/>
              </w:rPr>
              <w:t>1</w:t>
            </w:r>
          </w:p>
        </w:tc>
        <w:tc>
          <w:tcPr>
            <w:tcW w:w="8360" w:type="dxa"/>
          </w:tcPr>
          <w:p w14:paraId="1C3B7B68" w14:textId="77777777" w:rsidR="00E34057" w:rsidRPr="001E26E2" w:rsidRDefault="00E34057" w:rsidP="00E34057">
            <w:pPr>
              <w:suppressAutoHyphens/>
              <w:jc w:val="both"/>
              <w:rPr>
                <w:rFonts w:eastAsia="Times New Roman" w:cstheme="minorHAnsi"/>
                <w:szCs w:val="24"/>
                <w:lang w:eastAsia="ar-SA"/>
              </w:rPr>
            </w:pPr>
            <w:r>
              <w:rPr>
                <w:rFonts w:cs="Arial"/>
                <w:spacing w:val="-1"/>
                <w:szCs w:val="24"/>
              </w:rPr>
              <w:t xml:space="preserve">When carrying out its functions under the Act the licensing authority </w:t>
            </w:r>
            <w:r w:rsidRPr="001E26E2">
              <w:rPr>
                <w:rFonts w:eastAsia="Times New Roman" w:cstheme="minorHAnsi"/>
                <w:szCs w:val="24"/>
                <w:lang w:eastAsia="ar-SA"/>
              </w:rPr>
              <w:t>must seek to promote</w:t>
            </w:r>
            <w:r>
              <w:rPr>
                <w:rFonts w:eastAsia="Times New Roman" w:cstheme="minorHAnsi"/>
                <w:szCs w:val="24"/>
                <w:lang w:eastAsia="ar-SA"/>
              </w:rPr>
              <w:t xml:space="preserve">, with equal importance, </w:t>
            </w:r>
            <w:r w:rsidRPr="001E26E2">
              <w:rPr>
                <w:rFonts w:eastAsia="Times New Roman" w:cstheme="minorHAnsi"/>
                <w:szCs w:val="24"/>
                <w:lang w:eastAsia="ar-SA"/>
              </w:rPr>
              <w:t>the fo</w:t>
            </w:r>
            <w:r>
              <w:rPr>
                <w:rFonts w:eastAsia="Times New Roman" w:cstheme="minorHAnsi"/>
                <w:szCs w:val="24"/>
                <w:lang w:eastAsia="ar-SA"/>
              </w:rPr>
              <w:t xml:space="preserve">ur </w:t>
            </w:r>
            <w:r w:rsidRPr="004E1ED8">
              <w:rPr>
                <w:rStyle w:val="PwyslaisDdwys"/>
                <w:caps w:val="0"/>
                <w:color w:val="0F6FC6" w:themeColor="accent1"/>
              </w:rPr>
              <w:t>licensing objectives</w:t>
            </w:r>
            <w:r w:rsidRPr="004E1ED8">
              <w:rPr>
                <w:rFonts w:eastAsia="Times New Roman" w:cstheme="minorHAnsi"/>
                <w:color w:val="0F6FC6" w:themeColor="accent1"/>
                <w:szCs w:val="24"/>
                <w:lang w:eastAsia="ar-SA"/>
              </w:rPr>
              <w:t xml:space="preserve"> </w:t>
            </w:r>
            <w:r w:rsidRPr="001E26E2">
              <w:rPr>
                <w:rFonts w:eastAsia="Times New Roman" w:cstheme="minorHAnsi"/>
                <w:szCs w:val="24"/>
                <w:lang w:eastAsia="ar-SA"/>
              </w:rPr>
              <w:t>contained in the Act</w:t>
            </w:r>
            <w:r>
              <w:rPr>
                <w:rFonts w:eastAsia="Times New Roman" w:cstheme="minorHAnsi"/>
                <w:szCs w:val="24"/>
                <w:lang w:eastAsia="ar-SA"/>
              </w:rPr>
              <w:t xml:space="preserve">.  </w:t>
            </w:r>
            <w:r w:rsidRPr="001E26E2">
              <w:rPr>
                <w:rFonts w:eastAsia="Times New Roman" w:cstheme="minorHAnsi"/>
                <w:szCs w:val="24"/>
                <w:lang w:eastAsia="ar-SA"/>
              </w:rPr>
              <w:t>The</w:t>
            </w:r>
            <w:r>
              <w:rPr>
                <w:rFonts w:eastAsia="Times New Roman" w:cstheme="minorHAnsi"/>
                <w:szCs w:val="24"/>
                <w:lang w:eastAsia="ar-SA"/>
              </w:rPr>
              <w:t xml:space="preserve"> four </w:t>
            </w:r>
            <w:r w:rsidRPr="001E26E2">
              <w:rPr>
                <w:rFonts w:eastAsia="Times New Roman" w:cstheme="minorHAnsi"/>
                <w:szCs w:val="24"/>
                <w:lang w:eastAsia="ar-SA"/>
              </w:rPr>
              <w:t xml:space="preserve">objectives are: </w:t>
            </w:r>
          </w:p>
          <w:p w14:paraId="1C3B7B69" w14:textId="77777777" w:rsidR="00E34057" w:rsidRPr="001E26E2" w:rsidRDefault="00E34057" w:rsidP="00E34057">
            <w:pPr>
              <w:numPr>
                <w:ilvl w:val="0"/>
                <w:numId w:val="2"/>
              </w:numPr>
              <w:tabs>
                <w:tab w:val="clear" w:pos="720"/>
              </w:tabs>
              <w:suppressAutoHyphens/>
              <w:rPr>
                <w:rFonts w:eastAsia="Times New Roman" w:cstheme="minorHAnsi"/>
                <w:szCs w:val="24"/>
                <w:lang w:eastAsia="ar-SA"/>
              </w:rPr>
            </w:pPr>
            <w:r w:rsidRPr="001E26E2">
              <w:rPr>
                <w:rFonts w:eastAsia="Times New Roman" w:cstheme="minorHAnsi"/>
                <w:szCs w:val="24"/>
                <w:lang w:eastAsia="ar-SA"/>
              </w:rPr>
              <w:t>The prevention of crime and disorder</w:t>
            </w:r>
          </w:p>
          <w:p w14:paraId="1C3B7B6A" w14:textId="77777777" w:rsidR="00E34057" w:rsidRPr="001E26E2" w:rsidRDefault="00E34057" w:rsidP="00E34057">
            <w:pPr>
              <w:numPr>
                <w:ilvl w:val="0"/>
                <w:numId w:val="2"/>
              </w:numPr>
              <w:tabs>
                <w:tab w:val="clear" w:pos="720"/>
              </w:tabs>
              <w:suppressAutoHyphens/>
              <w:rPr>
                <w:rFonts w:eastAsia="Times New Roman" w:cstheme="minorHAnsi"/>
                <w:szCs w:val="24"/>
                <w:lang w:eastAsia="ar-SA"/>
              </w:rPr>
            </w:pPr>
            <w:r w:rsidRPr="001E26E2">
              <w:rPr>
                <w:rFonts w:eastAsia="Times New Roman" w:cstheme="minorHAnsi"/>
                <w:szCs w:val="24"/>
                <w:lang w:eastAsia="ar-SA"/>
              </w:rPr>
              <w:t>Public safety</w:t>
            </w:r>
          </w:p>
          <w:p w14:paraId="1C3B7B6B" w14:textId="77777777" w:rsidR="00E34057" w:rsidRPr="001E26E2" w:rsidRDefault="00E34057" w:rsidP="00E34057">
            <w:pPr>
              <w:numPr>
                <w:ilvl w:val="0"/>
                <w:numId w:val="2"/>
              </w:numPr>
              <w:tabs>
                <w:tab w:val="clear" w:pos="720"/>
              </w:tabs>
              <w:suppressAutoHyphens/>
              <w:rPr>
                <w:rFonts w:eastAsia="Times New Roman" w:cstheme="minorHAnsi"/>
                <w:szCs w:val="24"/>
                <w:lang w:eastAsia="ar-SA"/>
              </w:rPr>
            </w:pPr>
            <w:r w:rsidRPr="001E26E2">
              <w:rPr>
                <w:rFonts w:eastAsia="Times New Roman" w:cstheme="minorHAnsi"/>
                <w:szCs w:val="24"/>
                <w:lang w:eastAsia="ar-SA"/>
              </w:rPr>
              <w:t>The prevention of public nuisance</w:t>
            </w:r>
          </w:p>
          <w:p w14:paraId="1C3B7B6C" w14:textId="77777777" w:rsidR="00E34057" w:rsidRPr="00B740A0" w:rsidRDefault="00E34057" w:rsidP="00E34057">
            <w:pPr>
              <w:numPr>
                <w:ilvl w:val="0"/>
                <w:numId w:val="2"/>
              </w:numPr>
              <w:tabs>
                <w:tab w:val="clear" w:pos="720"/>
              </w:tabs>
              <w:suppressAutoHyphens/>
              <w:rPr>
                <w:rFonts w:eastAsia="Times New Roman" w:cstheme="minorHAnsi"/>
                <w:szCs w:val="24"/>
                <w:lang w:eastAsia="ar-SA"/>
              </w:rPr>
            </w:pPr>
            <w:r w:rsidRPr="001E26E2">
              <w:rPr>
                <w:rFonts w:eastAsia="Times New Roman" w:cstheme="minorHAnsi"/>
                <w:szCs w:val="24"/>
                <w:lang w:eastAsia="ar-SA"/>
              </w:rPr>
              <w:t>The protection of children from harm</w:t>
            </w:r>
          </w:p>
          <w:p w14:paraId="1C3B7B6D" w14:textId="77777777" w:rsidR="00E34057" w:rsidRDefault="00E34057" w:rsidP="00E34057">
            <w:pPr>
              <w:kinsoku w:val="0"/>
              <w:overflowPunct w:val="0"/>
              <w:textAlignment w:val="baseline"/>
              <w:rPr>
                <w:rFonts w:cs="Arial"/>
                <w:szCs w:val="24"/>
              </w:rPr>
            </w:pPr>
          </w:p>
        </w:tc>
      </w:tr>
      <w:tr w:rsidR="00E34057" w14:paraId="1C3B7B72" w14:textId="77777777" w:rsidTr="00E34057">
        <w:tc>
          <w:tcPr>
            <w:tcW w:w="885" w:type="dxa"/>
          </w:tcPr>
          <w:p w14:paraId="1C3B7B6F" w14:textId="77777777" w:rsidR="00E34057" w:rsidRDefault="008D6C10" w:rsidP="00E34057">
            <w:pPr>
              <w:suppressAutoHyphens/>
              <w:rPr>
                <w:rFonts w:eastAsia="Times New Roman" w:cstheme="minorHAnsi"/>
                <w:szCs w:val="24"/>
                <w:lang w:eastAsia="ar-SA"/>
              </w:rPr>
            </w:pPr>
            <w:r>
              <w:rPr>
                <w:rFonts w:eastAsia="Times New Roman" w:cstheme="minorHAnsi"/>
                <w:szCs w:val="24"/>
                <w:lang w:eastAsia="ar-SA"/>
              </w:rPr>
              <w:t>3.0.2</w:t>
            </w:r>
          </w:p>
        </w:tc>
        <w:tc>
          <w:tcPr>
            <w:tcW w:w="8360" w:type="dxa"/>
          </w:tcPr>
          <w:p w14:paraId="1C3B7B70" w14:textId="20DEA223" w:rsidR="00E34057" w:rsidRDefault="00E34057" w:rsidP="00E34057">
            <w:pPr>
              <w:kinsoku w:val="0"/>
              <w:overflowPunct w:val="0"/>
              <w:jc w:val="both"/>
              <w:textAlignment w:val="baseline"/>
              <w:rPr>
                <w:rFonts w:cs="Arial"/>
                <w:szCs w:val="24"/>
              </w:rPr>
            </w:pPr>
            <w:r w:rsidRPr="00F03983">
              <w:rPr>
                <w:rFonts w:cs="Arial"/>
                <w:szCs w:val="24"/>
              </w:rPr>
              <w:t xml:space="preserve">The licensing objectives are paramount considerations to be </w:t>
            </w:r>
            <w:proofErr w:type="gramStart"/>
            <w:r w:rsidRPr="00F03983">
              <w:rPr>
                <w:rFonts w:cs="Arial"/>
                <w:szCs w:val="24"/>
              </w:rPr>
              <w:t>taken into account</w:t>
            </w:r>
            <w:proofErr w:type="gramEnd"/>
            <w:r w:rsidRPr="00F03983">
              <w:rPr>
                <w:rFonts w:cs="Arial"/>
                <w:szCs w:val="24"/>
              </w:rPr>
              <w:t xml:space="preserve"> by the licensing authority in determining an application made under the Act, and any conditions attached will be ones appropriate and proportionate to achieve the licensing objectives.</w:t>
            </w:r>
          </w:p>
          <w:p w14:paraId="44424FCE" w14:textId="77777777" w:rsidR="00ED2716" w:rsidRDefault="00ED2716" w:rsidP="00ED2716">
            <w:pPr>
              <w:rPr>
                <w:b/>
                <w:bCs/>
                <w:color w:val="FF0000"/>
              </w:rPr>
            </w:pPr>
            <w:r w:rsidRPr="0008532A">
              <w:rPr>
                <w:color w:val="FF0000"/>
              </w:rPr>
              <w:t xml:space="preserve">Within the context of promoting the four licensing objectives, the Licensing Authority expects applicants to propose licensing conditions to mitigate the impact their premise may have on the health and well-being of their customers, the </w:t>
            </w:r>
            <w:proofErr w:type="gramStart"/>
            <w:r w:rsidRPr="0008532A">
              <w:rPr>
                <w:color w:val="FF0000"/>
              </w:rPr>
              <w:t>neighbourhood</w:t>
            </w:r>
            <w:proofErr w:type="gramEnd"/>
            <w:r w:rsidRPr="0008532A">
              <w:rPr>
                <w:color w:val="FF0000"/>
              </w:rPr>
              <w:t xml:space="preserve"> and the wider community.</w:t>
            </w:r>
          </w:p>
          <w:p w14:paraId="1C3B7B71" w14:textId="77777777" w:rsidR="00E34057" w:rsidRDefault="00E34057" w:rsidP="00E34057">
            <w:pPr>
              <w:suppressAutoHyphens/>
              <w:jc w:val="both"/>
              <w:rPr>
                <w:rFonts w:cs="Arial"/>
                <w:spacing w:val="-1"/>
                <w:szCs w:val="24"/>
              </w:rPr>
            </w:pPr>
          </w:p>
        </w:tc>
      </w:tr>
      <w:tr w:rsidR="00E34057" w14:paraId="1C3B7B76" w14:textId="77777777" w:rsidTr="00E34057">
        <w:tc>
          <w:tcPr>
            <w:tcW w:w="885" w:type="dxa"/>
          </w:tcPr>
          <w:p w14:paraId="1C3B7B73" w14:textId="77777777" w:rsidR="00E34057" w:rsidRDefault="008D6C10" w:rsidP="00E34057">
            <w:pPr>
              <w:suppressAutoHyphens/>
              <w:rPr>
                <w:rFonts w:eastAsia="Times New Roman" w:cstheme="minorHAnsi"/>
                <w:szCs w:val="24"/>
                <w:lang w:eastAsia="ar-SA"/>
              </w:rPr>
            </w:pPr>
            <w:r>
              <w:rPr>
                <w:rFonts w:eastAsia="Times New Roman" w:cstheme="minorHAnsi"/>
                <w:szCs w:val="24"/>
                <w:lang w:eastAsia="ar-SA"/>
              </w:rPr>
              <w:t>3.0.3</w:t>
            </w:r>
          </w:p>
        </w:tc>
        <w:tc>
          <w:tcPr>
            <w:tcW w:w="8360" w:type="dxa"/>
          </w:tcPr>
          <w:p w14:paraId="1C3B7B74" w14:textId="77777777" w:rsidR="00E34057" w:rsidRPr="00F03983" w:rsidRDefault="00E34057" w:rsidP="00E34057">
            <w:pPr>
              <w:kinsoku w:val="0"/>
              <w:overflowPunct w:val="0"/>
              <w:jc w:val="both"/>
              <w:textAlignment w:val="baseline"/>
              <w:rPr>
                <w:rFonts w:cs="Arial"/>
                <w:szCs w:val="24"/>
              </w:rPr>
            </w:pPr>
            <w:r w:rsidRPr="00E34057">
              <w:rPr>
                <w:rFonts w:cs="Arial"/>
                <w:b/>
                <w:szCs w:val="24"/>
              </w:rPr>
              <w:t>Each objective is of equal importance.</w:t>
            </w:r>
            <w:r w:rsidRPr="00F03983">
              <w:rPr>
                <w:rFonts w:cs="Arial"/>
                <w:szCs w:val="24"/>
              </w:rPr>
              <w:t xml:space="preserve"> They will be considered in relation to matters centred on the premises or within the control of the licensee and the effect which the carrying on of that business has on the vicinity.</w:t>
            </w:r>
          </w:p>
          <w:p w14:paraId="1C3B7B75" w14:textId="77777777" w:rsidR="00E34057" w:rsidRDefault="00E34057" w:rsidP="00E34057">
            <w:pPr>
              <w:suppressAutoHyphens/>
              <w:jc w:val="both"/>
              <w:rPr>
                <w:rFonts w:cs="Arial"/>
                <w:spacing w:val="-1"/>
                <w:szCs w:val="24"/>
              </w:rPr>
            </w:pPr>
          </w:p>
        </w:tc>
      </w:tr>
      <w:tr w:rsidR="00E34057" w14:paraId="1C3B7B8A" w14:textId="77777777" w:rsidTr="00E34057">
        <w:tc>
          <w:tcPr>
            <w:tcW w:w="885" w:type="dxa"/>
          </w:tcPr>
          <w:p w14:paraId="1C3B7B77" w14:textId="77777777" w:rsidR="00E34057" w:rsidRDefault="008D6C10" w:rsidP="00E34057">
            <w:pPr>
              <w:suppressAutoHyphens/>
              <w:rPr>
                <w:rFonts w:eastAsia="Times New Roman" w:cstheme="minorHAnsi"/>
                <w:szCs w:val="24"/>
                <w:lang w:eastAsia="ar-SA"/>
              </w:rPr>
            </w:pPr>
            <w:r>
              <w:rPr>
                <w:rFonts w:eastAsia="Times New Roman" w:cstheme="minorHAnsi"/>
                <w:szCs w:val="24"/>
                <w:lang w:eastAsia="ar-SA"/>
              </w:rPr>
              <w:t>3.0.4</w:t>
            </w:r>
          </w:p>
        </w:tc>
        <w:tc>
          <w:tcPr>
            <w:tcW w:w="8360" w:type="dxa"/>
          </w:tcPr>
          <w:p w14:paraId="1C3B7B78" w14:textId="5FC44DC7" w:rsidR="00E34057" w:rsidRDefault="00E34057" w:rsidP="00E34057">
            <w:pPr>
              <w:kinsoku w:val="0"/>
              <w:overflowPunct w:val="0"/>
              <w:jc w:val="both"/>
              <w:textAlignment w:val="baseline"/>
              <w:rPr>
                <w:rFonts w:cs="Arial"/>
                <w:szCs w:val="24"/>
              </w:rPr>
            </w:pPr>
            <w:r w:rsidRPr="00F03983">
              <w:rPr>
                <w:rFonts w:cs="Arial"/>
                <w:szCs w:val="24"/>
              </w:rPr>
              <w:t xml:space="preserve">In undertaking its licensing functions, the licensing authority will </w:t>
            </w:r>
            <w:r w:rsidR="00A61171">
              <w:rPr>
                <w:rFonts w:cs="Arial"/>
                <w:szCs w:val="24"/>
              </w:rPr>
              <w:t>use a full range of measures including its planning controls, transport control</w:t>
            </w:r>
            <w:r w:rsidR="00A61171" w:rsidRPr="00F03983">
              <w:rPr>
                <w:rFonts w:cs="Arial"/>
                <w:szCs w:val="24"/>
              </w:rPr>
              <w:t xml:space="preserve"> </w:t>
            </w:r>
            <w:r w:rsidR="00A61171">
              <w:rPr>
                <w:rFonts w:cs="Arial"/>
                <w:szCs w:val="24"/>
              </w:rPr>
              <w:t xml:space="preserve">and </w:t>
            </w:r>
            <w:r w:rsidRPr="00F03983">
              <w:rPr>
                <w:rFonts w:cs="Arial"/>
                <w:szCs w:val="24"/>
              </w:rPr>
              <w:t xml:space="preserve">be mindful of legislation, strategies and policies which may impact on the promotion of the licensing objectives. </w:t>
            </w:r>
            <w:r>
              <w:rPr>
                <w:rFonts w:cs="Arial"/>
                <w:szCs w:val="24"/>
              </w:rPr>
              <w:t xml:space="preserve"> T</w:t>
            </w:r>
            <w:r w:rsidRPr="00F03983">
              <w:rPr>
                <w:rFonts w:cs="Arial"/>
                <w:szCs w:val="24"/>
              </w:rPr>
              <w:t xml:space="preserve">hese </w:t>
            </w:r>
            <w:proofErr w:type="gramStart"/>
            <w:r w:rsidRPr="00F03983">
              <w:rPr>
                <w:rFonts w:cs="Arial"/>
                <w:szCs w:val="24"/>
              </w:rPr>
              <w:t>include:</w:t>
            </w:r>
            <w:r w:rsidRPr="00F03983">
              <w:rPr>
                <w:rFonts w:cs="Arial"/>
                <w:szCs w:val="24"/>
              </w:rPr>
              <w:noBreakHyphen/>
            </w:r>
            <w:proofErr w:type="gramEnd"/>
          </w:p>
          <w:p w14:paraId="32E8459C" w14:textId="753111A7" w:rsidR="00D90EFC" w:rsidRPr="00671485" w:rsidRDefault="00D90EFC" w:rsidP="00671485">
            <w:pPr>
              <w:pStyle w:val="ParagraffRhestr"/>
              <w:numPr>
                <w:ilvl w:val="0"/>
                <w:numId w:val="35"/>
              </w:numPr>
              <w:kinsoku w:val="0"/>
              <w:overflowPunct w:val="0"/>
              <w:jc w:val="both"/>
              <w:textAlignment w:val="baseline"/>
              <w:rPr>
                <w:rFonts w:cs="Arial"/>
                <w:color w:val="FF0000"/>
                <w:szCs w:val="24"/>
              </w:rPr>
            </w:pPr>
            <w:r w:rsidRPr="00D90EFC">
              <w:rPr>
                <w:color w:val="FF0000"/>
              </w:rPr>
              <w:t>The Immigration Act 2016</w:t>
            </w:r>
          </w:p>
          <w:p w14:paraId="0B28F227" w14:textId="77777777" w:rsidR="00671485" w:rsidRPr="00671485" w:rsidRDefault="00671485" w:rsidP="00671485">
            <w:pPr>
              <w:pStyle w:val="ParagraffRhestr"/>
              <w:numPr>
                <w:ilvl w:val="0"/>
                <w:numId w:val="35"/>
              </w:numPr>
              <w:kinsoku w:val="0"/>
              <w:overflowPunct w:val="0"/>
              <w:jc w:val="both"/>
              <w:textAlignment w:val="baseline"/>
              <w:rPr>
                <w:rFonts w:cs="Arial"/>
                <w:color w:val="FF0000"/>
                <w:szCs w:val="24"/>
              </w:rPr>
            </w:pPr>
            <w:r w:rsidRPr="00671485">
              <w:rPr>
                <w:color w:val="FF0000"/>
              </w:rPr>
              <w:t>The Well – being of Future Generations Act 2015</w:t>
            </w:r>
          </w:p>
          <w:p w14:paraId="1C3B7B79" w14:textId="77777777" w:rsidR="00E34057" w:rsidRPr="00A72BD5" w:rsidRDefault="00E34057" w:rsidP="00671485">
            <w:pPr>
              <w:pStyle w:val="ParagraffRhestr"/>
              <w:numPr>
                <w:ilvl w:val="0"/>
                <w:numId w:val="35"/>
              </w:numPr>
              <w:kinsoku w:val="0"/>
              <w:overflowPunct w:val="0"/>
              <w:textAlignment w:val="baseline"/>
              <w:rPr>
                <w:rFonts w:cs="Arial"/>
                <w:szCs w:val="24"/>
              </w:rPr>
            </w:pPr>
            <w:r w:rsidRPr="00A72BD5">
              <w:rPr>
                <w:rFonts w:cs="Arial"/>
                <w:szCs w:val="24"/>
              </w:rPr>
              <w:t>Anti-Social Behaviour</w:t>
            </w:r>
            <w:r>
              <w:rPr>
                <w:rFonts w:cs="Arial"/>
                <w:szCs w:val="24"/>
              </w:rPr>
              <w:t>, Crime and Policing</w:t>
            </w:r>
            <w:r w:rsidRPr="00A72BD5">
              <w:rPr>
                <w:rFonts w:cs="Arial"/>
                <w:szCs w:val="24"/>
              </w:rPr>
              <w:t xml:space="preserve"> Act 20</w:t>
            </w:r>
            <w:r>
              <w:rPr>
                <w:rFonts w:cs="Arial"/>
                <w:szCs w:val="24"/>
              </w:rPr>
              <w:t>14</w:t>
            </w:r>
          </w:p>
          <w:p w14:paraId="1C3B7B7A" w14:textId="77777777" w:rsidR="00E34057" w:rsidRPr="00A72BD5" w:rsidRDefault="00E34057" w:rsidP="00671485">
            <w:pPr>
              <w:pStyle w:val="ParagraffRhestr"/>
              <w:numPr>
                <w:ilvl w:val="0"/>
                <w:numId w:val="35"/>
              </w:numPr>
              <w:kinsoku w:val="0"/>
              <w:overflowPunct w:val="0"/>
              <w:textAlignment w:val="baseline"/>
              <w:rPr>
                <w:rFonts w:cs="Arial"/>
                <w:szCs w:val="24"/>
              </w:rPr>
            </w:pPr>
            <w:r w:rsidRPr="00A72BD5">
              <w:rPr>
                <w:rFonts w:cs="Arial"/>
                <w:szCs w:val="24"/>
              </w:rPr>
              <w:t>Equality Act 2010</w:t>
            </w:r>
          </w:p>
          <w:p w14:paraId="1C3B7B7B" w14:textId="77777777" w:rsidR="00E34057" w:rsidRDefault="00E34057" w:rsidP="00671485">
            <w:pPr>
              <w:pStyle w:val="ParagraffRhestr"/>
              <w:numPr>
                <w:ilvl w:val="0"/>
                <w:numId w:val="35"/>
              </w:numPr>
              <w:kinsoku w:val="0"/>
              <w:overflowPunct w:val="0"/>
              <w:textAlignment w:val="baseline"/>
              <w:rPr>
                <w:rFonts w:cs="Arial"/>
                <w:szCs w:val="24"/>
              </w:rPr>
            </w:pPr>
            <w:r w:rsidRPr="00A72BD5">
              <w:rPr>
                <w:rFonts w:cs="Arial"/>
                <w:szCs w:val="24"/>
              </w:rPr>
              <w:t>Crime and Security Act 2010</w:t>
            </w:r>
          </w:p>
          <w:p w14:paraId="1C3B7B7C" w14:textId="77777777" w:rsidR="00E34057" w:rsidRPr="00A72BD5" w:rsidRDefault="00E34057" w:rsidP="00671485">
            <w:pPr>
              <w:pStyle w:val="ParagraffRhestr"/>
              <w:numPr>
                <w:ilvl w:val="0"/>
                <w:numId w:val="35"/>
              </w:numPr>
              <w:kinsoku w:val="0"/>
              <w:overflowPunct w:val="0"/>
              <w:textAlignment w:val="baseline"/>
              <w:rPr>
                <w:rFonts w:cs="Arial"/>
                <w:szCs w:val="24"/>
              </w:rPr>
            </w:pPr>
            <w:r w:rsidRPr="00A72BD5">
              <w:rPr>
                <w:rFonts w:cs="Arial"/>
                <w:szCs w:val="24"/>
              </w:rPr>
              <w:t>Policing and Crime Act 2009</w:t>
            </w:r>
          </w:p>
          <w:p w14:paraId="1C3B7B7D" w14:textId="77777777" w:rsidR="00E34057" w:rsidRPr="00A72BD5" w:rsidRDefault="00E34057" w:rsidP="00671485">
            <w:pPr>
              <w:pStyle w:val="ParagraffRhestr"/>
              <w:numPr>
                <w:ilvl w:val="0"/>
                <w:numId w:val="35"/>
              </w:numPr>
              <w:kinsoku w:val="0"/>
              <w:overflowPunct w:val="0"/>
              <w:textAlignment w:val="baseline"/>
              <w:rPr>
                <w:rFonts w:cs="Arial"/>
                <w:szCs w:val="24"/>
              </w:rPr>
            </w:pPr>
            <w:r w:rsidRPr="00A72BD5">
              <w:rPr>
                <w:rFonts w:cs="Arial"/>
                <w:szCs w:val="24"/>
              </w:rPr>
              <w:t>Health Act 2006</w:t>
            </w:r>
          </w:p>
          <w:p w14:paraId="1C3B7B7E" w14:textId="77777777" w:rsidR="00E34057" w:rsidRPr="00A72BD5" w:rsidRDefault="00E34057" w:rsidP="00671485">
            <w:pPr>
              <w:pStyle w:val="ParagraffRhestr"/>
              <w:numPr>
                <w:ilvl w:val="0"/>
                <w:numId w:val="35"/>
              </w:numPr>
              <w:kinsoku w:val="0"/>
              <w:overflowPunct w:val="0"/>
              <w:textAlignment w:val="baseline"/>
              <w:rPr>
                <w:rFonts w:cs="Arial"/>
                <w:szCs w:val="24"/>
              </w:rPr>
            </w:pPr>
            <w:r w:rsidRPr="00A72BD5">
              <w:rPr>
                <w:rFonts w:cs="Arial"/>
                <w:szCs w:val="24"/>
              </w:rPr>
              <w:t>Violent Crime Reduction Act 2006</w:t>
            </w:r>
          </w:p>
          <w:p w14:paraId="1C3B7B7F" w14:textId="77777777" w:rsidR="00E34057" w:rsidRPr="00A72BD5" w:rsidRDefault="00E34057" w:rsidP="00671485">
            <w:pPr>
              <w:pStyle w:val="ParagraffRhestr"/>
              <w:numPr>
                <w:ilvl w:val="0"/>
                <w:numId w:val="35"/>
              </w:numPr>
              <w:kinsoku w:val="0"/>
              <w:overflowPunct w:val="0"/>
              <w:textAlignment w:val="baseline"/>
              <w:rPr>
                <w:rFonts w:cs="Arial"/>
                <w:szCs w:val="24"/>
              </w:rPr>
            </w:pPr>
            <w:r>
              <w:rPr>
                <w:rFonts w:cs="Arial"/>
                <w:szCs w:val="24"/>
              </w:rPr>
              <w:t>Gambling Act 2005</w:t>
            </w:r>
          </w:p>
          <w:p w14:paraId="1C3B7B80" w14:textId="77777777" w:rsidR="00E34057" w:rsidRDefault="00E34057" w:rsidP="00671485">
            <w:pPr>
              <w:pStyle w:val="ParagraffRhestr"/>
              <w:numPr>
                <w:ilvl w:val="0"/>
                <w:numId w:val="35"/>
              </w:numPr>
              <w:kinsoku w:val="0"/>
              <w:overflowPunct w:val="0"/>
              <w:textAlignment w:val="baseline"/>
              <w:rPr>
                <w:rFonts w:cs="Arial"/>
                <w:szCs w:val="24"/>
              </w:rPr>
            </w:pPr>
            <w:r>
              <w:rPr>
                <w:rFonts w:cs="Arial"/>
                <w:szCs w:val="24"/>
              </w:rPr>
              <w:t>The Environmental Protection Act 1990</w:t>
            </w:r>
          </w:p>
          <w:p w14:paraId="1C3B7B81" w14:textId="77777777" w:rsidR="00E34057" w:rsidRDefault="00E34057" w:rsidP="00671485">
            <w:pPr>
              <w:pStyle w:val="ParagraffRhestr"/>
              <w:numPr>
                <w:ilvl w:val="0"/>
                <w:numId w:val="35"/>
              </w:numPr>
              <w:kinsoku w:val="0"/>
              <w:overflowPunct w:val="0"/>
              <w:textAlignment w:val="baseline"/>
              <w:rPr>
                <w:rFonts w:cs="Arial"/>
                <w:szCs w:val="24"/>
              </w:rPr>
            </w:pPr>
            <w:r>
              <w:rPr>
                <w:rFonts w:cs="Arial"/>
                <w:szCs w:val="24"/>
              </w:rPr>
              <w:t>The Noise Act 1996</w:t>
            </w:r>
          </w:p>
          <w:p w14:paraId="1C3B7B82" w14:textId="77777777" w:rsidR="00E34057" w:rsidRDefault="00E34057" w:rsidP="00671485">
            <w:pPr>
              <w:pStyle w:val="ParagraffRhestr"/>
              <w:numPr>
                <w:ilvl w:val="0"/>
                <w:numId w:val="35"/>
              </w:numPr>
              <w:kinsoku w:val="0"/>
              <w:overflowPunct w:val="0"/>
              <w:textAlignment w:val="baseline"/>
              <w:rPr>
                <w:rFonts w:cs="Arial"/>
                <w:szCs w:val="24"/>
              </w:rPr>
            </w:pPr>
            <w:r>
              <w:rPr>
                <w:rFonts w:cs="Arial"/>
                <w:szCs w:val="24"/>
              </w:rPr>
              <w:t>The Health and Safety at Work etc Act 1874</w:t>
            </w:r>
          </w:p>
          <w:p w14:paraId="1C3B7B83" w14:textId="77777777" w:rsidR="00E34057" w:rsidRPr="00A72BD5" w:rsidRDefault="00E34057" w:rsidP="00671485">
            <w:pPr>
              <w:pStyle w:val="ParagraffRhestr"/>
              <w:numPr>
                <w:ilvl w:val="0"/>
                <w:numId w:val="35"/>
              </w:numPr>
              <w:kinsoku w:val="0"/>
              <w:overflowPunct w:val="0"/>
              <w:textAlignment w:val="baseline"/>
              <w:rPr>
                <w:rFonts w:cs="Arial"/>
                <w:szCs w:val="24"/>
              </w:rPr>
            </w:pPr>
            <w:r w:rsidRPr="00A72BD5">
              <w:rPr>
                <w:rFonts w:cs="Arial"/>
                <w:szCs w:val="24"/>
              </w:rPr>
              <w:t>E</w:t>
            </w:r>
            <w:r>
              <w:rPr>
                <w:rFonts w:cs="Arial"/>
                <w:szCs w:val="24"/>
              </w:rPr>
              <w:t xml:space="preserve">uropean Union </w:t>
            </w:r>
            <w:r w:rsidRPr="00A72BD5">
              <w:rPr>
                <w:rFonts w:cs="Arial"/>
                <w:szCs w:val="24"/>
              </w:rPr>
              <w:t>Services Directive</w:t>
            </w:r>
          </w:p>
          <w:p w14:paraId="1C3B7B84" w14:textId="77777777" w:rsidR="00E34057" w:rsidRPr="006F4047" w:rsidRDefault="00E34057" w:rsidP="00671485">
            <w:pPr>
              <w:pStyle w:val="ParagraffRhestr"/>
              <w:numPr>
                <w:ilvl w:val="0"/>
                <w:numId w:val="35"/>
              </w:numPr>
              <w:kinsoku w:val="0"/>
              <w:overflowPunct w:val="0"/>
              <w:textAlignment w:val="baseline"/>
              <w:rPr>
                <w:rFonts w:cs="Arial"/>
                <w:bCs/>
                <w:spacing w:val="-4"/>
                <w:szCs w:val="24"/>
              </w:rPr>
            </w:pPr>
            <w:r>
              <w:rPr>
                <w:rFonts w:cs="Arial"/>
                <w:spacing w:val="-4"/>
                <w:szCs w:val="24"/>
              </w:rPr>
              <w:t>T</w:t>
            </w:r>
            <w:r w:rsidRPr="006F4047">
              <w:rPr>
                <w:rFonts w:cs="Arial"/>
                <w:spacing w:val="-4"/>
                <w:szCs w:val="24"/>
              </w:rPr>
              <w:t>he R</w:t>
            </w:r>
            <w:r>
              <w:rPr>
                <w:rFonts w:cs="Arial"/>
                <w:bCs/>
                <w:spacing w:val="-4"/>
                <w:szCs w:val="24"/>
              </w:rPr>
              <w:t>egulators’ C</w:t>
            </w:r>
            <w:r w:rsidRPr="006F4047">
              <w:rPr>
                <w:rFonts w:cs="Arial"/>
                <w:bCs/>
                <w:spacing w:val="-4"/>
                <w:szCs w:val="24"/>
              </w:rPr>
              <w:t>ompliance code</w:t>
            </w:r>
          </w:p>
          <w:p w14:paraId="1C3B7B85" w14:textId="77777777" w:rsidR="00E34057" w:rsidRDefault="00E34057" w:rsidP="00671485">
            <w:pPr>
              <w:pStyle w:val="ParagraffRhestr"/>
              <w:numPr>
                <w:ilvl w:val="0"/>
                <w:numId w:val="35"/>
              </w:numPr>
              <w:kinsoku w:val="0"/>
              <w:overflowPunct w:val="0"/>
              <w:textAlignment w:val="baseline"/>
              <w:rPr>
                <w:rFonts w:cs="Arial"/>
                <w:szCs w:val="24"/>
              </w:rPr>
            </w:pPr>
            <w:r>
              <w:rPr>
                <w:rFonts w:cs="Arial"/>
                <w:szCs w:val="24"/>
              </w:rPr>
              <w:t>Gwynedd Council’s Public Protection Service E</w:t>
            </w:r>
            <w:r w:rsidRPr="00A72BD5">
              <w:rPr>
                <w:rFonts w:cs="Arial"/>
                <w:szCs w:val="24"/>
              </w:rPr>
              <w:t xml:space="preserve">nforcement </w:t>
            </w:r>
            <w:r>
              <w:rPr>
                <w:rFonts w:cs="Arial"/>
                <w:szCs w:val="24"/>
              </w:rPr>
              <w:t>P</w:t>
            </w:r>
            <w:r w:rsidRPr="00A72BD5">
              <w:rPr>
                <w:rFonts w:cs="Arial"/>
                <w:szCs w:val="24"/>
              </w:rPr>
              <w:t>olicy</w:t>
            </w:r>
          </w:p>
          <w:p w14:paraId="1C3B7B86" w14:textId="4E6A11EE" w:rsidR="00E34057" w:rsidRDefault="00E34057" w:rsidP="00671485">
            <w:pPr>
              <w:pStyle w:val="ParagraffRhestr"/>
              <w:numPr>
                <w:ilvl w:val="0"/>
                <w:numId w:val="35"/>
              </w:numPr>
              <w:kinsoku w:val="0"/>
              <w:overflowPunct w:val="0"/>
              <w:textAlignment w:val="baseline"/>
              <w:rPr>
                <w:rFonts w:cs="Arial"/>
                <w:szCs w:val="24"/>
              </w:rPr>
            </w:pPr>
            <w:r>
              <w:rPr>
                <w:rFonts w:cs="Arial"/>
                <w:szCs w:val="24"/>
              </w:rPr>
              <w:t>Gwynedd Council’s Strategic Equality Scheme</w:t>
            </w:r>
          </w:p>
          <w:p w14:paraId="563EA6CF" w14:textId="77993F61" w:rsidR="00356224" w:rsidRPr="0078783A" w:rsidRDefault="00356224" w:rsidP="00671485">
            <w:pPr>
              <w:pStyle w:val="ParagraffRhestr"/>
              <w:numPr>
                <w:ilvl w:val="0"/>
                <w:numId w:val="35"/>
              </w:numPr>
              <w:kinsoku w:val="0"/>
              <w:overflowPunct w:val="0"/>
              <w:textAlignment w:val="baseline"/>
              <w:rPr>
                <w:rFonts w:cs="Arial"/>
                <w:color w:val="FF0000"/>
                <w:szCs w:val="24"/>
              </w:rPr>
            </w:pPr>
            <w:r w:rsidRPr="0078783A">
              <w:rPr>
                <w:rFonts w:cs="Arial"/>
                <w:color w:val="FF0000"/>
                <w:szCs w:val="24"/>
              </w:rPr>
              <w:t>North Wales Alcohol Harm Reduction Strategy, Calling Time for Change</w:t>
            </w:r>
          </w:p>
          <w:p w14:paraId="1C3B7B87" w14:textId="77777777" w:rsidR="00E34057" w:rsidRDefault="00E34057" w:rsidP="00E34057">
            <w:pPr>
              <w:jc w:val="both"/>
              <w:rPr>
                <w:b/>
                <w:lang w:val="en-US"/>
              </w:rPr>
            </w:pPr>
          </w:p>
          <w:p w14:paraId="1C3B7B88" w14:textId="77777777" w:rsidR="00E34057" w:rsidRDefault="00E34057" w:rsidP="00E34057">
            <w:pPr>
              <w:jc w:val="both"/>
            </w:pPr>
            <w:r w:rsidRPr="006F4047">
              <w:rPr>
                <w:b/>
                <w:lang w:val="en-US"/>
              </w:rPr>
              <w:lastRenderedPageBreak/>
              <w:t>Note</w:t>
            </w:r>
            <w:r w:rsidRPr="006F4047">
              <w:rPr>
                <w:lang w:val="en-US"/>
              </w:rPr>
              <w:t>: -</w:t>
            </w:r>
            <w:r w:rsidRPr="006F4047">
              <w:t xml:space="preserve"> Where existing law already places statutory obligations on applicants the Council will not impose the same or similar duties by way of condition on the premises licence, </w:t>
            </w:r>
            <w:proofErr w:type="gramStart"/>
            <w:r w:rsidRPr="006F4047">
              <w:t>holder</w:t>
            </w:r>
            <w:proofErr w:type="gramEnd"/>
            <w:r w:rsidRPr="006F4047">
              <w:t xml:space="preserve"> or club.</w:t>
            </w:r>
          </w:p>
          <w:p w14:paraId="1C3B7B89" w14:textId="77777777" w:rsidR="00E34057" w:rsidRDefault="00E34057" w:rsidP="00E34057">
            <w:pPr>
              <w:suppressAutoHyphens/>
              <w:jc w:val="both"/>
              <w:rPr>
                <w:rFonts w:cs="Arial"/>
                <w:spacing w:val="-1"/>
                <w:szCs w:val="24"/>
              </w:rPr>
            </w:pPr>
          </w:p>
        </w:tc>
      </w:tr>
      <w:tr w:rsidR="00E34057" w14:paraId="1C3B7B8D" w14:textId="77777777" w:rsidTr="00E34057">
        <w:tc>
          <w:tcPr>
            <w:tcW w:w="885" w:type="dxa"/>
          </w:tcPr>
          <w:p w14:paraId="1C3B7B8B" w14:textId="77777777" w:rsidR="00E34057" w:rsidRDefault="008D6C10" w:rsidP="00E34057">
            <w:pPr>
              <w:suppressAutoHyphens/>
              <w:rPr>
                <w:rFonts w:eastAsia="Times New Roman" w:cstheme="minorHAnsi"/>
                <w:szCs w:val="24"/>
                <w:lang w:eastAsia="ar-SA"/>
              </w:rPr>
            </w:pPr>
            <w:r>
              <w:rPr>
                <w:rFonts w:eastAsia="Times New Roman" w:cstheme="minorHAnsi"/>
                <w:szCs w:val="24"/>
                <w:lang w:eastAsia="ar-SA"/>
              </w:rPr>
              <w:lastRenderedPageBreak/>
              <w:t>3.0.5</w:t>
            </w:r>
          </w:p>
        </w:tc>
        <w:tc>
          <w:tcPr>
            <w:tcW w:w="8360" w:type="dxa"/>
          </w:tcPr>
          <w:p w14:paraId="1C3B7B8C" w14:textId="0F03E8DC" w:rsidR="00E34057" w:rsidRPr="008D6C10" w:rsidRDefault="00E34057" w:rsidP="001E1045">
            <w:pPr>
              <w:kinsoku w:val="0"/>
              <w:overflowPunct w:val="0"/>
              <w:jc w:val="both"/>
              <w:textAlignment w:val="baseline"/>
              <w:rPr>
                <w:rFonts w:cs="Arial"/>
                <w:szCs w:val="24"/>
              </w:rPr>
            </w:pPr>
            <w:r w:rsidRPr="00F03983">
              <w:rPr>
                <w:rFonts w:cs="Arial"/>
                <w:szCs w:val="24"/>
              </w:rPr>
              <w:t>The lice</w:t>
            </w:r>
            <w:r w:rsidR="001E1045">
              <w:rPr>
                <w:rFonts w:cs="Arial"/>
                <w:szCs w:val="24"/>
              </w:rPr>
              <w:t>nsing authority will</w:t>
            </w:r>
            <w:r w:rsidRPr="00F03983">
              <w:rPr>
                <w:rFonts w:cs="Arial"/>
                <w:szCs w:val="24"/>
              </w:rPr>
              <w:t xml:space="preserve"> </w:t>
            </w:r>
            <w:r w:rsidR="001E1045">
              <w:rPr>
                <w:rFonts w:cs="Arial"/>
                <w:szCs w:val="24"/>
              </w:rPr>
              <w:t xml:space="preserve">continue to work in </w:t>
            </w:r>
            <w:r w:rsidRPr="00F03983">
              <w:rPr>
                <w:rFonts w:cs="Arial"/>
                <w:szCs w:val="24"/>
              </w:rPr>
              <w:t>partnership</w:t>
            </w:r>
            <w:r>
              <w:rPr>
                <w:rFonts w:cs="Arial"/>
                <w:szCs w:val="24"/>
              </w:rPr>
              <w:t xml:space="preserve"> </w:t>
            </w:r>
            <w:r w:rsidRPr="00F03983">
              <w:rPr>
                <w:rFonts w:cs="Arial"/>
                <w:szCs w:val="24"/>
              </w:rPr>
              <w:t xml:space="preserve">with the </w:t>
            </w:r>
            <w:r w:rsidR="00356224" w:rsidRPr="004E1FAC">
              <w:rPr>
                <w:rFonts w:cs="Arial"/>
                <w:color w:val="FF0000"/>
                <w:szCs w:val="24"/>
              </w:rPr>
              <w:t>health board</w:t>
            </w:r>
            <w:r w:rsidR="00356224">
              <w:rPr>
                <w:rFonts w:cs="Arial"/>
                <w:szCs w:val="24"/>
              </w:rPr>
              <w:t xml:space="preserve">, </w:t>
            </w:r>
            <w:r w:rsidRPr="00F03983">
              <w:rPr>
                <w:rFonts w:cs="Arial"/>
                <w:szCs w:val="24"/>
              </w:rPr>
              <w:t>police and fire authorities, local businesses, pub watch schemes, community representatives and local people, in meeting these objectives.</w:t>
            </w:r>
          </w:p>
        </w:tc>
      </w:tr>
      <w:tr w:rsidR="00E34057" w14:paraId="1C3B7B91" w14:textId="77777777" w:rsidTr="00E34057">
        <w:tc>
          <w:tcPr>
            <w:tcW w:w="885" w:type="dxa"/>
          </w:tcPr>
          <w:p w14:paraId="1C3B7B8E" w14:textId="77777777" w:rsidR="00E34057" w:rsidRDefault="008D6C10" w:rsidP="00E34057">
            <w:pPr>
              <w:suppressAutoHyphens/>
              <w:rPr>
                <w:rFonts w:eastAsia="Times New Roman" w:cstheme="minorHAnsi"/>
                <w:szCs w:val="24"/>
                <w:lang w:eastAsia="ar-SA"/>
              </w:rPr>
            </w:pPr>
            <w:r>
              <w:rPr>
                <w:rFonts w:eastAsia="Times New Roman" w:cstheme="minorHAnsi"/>
                <w:szCs w:val="24"/>
                <w:lang w:eastAsia="ar-SA"/>
              </w:rPr>
              <w:t>3.0.6</w:t>
            </w:r>
          </w:p>
        </w:tc>
        <w:tc>
          <w:tcPr>
            <w:tcW w:w="8360" w:type="dxa"/>
          </w:tcPr>
          <w:p w14:paraId="1C3B7B8F" w14:textId="77777777" w:rsidR="008D6C10" w:rsidRDefault="008D6C10" w:rsidP="008D6C10">
            <w:pPr>
              <w:jc w:val="both"/>
              <w:rPr>
                <w:lang w:val="en-US"/>
              </w:rPr>
            </w:pPr>
            <w:r w:rsidRPr="00591CD5">
              <w:rPr>
                <w:lang w:val="en-US"/>
              </w:rPr>
              <w:t xml:space="preserve">The </w:t>
            </w:r>
            <w:r>
              <w:rPr>
                <w:lang w:val="en-US"/>
              </w:rPr>
              <w:t>licensing authority</w:t>
            </w:r>
            <w:r w:rsidRPr="00591CD5">
              <w:t xml:space="preserve"> recognises</w:t>
            </w:r>
            <w:r w:rsidRPr="00591CD5">
              <w:rPr>
                <w:lang w:val="en-US"/>
              </w:rPr>
              <w:t xml:space="preserve"> that the entertainment industry in </w:t>
            </w:r>
            <w:r>
              <w:rPr>
                <w:lang w:val="en-US"/>
              </w:rPr>
              <w:t xml:space="preserve">Gwynedd </w:t>
            </w:r>
            <w:r w:rsidRPr="00591CD5">
              <w:rPr>
                <w:lang w:val="en-US"/>
              </w:rPr>
              <w:t xml:space="preserve">is a contributor to the local economy. It attracts tourists and visitors, makes for vibrant towns and communities and is a major employer. Commercial occupiers of premises also have a legitimate expectation of an environment that is attractive and sustainable for their businesses. But there must be a balance with the needs of the residential population, whose amenity the </w:t>
            </w:r>
            <w:r>
              <w:rPr>
                <w:lang w:val="en-US"/>
              </w:rPr>
              <w:t>licensing authority</w:t>
            </w:r>
            <w:r w:rsidRPr="00591CD5">
              <w:rPr>
                <w:lang w:val="en-US"/>
              </w:rPr>
              <w:t xml:space="preserve"> has a duty to protect. </w:t>
            </w:r>
          </w:p>
          <w:p w14:paraId="1C3B7B90" w14:textId="77777777" w:rsidR="00E34057" w:rsidRDefault="00E34057" w:rsidP="00E34057">
            <w:pPr>
              <w:suppressAutoHyphens/>
              <w:jc w:val="both"/>
              <w:rPr>
                <w:rFonts w:cs="Arial"/>
                <w:spacing w:val="-1"/>
                <w:szCs w:val="24"/>
              </w:rPr>
            </w:pPr>
          </w:p>
        </w:tc>
      </w:tr>
      <w:tr w:rsidR="00E34057" w14:paraId="1C3B7B94" w14:textId="77777777" w:rsidTr="00E34057">
        <w:tc>
          <w:tcPr>
            <w:tcW w:w="885" w:type="dxa"/>
          </w:tcPr>
          <w:p w14:paraId="1C3B7B92" w14:textId="77777777" w:rsidR="00E34057" w:rsidRDefault="008D6C10" w:rsidP="00E34057">
            <w:pPr>
              <w:suppressAutoHyphens/>
              <w:rPr>
                <w:rFonts w:eastAsia="Times New Roman" w:cstheme="minorHAnsi"/>
                <w:szCs w:val="24"/>
                <w:lang w:eastAsia="ar-SA"/>
              </w:rPr>
            </w:pPr>
            <w:r>
              <w:rPr>
                <w:rFonts w:eastAsia="Times New Roman" w:cstheme="minorHAnsi"/>
                <w:szCs w:val="24"/>
                <w:lang w:eastAsia="ar-SA"/>
              </w:rPr>
              <w:t>3.0.7</w:t>
            </w:r>
          </w:p>
        </w:tc>
        <w:tc>
          <w:tcPr>
            <w:tcW w:w="8360" w:type="dxa"/>
          </w:tcPr>
          <w:p w14:paraId="1C3B7B93" w14:textId="77777777" w:rsidR="00E34057" w:rsidRDefault="008D6C10" w:rsidP="00E34057">
            <w:pPr>
              <w:suppressAutoHyphens/>
              <w:jc w:val="both"/>
              <w:rPr>
                <w:rFonts w:cs="Arial"/>
                <w:spacing w:val="-1"/>
                <w:szCs w:val="24"/>
              </w:rPr>
            </w:pPr>
            <w:r w:rsidRPr="00591CD5">
              <w:rPr>
                <w:lang w:val="en-US"/>
              </w:rPr>
              <w:t xml:space="preserve">The Council will also have regard to wider considerations affecting the amenity of any area. These include littering and fouling, noise, street crime and the capacity of the </w:t>
            </w:r>
            <w:r>
              <w:rPr>
                <w:lang w:val="en-US"/>
              </w:rPr>
              <w:t>c</w:t>
            </w:r>
            <w:r w:rsidRPr="00591CD5">
              <w:rPr>
                <w:bCs/>
                <w:lang w:val="en-US"/>
              </w:rPr>
              <w:t>ounty’</w:t>
            </w:r>
            <w:r w:rsidRPr="00591CD5">
              <w:rPr>
                <w:lang w:val="en-US"/>
              </w:rPr>
              <w:t xml:space="preserve">s infrastructure, </w:t>
            </w:r>
            <w:proofErr w:type="gramStart"/>
            <w:r w:rsidRPr="00591CD5">
              <w:rPr>
                <w:lang w:val="en-US"/>
              </w:rPr>
              <w:t>resources</w:t>
            </w:r>
            <w:proofErr w:type="gramEnd"/>
            <w:r w:rsidRPr="00591CD5">
              <w:rPr>
                <w:lang w:val="en-US"/>
              </w:rPr>
              <w:t xml:space="preserve"> and police resources to cope with the influx of v</w:t>
            </w:r>
            <w:r>
              <w:rPr>
                <w:lang w:val="en-US"/>
              </w:rPr>
              <w:t>isitors, particularly at night.</w:t>
            </w:r>
          </w:p>
        </w:tc>
      </w:tr>
    </w:tbl>
    <w:p w14:paraId="1C3B7B95" w14:textId="77777777" w:rsidR="00E34057" w:rsidRDefault="00E34057" w:rsidP="00327D71">
      <w:pPr>
        <w:suppressAutoHyphens/>
        <w:jc w:val="both"/>
        <w:rPr>
          <w:rFonts w:cs="Arial"/>
          <w:spacing w:val="-1"/>
          <w:szCs w:val="24"/>
        </w:rPr>
      </w:pPr>
    </w:p>
    <w:p w14:paraId="1C3B7B96" w14:textId="77777777" w:rsidR="00616C5D" w:rsidRDefault="00616C5D" w:rsidP="00327D71">
      <w:pPr>
        <w:kinsoku w:val="0"/>
        <w:overflowPunct w:val="0"/>
        <w:jc w:val="both"/>
        <w:textAlignment w:val="baseline"/>
        <w:rPr>
          <w:rFonts w:cs="Arial"/>
          <w:szCs w:val="24"/>
        </w:rPr>
      </w:pPr>
    </w:p>
    <w:p w14:paraId="1C3B7B97" w14:textId="77777777" w:rsidR="00D651F5" w:rsidRDefault="00D651F5">
      <w:pPr>
        <w:spacing w:before="200" w:after="200" w:line="276" w:lineRule="auto"/>
        <w:rPr>
          <w:caps/>
          <w:color w:val="0F6FC6" w:themeColor="accent1"/>
          <w:spacing w:val="10"/>
          <w:sz w:val="40"/>
          <w:szCs w:val="22"/>
        </w:rPr>
      </w:pPr>
      <w:r>
        <w:br w:type="page"/>
      </w:r>
    </w:p>
    <w:p w14:paraId="1C3B7B98" w14:textId="77777777" w:rsidR="00B6781D" w:rsidRPr="008D6C10" w:rsidRDefault="008D6C10" w:rsidP="00756B06">
      <w:pPr>
        <w:pStyle w:val="Pennawd5"/>
        <w:tabs>
          <w:tab w:val="left" w:pos="851"/>
        </w:tabs>
      </w:pPr>
      <w:bookmarkStart w:id="6" w:name="_Toc433368454"/>
      <w:r w:rsidRPr="008D6C10">
        <w:lastRenderedPageBreak/>
        <w:t>3.1</w:t>
      </w:r>
      <w:r w:rsidRPr="008D6C10">
        <w:tab/>
      </w:r>
      <w:r w:rsidR="00B6781D" w:rsidRPr="008D6C10">
        <w:t>The prevention of crime and disorder</w:t>
      </w:r>
      <w:bookmarkEnd w:id="6"/>
    </w:p>
    <w:p w14:paraId="1C3B7B99" w14:textId="77777777" w:rsidR="005F60CA" w:rsidRDefault="005F60CA" w:rsidP="00327D71">
      <w:pPr>
        <w:kinsoku w:val="0"/>
        <w:overflowPunct w:val="0"/>
        <w:jc w:val="both"/>
        <w:textAlignment w:val="baseline"/>
        <w:rPr>
          <w:rFonts w:cs="Arial"/>
          <w:spacing w:val="-1"/>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8D6C10" w14:paraId="1C3B7B9D" w14:textId="77777777" w:rsidTr="008D6C10">
        <w:tc>
          <w:tcPr>
            <w:tcW w:w="885" w:type="dxa"/>
          </w:tcPr>
          <w:p w14:paraId="1C3B7B9A" w14:textId="77777777" w:rsidR="008D6C10" w:rsidRDefault="008D6C10" w:rsidP="008D6C10">
            <w:pPr>
              <w:suppressAutoHyphens/>
              <w:rPr>
                <w:rFonts w:eastAsia="Times New Roman" w:cstheme="minorHAnsi"/>
                <w:szCs w:val="24"/>
                <w:lang w:eastAsia="ar-SA"/>
              </w:rPr>
            </w:pPr>
            <w:r>
              <w:rPr>
                <w:rFonts w:eastAsia="Times New Roman" w:cstheme="minorHAnsi"/>
                <w:szCs w:val="24"/>
                <w:lang w:eastAsia="ar-SA"/>
              </w:rPr>
              <w:t>3.1.1</w:t>
            </w:r>
          </w:p>
        </w:tc>
        <w:tc>
          <w:tcPr>
            <w:tcW w:w="8360" w:type="dxa"/>
          </w:tcPr>
          <w:p w14:paraId="1C3B7B9B" w14:textId="77777777" w:rsidR="008D6C10" w:rsidRPr="00F03983" w:rsidRDefault="008D6C10" w:rsidP="008D6C10">
            <w:pPr>
              <w:kinsoku w:val="0"/>
              <w:overflowPunct w:val="0"/>
              <w:jc w:val="both"/>
              <w:textAlignment w:val="baseline"/>
              <w:rPr>
                <w:rFonts w:cs="Arial"/>
                <w:szCs w:val="24"/>
              </w:rPr>
            </w:pPr>
            <w:r>
              <w:rPr>
                <w:rFonts w:cs="Arial"/>
                <w:spacing w:val="-1"/>
                <w:szCs w:val="24"/>
              </w:rPr>
              <w:t>The p</w:t>
            </w:r>
            <w:r w:rsidRPr="00F03983">
              <w:rPr>
                <w:rFonts w:cs="Arial"/>
                <w:szCs w:val="24"/>
              </w:rPr>
              <w:t xml:space="preserve">revention of crime and disorder is both an objective of the Licensing Act 2003 and an important responsibility of </w:t>
            </w:r>
            <w:r>
              <w:rPr>
                <w:rFonts w:cs="Arial"/>
                <w:szCs w:val="24"/>
              </w:rPr>
              <w:t>Gwynedd</w:t>
            </w:r>
            <w:r w:rsidRPr="00F03983">
              <w:rPr>
                <w:rFonts w:cs="Arial"/>
                <w:szCs w:val="24"/>
              </w:rPr>
              <w:t xml:space="preserve"> Council under the Crime and Disorder Act 1998. </w:t>
            </w:r>
          </w:p>
          <w:p w14:paraId="1C3B7B9C" w14:textId="77777777" w:rsidR="008D6C10" w:rsidRDefault="008D6C10" w:rsidP="008D6C10">
            <w:pPr>
              <w:suppressAutoHyphens/>
              <w:jc w:val="both"/>
              <w:rPr>
                <w:rFonts w:cs="Arial"/>
                <w:spacing w:val="-1"/>
                <w:szCs w:val="24"/>
              </w:rPr>
            </w:pPr>
          </w:p>
        </w:tc>
      </w:tr>
      <w:tr w:rsidR="008D6C10" w14:paraId="1C3B7BA1" w14:textId="77777777" w:rsidTr="0041342D">
        <w:tc>
          <w:tcPr>
            <w:tcW w:w="885" w:type="dxa"/>
            <w:tcBorders>
              <w:bottom w:val="single" w:sz="6" w:space="0" w:color="0F6FC6" w:themeColor="accent1"/>
            </w:tcBorders>
          </w:tcPr>
          <w:p w14:paraId="1C3B7B9E" w14:textId="77777777" w:rsidR="008D6C10" w:rsidRDefault="008D6C10" w:rsidP="008D6C10">
            <w:pPr>
              <w:suppressAutoHyphens/>
              <w:rPr>
                <w:rFonts w:eastAsia="Times New Roman" w:cstheme="minorHAnsi"/>
                <w:szCs w:val="24"/>
                <w:lang w:eastAsia="ar-SA"/>
              </w:rPr>
            </w:pPr>
            <w:r>
              <w:rPr>
                <w:rFonts w:eastAsia="Times New Roman" w:cstheme="minorHAnsi"/>
                <w:szCs w:val="24"/>
                <w:lang w:eastAsia="ar-SA"/>
              </w:rPr>
              <w:t>3.1.2</w:t>
            </w:r>
          </w:p>
        </w:tc>
        <w:tc>
          <w:tcPr>
            <w:tcW w:w="8360" w:type="dxa"/>
            <w:tcBorders>
              <w:bottom w:val="single" w:sz="6" w:space="0" w:color="0F6FC6" w:themeColor="accent1"/>
            </w:tcBorders>
          </w:tcPr>
          <w:p w14:paraId="1C3B7B9F" w14:textId="77777777" w:rsidR="008D6C10" w:rsidRPr="00F03983" w:rsidRDefault="008D6C10" w:rsidP="008D6C10">
            <w:pPr>
              <w:kinsoku w:val="0"/>
              <w:overflowPunct w:val="0"/>
              <w:jc w:val="both"/>
              <w:textAlignment w:val="baseline"/>
              <w:rPr>
                <w:rFonts w:cs="Arial"/>
                <w:spacing w:val="-1"/>
                <w:szCs w:val="24"/>
              </w:rPr>
            </w:pPr>
            <w:r w:rsidRPr="00F03983">
              <w:rPr>
                <w:rFonts w:cs="Arial"/>
                <w:spacing w:val="-1"/>
                <w:szCs w:val="24"/>
              </w:rPr>
              <w:t>The promotion of the licensing objective to prevent crime and disorder places a responsibility on licence holders to become key partners in achieving this objective.</w:t>
            </w:r>
            <w:r w:rsidRPr="005A34D1">
              <w:rPr>
                <w:rFonts w:cs="Arial"/>
                <w:szCs w:val="24"/>
              </w:rPr>
              <w:t xml:space="preserve"> </w:t>
            </w:r>
            <w:r>
              <w:rPr>
                <w:rFonts w:cs="Arial"/>
                <w:szCs w:val="24"/>
              </w:rPr>
              <w:t xml:space="preserve"> </w:t>
            </w:r>
            <w:r w:rsidRPr="00F03983">
              <w:rPr>
                <w:rFonts w:cs="Arial"/>
                <w:szCs w:val="24"/>
              </w:rPr>
              <w:t xml:space="preserve">It is </w:t>
            </w:r>
            <w:r>
              <w:rPr>
                <w:rFonts w:cs="Arial"/>
                <w:szCs w:val="24"/>
              </w:rPr>
              <w:t xml:space="preserve">therefore </w:t>
            </w:r>
            <w:r w:rsidRPr="00F03983">
              <w:rPr>
                <w:rFonts w:cs="Arial"/>
                <w:szCs w:val="24"/>
              </w:rPr>
              <w:t>important</w:t>
            </w:r>
            <w:r>
              <w:rPr>
                <w:rFonts w:cs="Arial"/>
                <w:szCs w:val="24"/>
              </w:rPr>
              <w:t xml:space="preserve"> </w:t>
            </w:r>
            <w:r w:rsidRPr="00F03983">
              <w:rPr>
                <w:rFonts w:cs="Arial"/>
                <w:szCs w:val="24"/>
              </w:rPr>
              <w:t xml:space="preserve">that </w:t>
            </w:r>
            <w:r>
              <w:rPr>
                <w:rFonts w:cs="Arial"/>
                <w:szCs w:val="24"/>
              </w:rPr>
              <w:t>an</w:t>
            </w:r>
            <w:r w:rsidRPr="00F03983">
              <w:rPr>
                <w:rFonts w:cs="Arial"/>
                <w:szCs w:val="24"/>
              </w:rPr>
              <w:t xml:space="preserve"> applicant </w:t>
            </w:r>
            <w:r>
              <w:rPr>
                <w:rFonts w:cs="Arial"/>
                <w:szCs w:val="24"/>
              </w:rPr>
              <w:t xml:space="preserve">for a premises licence or club premises certificate </w:t>
            </w:r>
            <w:proofErr w:type="gramStart"/>
            <w:r w:rsidRPr="00F03983">
              <w:rPr>
                <w:rFonts w:cs="Arial"/>
                <w:szCs w:val="24"/>
              </w:rPr>
              <w:t>is able to</w:t>
            </w:r>
            <w:proofErr w:type="gramEnd"/>
            <w:r w:rsidRPr="00F03983">
              <w:rPr>
                <w:rFonts w:cs="Arial"/>
                <w:szCs w:val="24"/>
              </w:rPr>
              <w:t xml:space="preserve"> demonstrate to the licensing authority the practical steps which will be taken to </w:t>
            </w:r>
            <w:r>
              <w:rPr>
                <w:rFonts w:cs="Arial"/>
                <w:szCs w:val="24"/>
              </w:rPr>
              <w:t>promote</w:t>
            </w:r>
            <w:r w:rsidRPr="00F03983">
              <w:rPr>
                <w:rFonts w:cs="Arial"/>
                <w:szCs w:val="24"/>
              </w:rPr>
              <w:t xml:space="preserve"> this objective.</w:t>
            </w:r>
          </w:p>
          <w:p w14:paraId="1C3B7BA0" w14:textId="77777777" w:rsidR="008D6C10" w:rsidRDefault="008D6C10" w:rsidP="008D6C10">
            <w:pPr>
              <w:kinsoku w:val="0"/>
              <w:overflowPunct w:val="0"/>
              <w:jc w:val="both"/>
              <w:textAlignment w:val="baseline"/>
              <w:rPr>
                <w:rFonts w:cs="Arial"/>
                <w:spacing w:val="-1"/>
                <w:szCs w:val="24"/>
              </w:rPr>
            </w:pPr>
          </w:p>
        </w:tc>
      </w:tr>
      <w:tr w:rsidR="008D6C10" w14:paraId="1C3B7BA5" w14:textId="77777777" w:rsidTr="0041342D">
        <w:tblPrEx>
          <w:shd w:val="clear" w:color="auto" w:fill="F2F2F2" w:themeFill="background1" w:themeFillShade="F2"/>
        </w:tblPrEx>
        <w:tc>
          <w:tcPr>
            <w:tcW w:w="885" w:type="dxa"/>
            <w:tcBorders>
              <w:top w:val="single" w:sz="6" w:space="0" w:color="0F6FC6" w:themeColor="accent1"/>
              <w:left w:val="single" w:sz="6" w:space="0" w:color="0F6FC6" w:themeColor="accent1"/>
            </w:tcBorders>
            <w:shd w:val="clear" w:color="auto" w:fill="F2F2F2" w:themeFill="background1" w:themeFillShade="F2"/>
          </w:tcPr>
          <w:p w14:paraId="1C3B7BA2" w14:textId="77777777" w:rsidR="008D6C10" w:rsidRDefault="008D6C10" w:rsidP="008D6C10">
            <w:pPr>
              <w:suppressAutoHyphens/>
              <w:rPr>
                <w:rFonts w:eastAsia="Times New Roman" w:cstheme="minorHAnsi"/>
                <w:szCs w:val="24"/>
                <w:lang w:eastAsia="ar-SA"/>
              </w:rPr>
            </w:pPr>
            <w:r>
              <w:rPr>
                <w:rFonts w:eastAsia="Times New Roman" w:cstheme="minorHAnsi"/>
                <w:szCs w:val="24"/>
                <w:lang w:eastAsia="ar-SA"/>
              </w:rPr>
              <w:t>3.1.3</w:t>
            </w:r>
          </w:p>
        </w:tc>
        <w:tc>
          <w:tcPr>
            <w:tcW w:w="8360" w:type="dxa"/>
            <w:tcBorders>
              <w:top w:val="single" w:sz="6" w:space="0" w:color="0F6FC6" w:themeColor="accent1"/>
              <w:right w:val="single" w:sz="6" w:space="0" w:color="0F6FC6" w:themeColor="accent1"/>
            </w:tcBorders>
            <w:shd w:val="clear" w:color="auto" w:fill="F2F2F2" w:themeFill="background1" w:themeFillShade="F2"/>
          </w:tcPr>
          <w:p w14:paraId="1C3B7BA3" w14:textId="77777777" w:rsidR="008D6C10" w:rsidRPr="00A3290F" w:rsidRDefault="008D6C10" w:rsidP="008D6C10">
            <w:pPr>
              <w:jc w:val="both"/>
            </w:pPr>
            <w:r w:rsidRPr="00A3290F">
              <w:t xml:space="preserve">The licensing authority will have regard to the Crime and Disorder Act 1998 under which it has a duty to prevent/reduce crime and disorder in the area. </w:t>
            </w:r>
          </w:p>
          <w:p w14:paraId="1C3B7BA4" w14:textId="77777777" w:rsidR="008D6C10" w:rsidRDefault="008D6C10" w:rsidP="008D6C10">
            <w:pPr>
              <w:kinsoku w:val="0"/>
              <w:overflowPunct w:val="0"/>
              <w:jc w:val="both"/>
              <w:textAlignment w:val="baseline"/>
              <w:rPr>
                <w:rFonts w:cs="Arial"/>
                <w:spacing w:val="-1"/>
                <w:szCs w:val="24"/>
              </w:rPr>
            </w:pPr>
          </w:p>
        </w:tc>
      </w:tr>
      <w:tr w:rsidR="008D6C10" w14:paraId="1C3B7BA9" w14:textId="77777777" w:rsidTr="0041342D">
        <w:tblPrEx>
          <w:shd w:val="clear" w:color="auto" w:fill="F2F2F2" w:themeFill="background1" w:themeFillShade="F2"/>
        </w:tblPrEx>
        <w:tc>
          <w:tcPr>
            <w:tcW w:w="885" w:type="dxa"/>
            <w:tcBorders>
              <w:left w:val="single" w:sz="6" w:space="0" w:color="0F6FC6" w:themeColor="accent1"/>
            </w:tcBorders>
            <w:shd w:val="clear" w:color="auto" w:fill="F2F2F2" w:themeFill="background1" w:themeFillShade="F2"/>
          </w:tcPr>
          <w:p w14:paraId="1C3B7BA6" w14:textId="77777777" w:rsidR="008D6C10" w:rsidRDefault="008D6C10" w:rsidP="008D6C10">
            <w:pPr>
              <w:suppressAutoHyphens/>
              <w:rPr>
                <w:rFonts w:eastAsia="Times New Roman" w:cstheme="minorHAnsi"/>
                <w:szCs w:val="24"/>
                <w:lang w:eastAsia="ar-SA"/>
              </w:rPr>
            </w:pPr>
            <w:r>
              <w:rPr>
                <w:rFonts w:eastAsia="Times New Roman" w:cstheme="minorHAnsi"/>
                <w:szCs w:val="24"/>
                <w:lang w:eastAsia="ar-SA"/>
              </w:rPr>
              <w:t>3.1.4</w:t>
            </w:r>
          </w:p>
        </w:tc>
        <w:tc>
          <w:tcPr>
            <w:tcW w:w="8360" w:type="dxa"/>
            <w:tcBorders>
              <w:right w:val="single" w:sz="6" w:space="0" w:color="0F6FC6" w:themeColor="accent1"/>
            </w:tcBorders>
            <w:shd w:val="clear" w:color="auto" w:fill="F2F2F2" w:themeFill="background1" w:themeFillShade="F2"/>
          </w:tcPr>
          <w:p w14:paraId="1C3B7BA7" w14:textId="77777777" w:rsidR="008D6C10" w:rsidRPr="00A3290F" w:rsidRDefault="008D6C10" w:rsidP="008D6C10">
            <w:pPr>
              <w:jc w:val="both"/>
            </w:pPr>
            <w:r w:rsidRPr="00A3290F">
              <w:t xml:space="preserve">The licensing authority will consider the representations of North Wales Police Service as the main source of advice on crime and disorder.   </w:t>
            </w:r>
          </w:p>
          <w:p w14:paraId="1C3B7BA8" w14:textId="77777777" w:rsidR="008D6C10" w:rsidRDefault="008D6C10" w:rsidP="008D6C10">
            <w:pPr>
              <w:kinsoku w:val="0"/>
              <w:overflowPunct w:val="0"/>
              <w:jc w:val="both"/>
              <w:textAlignment w:val="baseline"/>
              <w:rPr>
                <w:rFonts w:cs="Arial"/>
                <w:spacing w:val="-1"/>
                <w:szCs w:val="24"/>
              </w:rPr>
            </w:pPr>
          </w:p>
        </w:tc>
      </w:tr>
      <w:tr w:rsidR="008D6C10" w14:paraId="1C3B7BAD" w14:textId="77777777" w:rsidTr="0041342D">
        <w:tblPrEx>
          <w:shd w:val="clear" w:color="auto" w:fill="F2F2F2" w:themeFill="background1" w:themeFillShade="F2"/>
        </w:tblPrEx>
        <w:tc>
          <w:tcPr>
            <w:tcW w:w="885" w:type="dxa"/>
            <w:tcBorders>
              <w:left w:val="single" w:sz="6" w:space="0" w:color="0F6FC6" w:themeColor="accent1"/>
              <w:bottom w:val="single" w:sz="6" w:space="0" w:color="0F6FC6" w:themeColor="accent1"/>
            </w:tcBorders>
            <w:shd w:val="clear" w:color="auto" w:fill="F2F2F2" w:themeFill="background1" w:themeFillShade="F2"/>
          </w:tcPr>
          <w:p w14:paraId="1C3B7BAA" w14:textId="77777777" w:rsidR="008D6C10" w:rsidRDefault="008D6C10" w:rsidP="008D6C10">
            <w:pPr>
              <w:suppressAutoHyphens/>
              <w:rPr>
                <w:rFonts w:eastAsia="Times New Roman" w:cstheme="minorHAnsi"/>
                <w:szCs w:val="24"/>
                <w:lang w:eastAsia="ar-SA"/>
              </w:rPr>
            </w:pPr>
            <w:r>
              <w:rPr>
                <w:rFonts w:eastAsia="Times New Roman" w:cstheme="minorHAnsi"/>
                <w:szCs w:val="24"/>
                <w:lang w:eastAsia="ar-SA"/>
              </w:rPr>
              <w:t>3.1.5</w:t>
            </w:r>
          </w:p>
        </w:tc>
        <w:tc>
          <w:tcPr>
            <w:tcW w:w="8360" w:type="dxa"/>
            <w:tcBorders>
              <w:bottom w:val="single" w:sz="6" w:space="0" w:color="0F6FC6" w:themeColor="accent1"/>
              <w:right w:val="single" w:sz="6" w:space="0" w:color="0F6FC6" w:themeColor="accent1"/>
            </w:tcBorders>
            <w:shd w:val="clear" w:color="auto" w:fill="F2F2F2" w:themeFill="background1" w:themeFillShade="F2"/>
          </w:tcPr>
          <w:p w14:paraId="1C3B7BAB" w14:textId="77777777" w:rsidR="008D6C10" w:rsidRPr="00F03983" w:rsidRDefault="008D6C10" w:rsidP="008D6C10">
            <w:pPr>
              <w:kinsoku w:val="0"/>
              <w:overflowPunct w:val="0"/>
              <w:jc w:val="both"/>
              <w:textAlignment w:val="baseline"/>
              <w:rPr>
                <w:rFonts w:cs="Arial"/>
                <w:szCs w:val="24"/>
              </w:rPr>
            </w:pPr>
            <w:r w:rsidRPr="00F03983">
              <w:rPr>
                <w:rFonts w:cs="Arial"/>
                <w:szCs w:val="24"/>
              </w:rPr>
              <w:t>This Licensing Authority expects all premises to adopt an age verification policy such as Challenge 21 or Challenge 25</w:t>
            </w:r>
            <w:r>
              <w:rPr>
                <w:rFonts w:cs="Arial"/>
                <w:szCs w:val="24"/>
              </w:rPr>
              <w:t>.</w:t>
            </w:r>
          </w:p>
          <w:p w14:paraId="1C3B7BAC" w14:textId="77777777" w:rsidR="008D6C10" w:rsidRDefault="008D6C10" w:rsidP="008D6C10">
            <w:pPr>
              <w:kinsoku w:val="0"/>
              <w:overflowPunct w:val="0"/>
              <w:jc w:val="both"/>
              <w:textAlignment w:val="baseline"/>
              <w:rPr>
                <w:rFonts w:cs="Arial"/>
                <w:spacing w:val="-1"/>
                <w:szCs w:val="24"/>
              </w:rPr>
            </w:pPr>
          </w:p>
        </w:tc>
      </w:tr>
    </w:tbl>
    <w:p w14:paraId="1C3B7BAE" w14:textId="77777777" w:rsidR="008D6C10" w:rsidRDefault="008D6C10"/>
    <w:p w14:paraId="1C3B7BAF" w14:textId="77777777" w:rsidR="00A3290F" w:rsidRDefault="00A3290F" w:rsidP="00327D71">
      <w:pPr>
        <w:suppressAutoHyphens/>
        <w:rPr>
          <w:rFonts w:eastAsia="Times New Roman" w:cstheme="minorHAnsi"/>
          <w:szCs w:val="24"/>
          <w:lang w:eastAsia="ar-SA"/>
        </w:rPr>
      </w:pPr>
    </w:p>
    <w:p w14:paraId="1C3B7BB0" w14:textId="77777777" w:rsidR="004800FA" w:rsidRPr="00DC4532" w:rsidRDefault="00403231" w:rsidP="00327D71">
      <w:pPr>
        <w:pStyle w:val="Pennawd6"/>
        <w:spacing w:before="0"/>
        <w:rPr>
          <w:rFonts w:cs="Arial"/>
          <w:b/>
          <w:sz w:val="28"/>
          <w:szCs w:val="24"/>
        </w:rPr>
      </w:pPr>
      <w:r w:rsidRPr="00DC4532">
        <w:rPr>
          <w:rStyle w:val="PwyslaisDdwys"/>
          <w:b w:val="0"/>
          <w:caps/>
          <w:color w:val="auto"/>
          <w:sz w:val="32"/>
        </w:rPr>
        <w:t>Drugs</w:t>
      </w: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8146"/>
      </w:tblGrid>
      <w:tr w:rsidR="008D6C10" w14:paraId="1C3B7BB4" w14:textId="77777777" w:rsidTr="008D6C10">
        <w:tc>
          <w:tcPr>
            <w:tcW w:w="885" w:type="dxa"/>
          </w:tcPr>
          <w:p w14:paraId="1C3B7BB1" w14:textId="77777777" w:rsidR="008D6C10" w:rsidRDefault="008D6C10" w:rsidP="008D6C10">
            <w:pPr>
              <w:suppressAutoHyphens/>
              <w:rPr>
                <w:rFonts w:eastAsia="Times New Roman" w:cstheme="minorHAnsi"/>
                <w:szCs w:val="24"/>
                <w:lang w:eastAsia="ar-SA"/>
              </w:rPr>
            </w:pPr>
            <w:r>
              <w:rPr>
                <w:rFonts w:eastAsia="Times New Roman" w:cstheme="minorHAnsi"/>
                <w:szCs w:val="24"/>
                <w:lang w:eastAsia="ar-SA"/>
              </w:rPr>
              <w:t>3.1.6</w:t>
            </w:r>
          </w:p>
        </w:tc>
        <w:tc>
          <w:tcPr>
            <w:tcW w:w="8360" w:type="dxa"/>
          </w:tcPr>
          <w:p w14:paraId="1C3B7BB2" w14:textId="77777777" w:rsidR="008D6C10" w:rsidRPr="004800FA" w:rsidRDefault="008D6C10" w:rsidP="008D6C10">
            <w:pPr>
              <w:jc w:val="both"/>
            </w:pPr>
            <w:r w:rsidRPr="004800FA">
              <w:t xml:space="preserve">Applicants should consider </w:t>
            </w:r>
            <w:r>
              <w:t xml:space="preserve">that </w:t>
            </w:r>
            <w:r w:rsidRPr="004800FA">
              <w:t>special conditions may need to be imposed for certain types of venues to reduce the possibility of sale and consumption of drugs</w:t>
            </w:r>
            <w:r>
              <w:t xml:space="preserve">. </w:t>
            </w:r>
          </w:p>
          <w:p w14:paraId="1C3B7BB3" w14:textId="77777777" w:rsidR="008D6C10" w:rsidRDefault="008D6C10" w:rsidP="008D6C10">
            <w:pPr>
              <w:kinsoku w:val="0"/>
              <w:overflowPunct w:val="0"/>
              <w:jc w:val="both"/>
              <w:textAlignment w:val="baseline"/>
              <w:rPr>
                <w:rFonts w:cs="Arial"/>
                <w:spacing w:val="-1"/>
                <w:szCs w:val="24"/>
              </w:rPr>
            </w:pPr>
          </w:p>
        </w:tc>
      </w:tr>
      <w:tr w:rsidR="008D6C10" w14:paraId="1C3B7BB8" w14:textId="77777777" w:rsidTr="008D6C10">
        <w:tc>
          <w:tcPr>
            <w:tcW w:w="885" w:type="dxa"/>
          </w:tcPr>
          <w:p w14:paraId="1C3B7BB5" w14:textId="77777777" w:rsidR="008D6C10" w:rsidRDefault="008D6C10" w:rsidP="008D6C10">
            <w:pPr>
              <w:suppressAutoHyphens/>
              <w:rPr>
                <w:rFonts w:eastAsia="Times New Roman" w:cstheme="minorHAnsi"/>
                <w:szCs w:val="24"/>
                <w:lang w:eastAsia="ar-SA"/>
              </w:rPr>
            </w:pPr>
            <w:r>
              <w:rPr>
                <w:rFonts w:eastAsia="Times New Roman" w:cstheme="minorHAnsi"/>
                <w:szCs w:val="24"/>
                <w:lang w:eastAsia="ar-SA"/>
              </w:rPr>
              <w:t>3.1.7</w:t>
            </w:r>
          </w:p>
        </w:tc>
        <w:tc>
          <w:tcPr>
            <w:tcW w:w="8360" w:type="dxa"/>
          </w:tcPr>
          <w:p w14:paraId="1C3B7BB6" w14:textId="77777777" w:rsidR="008D6C10" w:rsidRPr="00F03983" w:rsidRDefault="008D6C10" w:rsidP="008D6C10">
            <w:pPr>
              <w:kinsoku w:val="0"/>
              <w:overflowPunct w:val="0"/>
              <w:jc w:val="both"/>
              <w:textAlignment w:val="baseline"/>
              <w:rPr>
                <w:rFonts w:cs="Arial"/>
                <w:spacing w:val="-1"/>
                <w:szCs w:val="24"/>
              </w:rPr>
            </w:pPr>
            <w:r w:rsidRPr="00F03983">
              <w:rPr>
                <w:rFonts w:cs="Arial"/>
                <w:spacing w:val="-1"/>
                <w:szCs w:val="24"/>
              </w:rPr>
              <w:t xml:space="preserve">Drugs alter the way people behave, so their distribution and possession </w:t>
            </w:r>
            <w:proofErr w:type="gramStart"/>
            <w:r w:rsidRPr="00F03983">
              <w:rPr>
                <w:rFonts w:cs="Arial"/>
                <w:spacing w:val="-1"/>
                <w:szCs w:val="24"/>
              </w:rPr>
              <w:t>is</w:t>
            </w:r>
            <w:proofErr w:type="gramEnd"/>
            <w:r w:rsidRPr="00F03983">
              <w:rPr>
                <w:rFonts w:cs="Arial"/>
                <w:spacing w:val="-1"/>
                <w:szCs w:val="24"/>
              </w:rPr>
              <w:t xml:space="preserve"> controlled by the law. Controlled drugs are usually manufactured and supplied illegally, which attracts criminal involvement in their distribution. Drugs manufactured illegally often vary in quality and strength. This puts people taking such drugs in danger.</w:t>
            </w:r>
          </w:p>
          <w:p w14:paraId="1C3B7BB7" w14:textId="77777777" w:rsidR="008D6C10" w:rsidRDefault="008D6C10" w:rsidP="008D6C10">
            <w:pPr>
              <w:kinsoku w:val="0"/>
              <w:overflowPunct w:val="0"/>
              <w:jc w:val="both"/>
              <w:textAlignment w:val="baseline"/>
              <w:rPr>
                <w:rFonts w:cs="Arial"/>
                <w:spacing w:val="-1"/>
                <w:szCs w:val="24"/>
              </w:rPr>
            </w:pPr>
          </w:p>
        </w:tc>
      </w:tr>
      <w:tr w:rsidR="008D6C10" w14:paraId="1C3B7BBC" w14:textId="77777777" w:rsidTr="0041342D">
        <w:tc>
          <w:tcPr>
            <w:tcW w:w="885" w:type="dxa"/>
            <w:tcBorders>
              <w:bottom w:val="single" w:sz="6" w:space="0" w:color="0F6FC6" w:themeColor="accent1"/>
            </w:tcBorders>
          </w:tcPr>
          <w:p w14:paraId="1C3B7BB9" w14:textId="77777777" w:rsidR="008D6C10" w:rsidRDefault="008D6C10" w:rsidP="008D6C10">
            <w:pPr>
              <w:suppressAutoHyphens/>
              <w:rPr>
                <w:rFonts w:eastAsia="Times New Roman" w:cstheme="minorHAnsi"/>
                <w:szCs w:val="24"/>
                <w:lang w:eastAsia="ar-SA"/>
              </w:rPr>
            </w:pPr>
            <w:r>
              <w:rPr>
                <w:rFonts w:eastAsia="Times New Roman" w:cstheme="minorHAnsi"/>
                <w:szCs w:val="24"/>
                <w:lang w:eastAsia="ar-SA"/>
              </w:rPr>
              <w:t>3.1.8</w:t>
            </w:r>
          </w:p>
        </w:tc>
        <w:tc>
          <w:tcPr>
            <w:tcW w:w="8360" w:type="dxa"/>
            <w:tcBorders>
              <w:bottom w:val="single" w:sz="6" w:space="0" w:color="0F6FC6" w:themeColor="accent1"/>
            </w:tcBorders>
          </w:tcPr>
          <w:p w14:paraId="1C3B7BBA" w14:textId="77777777" w:rsidR="008D6C10" w:rsidRDefault="008D6C10" w:rsidP="008D6C10">
            <w:pPr>
              <w:kinsoku w:val="0"/>
              <w:overflowPunct w:val="0"/>
              <w:jc w:val="both"/>
              <w:textAlignment w:val="baseline"/>
              <w:rPr>
                <w:rFonts w:cs="Arial"/>
                <w:szCs w:val="24"/>
              </w:rPr>
            </w:pPr>
            <w:r w:rsidRPr="00F03983">
              <w:rPr>
                <w:rFonts w:cs="Arial"/>
                <w:szCs w:val="24"/>
              </w:rPr>
              <w:t>The licensing authority recognises that drug use by people in a club environment is not something that is relevant to all licensed premises. However, many entertainment venues such as night clubs and dance venues can be popular both with drug users and suppliers.</w:t>
            </w:r>
          </w:p>
          <w:p w14:paraId="1C3B7BBB" w14:textId="77777777" w:rsidR="008D6C10" w:rsidRDefault="008D6C10" w:rsidP="008D6C10">
            <w:pPr>
              <w:kinsoku w:val="0"/>
              <w:overflowPunct w:val="0"/>
              <w:jc w:val="both"/>
              <w:textAlignment w:val="baseline"/>
              <w:rPr>
                <w:rFonts w:cs="Arial"/>
                <w:spacing w:val="-1"/>
                <w:szCs w:val="24"/>
              </w:rPr>
            </w:pPr>
          </w:p>
        </w:tc>
      </w:tr>
      <w:tr w:rsidR="008D6C10" w14:paraId="1C3B7BC0" w14:textId="77777777" w:rsidTr="0041342D">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shd w:val="clear" w:color="auto" w:fill="F2F2F2" w:themeFill="background1" w:themeFillShade="F2"/>
        </w:tblPrEx>
        <w:tc>
          <w:tcPr>
            <w:tcW w:w="885" w:type="dxa"/>
            <w:tcBorders>
              <w:top w:val="single" w:sz="6" w:space="0" w:color="0F6FC6" w:themeColor="accent1"/>
              <w:bottom w:val="nil"/>
            </w:tcBorders>
            <w:shd w:val="clear" w:color="auto" w:fill="F2F2F2" w:themeFill="background1" w:themeFillShade="F2"/>
          </w:tcPr>
          <w:p w14:paraId="1C3B7BBD" w14:textId="77777777" w:rsidR="008D6C10" w:rsidRDefault="008D6C10" w:rsidP="008D6C10">
            <w:pPr>
              <w:suppressAutoHyphens/>
              <w:rPr>
                <w:rFonts w:eastAsia="Times New Roman" w:cstheme="minorHAnsi"/>
                <w:szCs w:val="24"/>
                <w:lang w:eastAsia="ar-SA"/>
              </w:rPr>
            </w:pPr>
            <w:r>
              <w:rPr>
                <w:rFonts w:eastAsia="Times New Roman" w:cstheme="minorHAnsi"/>
                <w:szCs w:val="24"/>
                <w:lang w:eastAsia="ar-SA"/>
              </w:rPr>
              <w:t>3.1.9</w:t>
            </w:r>
          </w:p>
        </w:tc>
        <w:tc>
          <w:tcPr>
            <w:tcW w:w="8360" w:type="dxa"/>
            <w:tcBorders>
              <w:top w:val="single" w:sz="6" w:space="0" w:color="0F6FC6" w:themeColor="accent1"/>
              <w:bottom w:val="nil"/>
            </w:tcBorders>
            <w:shd w:val="clear" w:color="auto" w:fill="F2F2F2" w:themeFill="background1" w:themeFillShade="F2"/>
          </w:tcPr>
          <w:p w14:paraId="1C3B7BBE" w14:textId="30B092A0" w:rsidR="008D6C10" w:rsidRPr="009D1592" w:rsidRDefault="008D6C10" w:rsidP="008D6C10">
            <w:pPr>
              <w:kinsoku w:val="0"/>
              <w:overflowPunct w:val="0"/>
              <w:jc w:val="both"/>
              <w:textAlignment w:val="baseline"/>
              <w:rPr>
                <w:rFonts w:cs="Arial"/>
                <w:color w:val="FF0000"/>
                <w:szCs w:val="24"/>
              </w:rPr>
            </w:pPr>
            <w:r w:rsidRPr="009D1592">
              <w:rPr>
                <w:rFonts w:cs="Arial"/>
                <w:color w:val="FF0000"/>
                <w:szCs w:val="24"/>
              </w:rPr>
              <w:t>The licensing authority will expect licensees to take all reasonable steps to prevent the entry of drugs into licensed premises,</w:t>
            </w:r>
            <w:r w:rsidR="0087223A" w:rsidRPr="009D1592">
              <w:rPr>
                <w:rFonts w:cs="Arial"/>
                <w:color w:val="FF0000"/>
                <w:szCs w:val="24"/>
              </w:rPr>
              <w:t xml:space="preserve"> take all</w:t>
            </w:r>
            <w:r w:rsidRPr="009D1592">
              <w:rPr>
                <w:rFonts w:cs="Arial"/>
                <w:color w:val="FF0000"/>
                <w:szCs w:val="24"/>
              </w:rPr>
              <w:t xml:space="preserve"> </w:t>
            </w:r>
            <w:r w:rsidR="0087223A" w:rsidRPr="009D1592">
              <w:rPr>
                <w:rFonts w:cs="Arial"/>
                <w:color w:val="FF0000"/>
                <w:szCs w:val="24"/>
              </w:rPr>
              <w:t xml:space="preserve">reasonable steps to prevent drugs changing hands and </w:t>
            </w:r>
            <w:r w:rsidRPr="009D1592">
              <w:rPr>
                <w:rFonts w:cs="Arial"/>
                <w:color w:val="FF0000"/>
                <w:szCs w:val="24"/>
              </w:rPr>
              <w:t xml:space="preserve">to take appropriate steps to prevent the misuse of drugs within the </w:t>
            </w:r>
            <w:proofErr w:type="gramStart"/>
            <w:r w:rsidRPr="009D1592">
              <w:rPr>
                <w:rFonts w:cs="Arial"/>
                <w:color w:val="FF0000"/>
                <w:szCs w:val="24"/>
              </w:rPr>
              <w:t xml:space="preserve">premises </w:t>
            </w:r>
            <w:r w:rsidR="00ED73C4" w:rsidRPr="009D1592">
              <w:rPr>
                <w:rFonts w:cs="Arial"/>
                <w:color w:val="FF0000"/>
                <w:szCs w:val="24"/>
              </w:rPr>
              <w:t>.</w:t>
            </w:r>
            <w:proofErr w:type="gramEnd"/>
            <w:r w:rsidR="00ED73C4" w:rsidRPr="009D1592">
              <w:rPr>
                <w:rFonts w:cs="Arial"/>
                <w:color w:val="FF0000"/>
                <w:szCs w:val="24"/>
              </w:rPr>
              <w:t xml:space="preserve"> Licensees are expected to train staff to recognize</w:t>
            </w:r>
            <w:r w:rsidR="00605926" w:rsidRPr="009D1592">
              <w:rPr>
                <w:rFonts w:cs="Arial"/>
                <w:color w:val="FF0000"/>
                <w:szCs w:val="24"/>
              </w:rPr>
              <w:t xml:space="preserve"> and </w:t>
            </w:r>
            <w:r w:rsidR="00ED73C4" w:rsidRPr="009D1592">
              <w:rPr>
                <w:rFonts w:cs="Arial"/>
                <w:color w:val="FF0000"/>
                <w:szCs w:val="24"/>
              </w:rPr>
              <w:t xml:space="preserve">  understand the signs of drug misuse in people so that practical steps can be taken to deal with instances and to </w:t>
            </w:r>
            <w:r w:rsidRPr="009D1592">
              <w:rPr>
                <w:rFonts w:cs="Arial"/>
                <w:color w:val="FF0000"/>
                <w:szCs w:val="24"/>
              </w:rPr>
              <w:t xml:space="preserve">prevent tragedies </w:t>
            </w:r>
            <w:proofErr w:type="gramStart"/>
            <w:r w:rsidRPr="009D1592">
              <w:rPr>
                <w:rFonts w:cs="Arial"/>
                <w:color w:val="FF0000"/>
                <w:szCs w:val="24"/>
              </w:rPr>
              <w:t>as a result of</w:t>
            </w:r>
            <w:proofErr w:type="gramEnd"/>
            <w:r w:rsidRPr="009D1592">
              <w:rPr>
                <w:rFonts w:cs="Arial"/>
                <w:color w:val="FF0000"/>
                <w:szCs w:val="24"/>
              </w:rPr>
              <w:t xml:space="preserve"> drug misuse.</w:t>
            </w:r>
          </w:p>
          <w:p w14:paraId="1C3B7BBF" w14:textId="347A7F11" w:rsidR="008D6C10" w:rsidRDefault="00605926" w:rsidP="009D1592">
            <w:pPr>
              <w:kinsoku w:val="0"/>
              <w:overflowPunct w:val="0"/>
              <w:jc w:val="both"/>
              <w:textAlignment w:val="baseline"/>
              <w:rPr>
                <w:rFonts w:cs="Arial"/>
                <w:spacing w:val="-1"/>
                <w:szCs w:val="24"/>
              </w:rPr>
            </w:pPr>
            <w:r w:rsidRPr="009D1592">
              <w:rPr>
                <w:rFonts w:cs="Arial"/>
                <w:color w:val="FF0000"/>
                <w:szCs w:val="24"/>
              </w:rPr>
              <w:t xml:space="preserve">Appropriate drug safety awareness information should be displayed to customers. A first aid room equipped with appropriate first aid </w:t>
            </w:r>
            <w:proofErr w:type="gramStart"/>
            <w:r w:rsidRPr="009D1592">
              <w:rPr>
                <w:rFonts w:cs="Arial"/>
                <w:color w:val="FF0000"/>
                <w:szCs w:val="24"/>
              </w:rPr>
              <w:t>equipment  should</w:t>
            </w:r>
            <w:proofErr w:type="gramEnd"/>
            <w:r w:rsidRPr="009D1592">
              <w:rPr>
                <w:rFonts w:cs="Arial"/>
                <w:color w:val="FF0000"/>
                <w:szCs w:val="24"/>
              </w:rPr>
              <w:t xml:space="preserve"> be provided </w:t>
            </w:r>
            <w:r w:rsidRPr="009D1592">
              <w:rPr>
                <w:rFonts w:cs="Arial"/>
                <w:color w:val="FF0000"/>
                <w:szCs w:val="24"/>
              </w:rPr>
              <w:lastRenderedPageBreak/>
              <w:t>including a defibrillator in large venues</w:t>
            </w:r>
            <w:r w:rsidR="009D1592" w:rsidRPr="009D1592">
              <w:rPr>
                <w:rFonts w:cs="Arial"/>
                <w:color w:val="FF0000"/>
                <w:szCs w:val="24"/>
              </w:rPr>
              <w:t xml:space="preserve">; and staff should be trained to assist with medical incidents. </w:t>
            </w:r>
          </w:p>
        </w:tc>
      </w:tr>
      <w:tr w:rsidR="008D6C10" w14:paraId="1C3B7BC3" w14:textId="77777777" w:rsidTr="0041342D">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shd w:val="clear" w:color="auto" w:fill="F2F2F2" w:themeFill="background1" w:themeFillShade="F2"/>
        </w:tblPrEx>
        <w:tc>
          <w:tcPr>
            <w:tcW w:w="885" w:type="dxa"/>
            <w:tcBorders>
              <w:top w:val="nil"/>
              <w:bottom w:val="single" w:sz="6" w:space="0" w:color="0F6FC6" w:themeColor="accent1"/>
            </w:tcBorders>
            <w:shd w:val="clear" w:color="auto" w:fill="F2F2F2" w:themeFill="background1" w:themeFillShade="F2"/>
          </w:tcPr>
          <w:p w14:paraId="1C3B7BC1" w14:textId="77777777" w:rsidR="008D6C10" w:rsidRDefault="008D6C10" w:rsidP="008D6C10">
            <w:pPr>
              <w:suppressAutoHyphens/>
              <w:rPr>
                <w:rFonts w:eastAsia="Times New Roman" w:cstheme="minorHAnsi"/>
                <w:szCs w:val="24"/>
                <w:lang w:eastAsia="ar-SA"/>
              </w:rPr>
            </w:pPr>
            <w:r>
              <w:rPr>
                <w:rFonts w:eastAsia="Times New Roman" w:cstheme="minorHAnsi"/>
                <w:szCs w:val="24"/>
                <w:lang w:eastAsia="ar-SA"/>
              </w:rPr>
              <w:lastRenderedPageBreak/>
              <w:t>3.1.10</w:t>
            </w:r>
          </w:p>
        </w:tc>
        <w:tc>
          <w:tcPr>
            <w:tcW w:w="8360" w:type="dxa"/>
            <w:tcBorders>
              <w:top w:val="nil"/>
              <w:bottom w:val="single" w:sz="6" w:space="0" w:color="0F6FC6" w:themeColor="accent1"/>
            </w:tcBorders>
            <w:shd w:val="clear" w:color="auto" w:fill="F2F2F2" w:themeFill="background1" w:themeFillShade="F2"/>
          </w:tcPr>
          <w:p w14:paraId="1C3B7BC2" w14:textId="47C6F5D0" w:rsidR="008D6C10" w:rsidRDefault="008D6C10" w:rsidP="00307C91">
            <w:pPr>
              <w:kinsoku w:val="0"/>
              <w:overflowPunct w:val="0"/>
              <w:jc w:val="both"/>
              <w:textAlignment w:val="baseline"/>
              <w:rPr>
                <w:rFonts w:cs="Arial"/>
                <w:spacing w:val="-1"/>
                <w:szCs w:val="24"/>
              </w:rPr>
            </w:pPr>
            <w:r w:rsidRPr="00F03983">
              <w:rPr>
                <w:rFonts w:cs="Arial"/>
                <w:szCs w:val="24"/>
              </w:rPr>
              <w:t xml:space="preserve">The licensing authority will require the applicant to identify any particular issues (having regard to the particular type of premises and/or activities) relating to the entry of and use of drugs on their </w:t>
            </w:r>
            <w:proofErr w:type="gramStart"/>
            <w:r w:rsidRPr="00F03983">
              <w:rPr>
                <w:rFonts w:cs="Arial"/>
                <w:szCs w:val="24"/>
              </w:rPr>
              <w:t>premises, and</w:t>
            </w:r>
            <w:proofErr w:type="gramEnd"/>
            <w:r w:rsidRPr="00F03983">
              <w:rPr>
                <w:rFonts w:cs="Arial"/>
                <w:szCs w:val="24"/>
              </w:rPr>
              <w:t xml:space="preserve"> set out in their operating schedule how such issues will be dealt with.</w:t>
            </w:r>
            <w:r w:rsidR="009D1592">
              <w:rPr>
                <w:rFonts w:cs="Arial"/>
                <w:szCs w:val="24"/>
              </w:rPr>
              <w:t xml:space="preserve"> </w:t>
            </w:r>
            <w:r w:rsidR="00307C91" w:rsidRPr="009D1592">
              <w:rPr>
                <w:rFonts w:cs="Arial"/>
                <w:color w:val="FF0000"/>
                <w:szCs w:val="24"/>
              </w:rPr>
              <w:t>Licensees are also expected to adopt and implement an appropriate banning policy.</w:t>
            </w:r>
          </w:p>
        </w:tc>
      </w:tr>
    </w:tbl>
    <w:p w14:paraId="1C3B7BC4" w14:textId="77777777" w:rsidR="006B4119" w:rsidRPr="008D6C10" w:rsidRDefault="009D677B" w:rsidP="00327D71">
      <w:pPr>
        <w:pStyle w:val="Pennawd6"/>
        <w:spacing w:before="0"/>
        <w:rPr>
          <w:rStyle w:val="PwyslaisDdwys"/>
          <w:b w:val="0"/>
          <w:bCs w:val="0"/>
          <w:caps/>
          <w:color w:val="auto"/>
          <w:sz w:val="32"/>
        </w:rPr>
      </w:pPr>
      <w:r>
        <w:rPr>
          <w:rStyle w:val="PwyslaisDdwys"/>
          <w:b w:val="0"/>
          <w:bCs w:val="0"/>
          <w:caps/>
          <w:color w:val="auto"/>
          <w:sz w:val="32"/>
        </w:rPr>
        <w:t>DOOR SUPERVISORS (lICENSED SECURITY PERSONEL)</w:t>
      </w: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8146"/>
      </w:tblGrid>
      <w:tr w:rsidR="008D6C10" w14:paraId="1C3B7BC8" w14:textId="77777777" w:rsidTr="0041342D">
        <w:tc>
          <w:tcPr>
            <w:tcW w:w="885" w:type="dxa"/>
            <w:tcBorders>
              <w:bottom w:val="single" w:sz="6" w:space="0" w:color="0F6FC6" w:themeColor="accent1"/>
            </w:tcBorders>
          </w:tcPr>
          <w:p w14:paraId="1C3B7BC5" w14:textId="77777777" w:rsidR="008D6C10" w:rsidRDefault="008D6C10" w:rsidP="008D6C10">
            <w:pPr>
              <w:suppressAutoHyphens/>
              <w:rPr>
                <w:rFonts w:eastAsia="Times New Roman" w:cstheme="minorHAnsi"/>
                <w:szCs w:val="24"/>
                <w:lang w:eastAsia="ar-SA"/>
              </w:rPr>
            </w:pPr>
            <w:r>
              <w:rPr>
                <w:rFonts w:eastAsia="Times New Roman" w:cstheme="minorHAnsi"/>
                <w:szCs w:val="24"/>
                <w:lang w:eastAsia="ar-SA"/>
              </w:rPr>
              <w:t>3.1.11</w:t>
            </w:r>
          </w:p>
        </w:tc>
        <w:tc>
          <w:tcPr>
            <w:tcW w:w="8360" w:type="dxa"/>
            <w:tcBorders>
              <w:bottom w:val="single" w:sz="6" w:space="0" w:color="0F6FC6" w:themeColor="accent1"/>
            </w:tcBorders>
          </w:tcPr>
          <w:p w14:paraId="1C3B7BC6" w14:textId="77777777" w:rsidR="008D6C10" w:rsidRDefault="008D6C10" w:rsidP="008D6C10">
            <w:pPr>
              <w:jc w:val="both"/>
            </w:pPr>
            <w:r w:rsidRPr="006B4119">
              <w:t xml:space="preserve">The </w:t>
            </w:r>
            <w:r>
              <w:t xml:space="preserve">licensing authority </w:t>
            </w:r>
            <w:r w:rsidRPr="006B4119">
              <w:t>consider</w:t>
            </w:r>
            <w:r>
              <w:t>s</w:t>
            </w:r>
            <w:r w:rsidRPr="006B4119">
              <w:t xml:space="preserve"> that certain premises may require supervision for the purpose of promoting the reduction of crime and disorder, and to generally provide a safer operation of the premises.</w:t>
            </w:r>
          </w:p>
          <w:p w14:paraId="1C3B7BC7" w14:textId="77777777" w:rsidR="008D6C10" w:rsidRDefault="008D6C10" w:rsidP="008D6C10">
            <w:pPr>
              <w:kinsoku w:val="0"/>
              <w:overflowPunct w:val="0"/>
              <w:jc w:val="both"/>
              <w:textAlignment w:val="baseline"/>
              <w:rPr>
                <w:rFonts w:cs="Arial"/>
                <w:spacing w:val="-1"/>
                <w:szCs w:val="24"/>
              </w:rPr>
            </w:pPr>
          </w:p>
        </w:tc>
      </w:tr>
      <w:tr w:rsidR="008D6C10" w14:paraId="1C3B7BCC" w14:textId="77777777" w:rsidTr="0041342D">
        <w:tc>
          <w:tcPr>
            <w:tcW w:w="885" w:type="dxa"/>
            <w:tcBorders>
              <w:top w:val="single" w:sz="6" w:space="0" w:color="0F6FC6" w:themeColor="accent1"/>
              <w:left w:val="single" w:sz="6" w:space="0" w:color="0F6FC6" w:themeColor="accent1"/>
              <w:bottom w:val="single" w:sz="6" w:space="0" w:color="0F6FC6" w:themeColor="accent1"/>
            </w:tcBorders>
            <w:shd w:val="clear" w:color="auto" w:fill="F2F2F2" w:themeFill="background1" w:themeFillShade="F2"/>
          </w:tcPr>
          <w:p w14:paraId="1C3B7BC9" w14:textId="77777777" w:rsidR="008D6C10" w:rsidRDefault="008D6C10" w:rsidP="008D6C10">
            <w:pPr>
              <w:suppressAutoHyphens/>
              <w:rPr>
                <w:rFonts w:eastAsia="Times New Roman" w:cstheme="minorHAnsi"/>
                <w:szCs w:val="24"/>
                <w:lang w:eastAsia="ar-SA"/>
              </w:rPr>
            </w:pPr>
            <w:r>
              <w:rPr>
                <w:rFonts w:eastAsia="Times New Roman" w:cstheme="minorHAnsi"/>
                <w:szCs w:val="24"/>
                <w:lang w:eastAsia="ar-SA"/>
              </w:rPr>
              <w:t>3.1.12</w:t>
            </w:r>
          </w:p>
        </w:tc>
        <w:tc>
          <w:tcPr>
            <w:tcW w:w="8360" w:type="dxa"/>
            <w:tcBorders>
              <w:top w:val="single" w:sz="6" w:space="0" w:color="0F6FC6" w:themeColor="accent1"/>
              <w:bottom w:val="single" w:sz="6" w:space="0" w:color="0F6FC6" w:themeColor="accent1"/>
              <w:right w:val="single" w:sz="6" w:space="0" w:color="0F6FC6" w:themeColor="accent1"/>
            </w:tcBorders>
            <w:shd w:val="clear" w:color="auto" w:fill="F2F2F2" w:themeFill="background1" w:themeFillShade="F2"/>
          </w:tcPr>
          <w:p w14:paraId="1C3B7BCA" w14:textId="77777777" w:rsidR="008D6C10" w:rsidRDefault="008D6C10" w:rsidP="009D677B">
            <w:pPr>
              <w:kinsoku w:val="0"/>
              <w:overflowPunct w:val="0"/>
              <w:jc w:val="both"/>
              <w:textAlignment w:val="baseline"/>
            </w:pPr>
            <w:r>
              <w:t>The licensing</w:t>
            </w:r>
            <w:r w:rsidRPr="006B4119">
              <w:t xml:space="preserve"> </w:t>
            </w:r>
            <w:r>
              <w:t xml:space="preserve">authority </w:t>
            </w:r>
            <w:r w:rsidRPr="006B4119">
              <w:t>may impose a condition, if relevant representat</w:t>
            </w:r>
            <w:r>
              <w:t>ions</w:t>
            </w:r>
            <w:r w:rsidRPr="006B4119">
              <w:t xml:space="preserve"> are received, that </w:t>
            </w:r>
            <w:r w:rsidR="009D677B">
              <w:t>door supervisors</w:t>
            </w:r>
            <w:r>
              <w:t xml:space="preserve"> </w:t>
            </w:r>
            <w:r w:rsidRPr="006B4119">
              <w:t>(approved</w:t>
            </w:r>
            <w:r w:rsidRPr="006B4119">
              <w:rPr>
                <w:bCs/>
              </w:rPr>
              <w:t xml:space="preserve"> by the</w:t>
            </w:r>
            <w:r w:rsidRPr="006B4119">
              <w:t xml:space="preserve"> Security Industry Authority) be </w:t>
            </w:r>
            <w:proofErr w:type="gramStart"/>
            <w:r w:rsidRPr="006B4119">
              <w:t>employed at the premises either at all times</w:t>
            </w:r>
            <w:proofErr w:type="gramEnd"/>
            <w:r w:rsidRPr="006B4119">
              <w:t xml:space="preserve"> or at such times as certain licensable activities are being carried out, and at a number and ratio to be determined by the </w:t>
            </w:r>
            <w:r>
              <w:t>licensing authority</w:t>
            </w:r>
            <w:r w:rsidRPr="006B4119">
              <w:t>.</w:t>
            </w:r>
          </w:p>
          <w:p w14:paraId="1C3B7BCB" w14:textId="77777777" w:rsidR="009D677B" w:rsidRDefault="009D677B" w:rsidP="009D677B">
            <w:pPr>
              <w:kinsoku w:val="0"/>
              <w:overflowPunct w:val="0"/>
              <w:jc w:val="both"/>
              <w:textAlignment w:val="baseline"/>
              <w:rPr>
                <w:rFonts w:cs="Arial"/>
                <w:spacing w:val="-1"/>
                <w:szCs w:val="24"/>
              </w:rPr>
            </w:pPr>
          </w:p>
        </w:tc>
      </w:tr>
    </w:tbl>
    <w:p w14:paraId="1C3B7BCD" w14:textId="77777777" w:rsidR="008D6C10" w:rsidRDefault="008D6C10"/>
    <w:p w14:paraId="1C3B7BCE" w14:textId="77777777" w:rsidR="006B4119" w:rsidRDefault="006B4119" w:rsidP="00327D71">
      <w:pPr>
        <w:kinsoku w:val="0"/>
        <w:overflowPunct w:val="0"/>
        <w:jc w:val="both"/>
        <w:textAlignment w:val="baseline"/>
        <w:rPr>
          <w:rStyle w:val="PwyslaisDdwys"/>
        </w:rPr>
      </w:pPr>
    </w:p>
    <w:p w14:paraId="1C3B7BCF" w14:textId="6B20633A" w:rsidR="00403231" w:rsidRPr="00ED765D" w:rsidRDefault="00307C91" w:rsidP="00327D71">
      <w:pPr>
        <w:pStyle w:val="Pennawd6"/>
        <w:spacing w:before="0"/>
        <w:rPr>
          <w:rStyle w:val="PwyslaisDdwys"/>
          <w:b w:val="0"/>
          <w:color w:val="FF0000"/>
          <w:sz w:val="32"/>
        </w:rPr>
      </w:pPr>
      <w:r>
        <w:rPr>
          <w:rStyle w:val="PwyslaisDdwys"/>
          <w:b w:val="0"/>
          <w:caps/>
          <w:color w:val="FF0000"/>
          <w:sz w:val="32"/>
        </w:rPr>
        <w:t>PUBLIC SPACES PROTECTION ORDERS</w:t>
      </w: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8146"/>
      </w:tblGrid>
      <w:tr w:rsidR="008D6C10" w14:paraId="1C3B7BD3" w14:textId="77777777" w:rsidTr="0041342D">
        <w:tc>
          <w:tcPr>
            <w:tcW w:w="885" w:type="dxa"/>
            <w:tcBorders>
              <w:bottom w:val="single" w:sz="6" w:space="0" w:color="0F6FC6" w:themeColor="accent1"/>
            </w:tcBorders>
          </w:tcPr>
          <w:p w14:paraId="1C3B7BD0" w14:textId="77777777" w:rsidR="008D6C10" w:rsidRDefault="008D6C10" w:rsidP="008D6C10">
            <w:pPr>
              <w:suppressAutoHyphens/>
              <w:rPr>
                <w:rFonts w:eastAsia="Times New Roman" w:cstheme="minorHAnsi"/>
                <w:szCs w:val="24"/>
                <w:lang w:eastAsia="ar-SA"/>
              </w:rPr>
            </w:pPr>
            <w:r w:rsidRPr="00C30DFD">
              <w:rPr>
                <w:rFonts w:eastAsia="Times New Roman" w:cstheme="minorHAnsi"/>
                <w:color w:val="FF0000"/>
                <w:szCs w:val="24"/>
                <w:lang w:eastAsia="ar-SA"/>
              </w:rPr>
              <w:t>3.1.13</w:t>
            </w:r>
          </w:p>
        </w:tc>
        <w:tc>
          <w:tcPr>
            <w:tcW w:w="8360" w:type="dxa"/>
            <w:tcBorders>
              <w:bottom w:val="single" w:sz="6" w:space="0" w:color="0F6FC6" w:themeColor="accent1"/>
            </w:tcBorders>
          </w:tcPr>
          <w:p w14:paraId="1C3B7BD2" w14:textId="5E5C6046" w:rsidR="008D6C10" w:rsidRPr="00ED765D" w:rsidRDefault="008D6C10" w:rsidP="00ED765D">
            <w:pPr>
              <w:kinsoku w:val="0"/>
              <w:overflowPunct w:val="0"/>
              <w:jc w:val="both"/>
              <w:textAlignment w:val="baseline"/>
              <w:rPr>
                <w:rFonts w:cs="Arial"/>
                <w:color w:val="FF0000"/>
                <w:spacing w:val="-1"/>
                <w:szCs w:val="24"/>
              </w:rPr>
            </w:pPr>
            <w:r w:rsidRPr="00ED765D">
              <w:rPr>
                <w:rFonts w:cs="Arial"/>
                <w:color w:val="FF0000"/>
                <w:spacing w:val="-1"/>
                <w:szCs w:val="24"/>
              </w:rPr>
              <w:t>The auth</w:t>
            </w:r>
            <w:r w:rsidR="00ED765D" w:rsidRPr="00ED765D">
              <w:rPr>
                <w:rFonts w:cs="Arial"/>
                <w:color w:val="FF0000"/>
                <w:spacing w:val="-1"/>
                <w:szCs w:val="24"/>
              </w:rPr>
              <w:t xml:space="preserve">ority supports the use of Public Spaces Protection Orders (PSPO) </w:t>
            </w:r>
            <w:r w:rsidRPr="00ED765D">
              <w:rPr>
                <w:rFonts w:cs="Arial"/>
                <w:color w:val="FF0000"/>
                <w:spacing w:val="-1"/>
                <w:szCs w:val="24"/>
              </w:rPr>
              <w:t xml:space="preserve">as a tool to prevent alcohol related crime and disorder in the streets. </w:t>
            </w:r>
          </w:p>
        </w:tc>
      </w:tr>
      <w:tr w:rsidR="00DC4532" w14:paraId="1C3B7BD7" w14:textId="77777777" w:rsidTr="0041342D">
        <w:tc>
          <w:tcPr>
            <w:tcW w:w="885" w:type="dxa"/>
            <w:tcBorders>
              <w:top w:val="single" w:sz="6" w:space="0" w:color="0F6FC6" w:themeColor="accent1"/>
              <w:left w:val="single" w:sz="6" w:space="0" w:color="0F6FC6" w:themeColor="accent1"/>
              <w:bottom w:val="single" w:sz="6" w:space="0" w:color="0F6FC6" w:themeColor="accent1"/>
            </w:tcBorders>
            <w:shd w:val="clear" w:color="auto" w:fill="F2F2F2" w:themeFill="background1" w:themeFillShade="F2"/>
          </w:tcPr>
          <w:p w14:paraId="1C3B7BD4" w14:textId="77777777" w:rsidR="00DC4532" w:rsidRDefault="00DC4532" w:rsidP="00DC4532">
            <w:pPr>
              <w:suppressAutoHyphens/>
              <w:rPr>
                <w:rFonts w:eastAsia="Times New Roman" w:cstheme="minorHAnsi"/>
                <w:szCs w:val="24"/>
                <w:lang w:eastAsia="ar-SA"/>
              </w:rPr>
            </w:pPr>
            <w:r w:rsidRPr="00C30DFD">
              <w:rPr>
                <w:rFonts w:eastAsia="Times New Roman" w:cstheme="minorHAnsi"/>
                <w:color w:val="FF0000"/>
                <w:szCs w:val="24"/>
                <w:lang w:eastAsia="ar-SA"/>
              </w:rPr>
              <w:t>3.1.14</w:t>
            </w:r>
          </w:p>
        </w:tc>
        <w:tc>
          <w:tcPr>
            <w:tcW w:w="8360" w:type="dxa"/>
            <w:tcBorders>
              <w:top w:val="single" w:sz="6" w:space="0" w:color="0F6FC6" w:themeColor="accent1"/>
              <w:bottom w:val="single" w:sz="6" w:space="0" w:color="0F6FC6" w:themeColor="accent1"/>
              <w:right w:val="single" w:sz="6" w:space="0" w:color="0F6FC6" w:themeColor="accent1"/>
            </w:tcBorders>
            <w:shd w:val="clear" w:color="auto" w:fill="F2F2F2" w:themeFill="background1" w:themeFillShade="F2"/>
          </w:tcPr>
          <w:p w14:paraId="1C3B7BD5" w14:textId="43B18A31" w:rsidR="00DC4532" w:rsidRPr="00ED765D" w:rsidRDefault="00DC4532" w:rsidP="00DC4532">
            <w:pPr>
              <w:kinsoku w:val="0"/>
              <w:overflowPunct w:val="0"/>
              <w:jc w:val="both"/>
              <w:textAlignment w:val="baseline"/>
              <w:rPr>
                <w:rFonts w:cs="Arial"/>
                <w:color w:val="FF0000"/>
                <w:szCs w:val="24"/>
              </w:rPr>
            </w:pPr>
            <w:r w:rsidRPr="00ED765D">
              <w:rPr>
                <w:rFonts w:cs="Arial"/>
                <w:color w:val="FF0000"/>
                <w:spacing w:val="-1"/>
                <w:szCs w:val="24"/>
              </w:rPr>
              <w:t>The authority expects premises that</w:t>
            </w:r>
            <w:r w:rsidR="00ED765D" w:rsidRPr="00ED765D">
              <w:rPr>
                <w:rFonts w:cs="Arial"/>
                <w:color w:val="FF0000"/>
                <w:spacing w:val="-1"/>
                <w:szCs w:val="24"/>
              </w:rPr>
              <w:t xml:space="preserve"> operate in areas where </w:t>
            </w:r>
            <w:r w:rsidRPr="00ED765D">
              <w:rPr>
                <w:rFonts w:cs="Arial"/>
                <w:color w:val="FF0000"/>
                <w:spacing w:val="-1"/>
                <w:szCs w:val="24"/>
              </w:rPr>
              <w:t xml:space="preserve">PSPO’s have been implemented to have measures </w:t>
            </w:r>
            <w:r w:rsidRPr="00ED765D">
              <w:rPr>
                <w:rFonts w:cs="Arial"/>
                <w:color w:val="FF0000"/>
                <w:szCs w:val="24"/>
              </w:rPr>
              <w:t>in place to ensure that their customers do not contribute to drink related anti-social behaviour.</w:t>
            </w:r>
          </w:p>
          <w:p w14:paraId="1C3B7BD6" w14:textId="77777777" w:rsidR="009D677B" w:rsidRPr="00ED765D" w:rsidRDefault="009D677B" w:rsidP="00DC4532">
            <w:pPr>
              <w:kinsoku w:val="0"/>
              <w:overflowPunct w:val="0"/>
              <w:jc w:val="both"/>
              <w:textAlignment w:val="baseline"/>
              <w:rPr>
                <w:rFonts w:cs="Arial"/>
                <w:color w:val="FF0000"/>
                <w:spacing w:val="-1"/>
                <w:szCs w:val="24"/>
              </w:rPr>
            </w:pPr>
          </w:p>
        </w:tc>
      </w:tr>
    </w:tbl>
    <w:p w14:paraId="1C3B7BD8" w14:textId="77777777" w:rsidR="006B4119" w:rsidRDefault="006B4119" w:rsidP="00327D71">
      <w:pPr>
        <w:kinsoku w:val="0"/>
        <w:overflowPunct w:val="0"/>
        <w:textAlignment w:val="baseline"/>
        <w:rPr>
          <w:rFonts w:cs="Arial"/>
          <w:b/>
          <w:bCs/>
          <w:szCs w:val="24"/>
        </w:rPr>
      </w:pPr>
    </w:p>
    <w:p w14:paraId="1C3B7BD9" w14:textId="77777777" w:rsidR="0041342D" w:rsidRDefault="0041342D" w:rsidP="00327D71">
      <w:pPr>
        <w:kinsoku w:val="0"/>
        <w:overflowPunct w:val="0"/>
        <w:textAlignment w:val="baseline"/>
        <w:rPr>
          <w:rFonts w:cs="Arial"/>
          <w:b/>
          <w:bCs/>
          <w:szCs w:val="24"/>
        </w:rPr>
      </w:pPr>
    </w:p>
    <w:p w14:paraId="1C3B7BDA" w14:textId="77777777" w:rsidR="00B6781D" w:rsidRPr="00DC4532" w:rsidRDefault="00403231" w:rsidP="00327D71">
      <w:pPr>
        <w:pStyle w:val="Pennawd6"/>
        <w:spacing w:before="0"/>
        <w:rPr>
          <w:rStyle w:val="PwyslaisDdwys"/>
          <w:b w:val="0"/>
          <w:color w:val="auto"/>
          <w:sz w:val="32"/>
        </w:rPr>
      </w:pPr>
      <w:r w:rsidRPr="00DC4532">
        <w:rPr>
          <w:rStyle w:val="PwyslaisDdwys"/>
          <w:b w:val="0"/>
          <w:caps/>
          <w:color w:val="auto"/>
          <w:sz w:val="32"/>
        </w:rPr>
        <w:t xml:space="preserve">Personal Licences </w:t>
      </w: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8146"/>
      </w:tblGrid>
      <w:tr w:rsidR="00DC4532" w14:paraId="1C3B7BDE" w14:textId="77777777" w:rsidTr="00DC4532">
        <w:tc>
          <w:tcPr>
            <w:tcW w:w="885" w:type="dxa"/>
          </w:tcPr>
          <w:p w14:paraId="1C3B7BDB" w14:textId="77777777" w:rsidR="00DC4532" w:rsidRDefault="00DC4532" w:rsidP="00DC4532">
            <w:pPr>
              <w:suppressAutoHyphens/>
              <w:rPr>
                <w:rFonts w:eastAsia="Times New Roman" w:cstheme="minorHAnsi"/>
                <w:szCs w:val="24"/>
                <w:lang w:eastAsia="ar-SA"/>
              </w:rPr>
            </w:pPr>
            <w:r>
              <w:rPr>
                <w:rFonts w:eastAsia="Times New Roman" w:cstheme="minorHAnsi"/>
                <w:szCs w:val="24"/>
                <w:lang w:eastAsia="ar-SA"/>
              </w:rPr>
              <w:t>3.1.15</w:t>
            </w:r>
          </w:p>
        </w:tc>
        <w:tc>
          <w:tcPr>
            <w:tcW w:w="8360" w:type="dxa"/>
          </w:tcPr>
          <w:p w14:paraId="1C3B7BDC" w14:textId="77777777" w:rsidR="00DC4532" w:rsidRPr="00F03983" w:rsidRDefault="00DC4532" w:rsidP="00DC4532">
            <w:pPr>
              <w:kinsoku w:val="0"/>
              <w:overflowPunct w:val="0"/>
              <w:jc w:val="both"/>
              <w:textAlignment w:val="baseline"/>
              <w:rPr>
                <w:rFonts w:cs="Arial"/>
                <w:szCs w:val="24"/>
              </w:rPr>
            </w:pPr>
            <w:r w:rsidRPr="00F03983">
              <w:rPr>
                <w:rFonts w:cs="Arial"/>
                <w:szCs w:val="24"/>
              </w:rPr>
              <w:t xml:space="preserve">The licensing authority recognises it has very little discretion regarding the granting of </w:t>
            </w:r>
            <w:r>
              <w:rPr>
                <w:rFonts w:cs="Arial"/>
                <w:szCs w:val="24"/>
              </w:rPr>
              <w:t xml:space="preserve">personal licences.  </w:t>
            </w:r>
            <w:r w:rsidRPr="00F03983">
              <w:rPr>
                <w:rFonts w:cs="Arial"/>
                <w:szCs w:val="24"/>
              </w:rPr>
              <w:t xml:space="preserve">In general, provided an applicant has a qualification approved by Department for Culture Media and Sport (DCMS) and does not have certain serious criminal convictions; the application </w:t>
            </w:r>
            <w:proofErr w:type="gramStart"/>
            <w:r w:rsidRPr="00F03983">
              <w:rPr>
                <w:rFonts w:cs="Arial"/>
                <w:szCs w:val="24"/>
              </w:rPr>
              <w:t>has to</w:t>
            </w:r>
            <w:proofErr w:type="gramEnd"/>
            <w:r w:rsidRPr="00F03983">
              <w:rPr>
                <w:rFonts w:cs="Arial"/>
                <w:szCs w:val="24"/>
              </w:rPr>
              <w:t xml:space="preserve"> be granted.</w:t>
            </w:r>
          </w:p>
          <w:p w14:paraId="1C3B7BDD" w14:textId="77777777" w:rsidR="00DC4532" w:rsidRDefault="00DC4532" w:rsidP="00DC4532">
            <w:pPr>
              <w:kinsoku w:val="0"/>
              <w:overflowPunct w:val="0"/>
              <w:jc w:val="both"/>
              <w:textAlignment w:val="baseline"/>
              <w:rPr>
                <w:rFonts w:cs="Arial"/>
                <w:spacing w:val="-1"/>
                <w:szCs w:val="24"/>
              </w:rPr>
            </w:pPr>
          </w:p>
        </w:tc>
      </w:tr>
      <w:tr w:rsidR="00DC4532" w14:paraId="1C3B7BE2" w14:textId="77777777" w:rsidTr="0041342D">
        <w:tc>
          <w:tcPr>
            <w:tcW w:w="885" w:type="dxa"/>
            <w:tcBorders>
              <w:bottom w:val="single" w:sz="6" w:space="0" w:color="0F6FC6" w:themeColor="accent1"/>
            </w:tcBorders>
          </w:tcPr>
          <w:p w14:paraId="1C3B7BDF" w14:textId="77777777" w:rsidR="00DC4532" w:rsidRDefault="00DC4532" w:rsidP="00DC4532">
            <w:pPr>
              <w:suppressAutoHyphens/>
              <w:rPr>
                <w:rFonts w:eastAsia="Times New Roman" w:cstheme="minorHAnsi"/>
                <w:szCs w:val="24"/>
                <w:lang w:eastAsia="ar-SA"/>
              </w:rPr>
            </w:pPr>
            <w:r>
              <w:rPr>
                <w:rFonts w:eastAsia="Times New Roman" w:cstheme="minorHAnsi"/>
                <w:szCs w:val="24"/>
                <w:lang w:eastAsia="ar-SA"/>
              </w:rPr>
              <w:t>3.1.16</w:t>
            </w:r>
          </w:p>
        </w:tc>
        <w:tc>
          <w:tcPr>
            <w:tcW w:w="8360" w:type="dxa"/>
            <w:tcBorders>
              <w:bottom w:val="single" w:sz="6" w:space="0" w:color="0F6FC6" w:themeColor="accent1"/>
            </w:tcBorders>
          </w:tcPr>
          <w:p w14:paraId="1C3B7BE0" w14:textId="77777777" w:rsidR="00DC4532" w:rsidRDefault="00DC4532" w:rsidP="00DC4532">
            <w:pPr>
              <w:kinsoku w:val="0"/>
              <w:overflowPunct w:val="0"/>
              <w:jc w:val="both"/>
              <w:textAlignment w:val="baseline"/>
              <w:rPr>
                <w:rFonts w:cs="Arial"/>
                <w:szCs w:val="24"/>
              </w:rPr>
            </w:pPr>
            <w:r w:rsidRPr="00F03983">
              <w:rPr>
                <w:rFonts w:cs="Arial"/>
                <w:szCs w:val="24"/>
              </w:rPr>
              <w:t xml:space="preserve">If an applicant has a relevant conviction, </w:t>
            </w:r>
            <w:r>
              <w:rPr>
                <w:rFonts w:cs="Arial"/>
                <w:szCs w:val="24"/>
              </w:rPr>
              <w:t>North Wales</w:t>
            </w:r>
            <w:r w:rsidRPr="00F03983">
              <w:rPr>
                <w:rFonts w:cs="Arial"/>
                <w:szCs w:val="24"/>
              </w:rPr>
              <w:t xml:space="preserve"> Police can oppose the application. If the police lodge an objection, a hearing the </w:t>
            </w:r>
            <w:r>
              <w:rPr>
                <w:rFonts w:cs="Arial"/>
                <w:szCs w:val="24"/>
              </w:rPr>
              <w:t>licensing authority’s Central</w:t>
            </w:r>
            <w:r w:rsidRPr="00F03983">
              <w:rPr>
                <w:rFonts w:cs="Arial"/>
                <w:szCs w:val="24"/>
              </w:rPr>
              <w:t xml:space="preserve"> Licensing </w:t>
            </w:r>
            <w:r>
              <w:rPr>
                <w:rFonts w:cs="Arial"/>
                <w:szCs w:val="24"/>
              </w:rPr>
              <w:t xml:space="preserve">Sub-committee </w:t>
            </w:r>
            <w:r w:rsidRPr="00F03983">
              <w:rPr>
                <w:rFonts w:cs="Arial"/>
                <w:szCs w:val="24"/>
              </w:rPr>
              <w:t>will be held.</w:t>
            </w:r>
          </w:p>
          <w:p w14:paraId="1C3B7BE1" w14:textId="77777777" w:rsidR="00DC4532" w:rsidRDefault="00DC4532" w:rsidP="00DC4532">
            <w:pPr>
              <w:kinsoku w:val="0"/>
              <w:overflowPunct w:val="0"/>
              <w:jc w:val="both"/>
              <w:textAlignment w:val="baseline"/>
              <w:rPr>
                <w:rFonts w:cs="Arial"/>
                <w:spacing w:val="-1"/>
                <w:szCs w:val="24"/>
              </w:rPr>
            </w:pPr>
          </w:p>
        </w:tc>
      </w:tr>
      <w:tr w:rsidR="00DC4532" w14:paraId="1C3B7BE6" w14:textId="77777777" w:rsidTr="0041342D">
        <w:tc>
          <w:tcPr>
            <w:tcW w:w="885" w:type="dxa"/>
            <w:tcBorders>
              <w:top w:val="single" w:sz="6" w:space="0" w:color="0F6FC6" w:themeColor="accent1"/>
              <w:left w:val="single" w:sz="6" w:space="0" w:color="0F6FC6" w:themeColor="accent1"/>
              <w:bottom w:val="single" w:sz="6" w:space="0" w:color="0F6FC6" w:themeColor="accent1"/>
            </w:tcBorders>
            <w:shd w:val="clear" w:color="auto" w:fill="F2F2F2" w:themeFill="background1" w:themeFillShade="F2"/>
          </w:tcPr>
          <w:p w14:paraId="1C3B7BE3" w14:textId="77777777" w:rsidR="00DC4532" w:rsidRDefault="00DC4532" w:rsidP="00DC4532">
            <w:pPr>
              <w:suppressAutoHyphens/>
              <w:rPr>
                <w:rFonts w:eastAsia="Times New Roman" w:cstheme="minorHAnsi"/>
                <w:szCs w:val="24"/>
                <w:lang w:eastAsia="ar-SA"/>
              </w:rPr>
            </w:pPr>
            <w:r>
              <w:rPr>
                <w:rFonts w:eastAsia="Times New Roman" w:cstheme="minorHAnsi"/>
                <w:szCs w:val="24"/>
                <w:lang w:eastAsia="ar-SA"/>
              </w:rPr>
              <w:t>3.1.17</w:t>
            </w:r>
          </w:p>
        </w:tc>
        <w:tc>
          <w:tcPr>
            <w:tcW w:w="8360" w:type="dxa"/>
            <w:tcBorders>
              <w:top w:val="single" w:sz="6" w:space="0" w:color="0F6FC6" w:themeColor="accent1"/>
              <w:bottom w:val="single" w:sz="6" w:space="0" w:color="0F6FC6" w:themeColor="accent1"/>
              <w:right w:val="single" w:sz="6" w:space="0" w:color="0F6FC6" w:themeColor="accent1"/>
            </w:tcBorders>
            <w:shd w:val="clear" w:color="auto" w:fill="F2F2F2" w:themeFill="background1" w:themeFillShade="F2"/>
          </w:tcPr>
          <w:p w14:paraId="1C3B7BE5" w14:textId="27935778" w:rsidR="009D677B" w:rsidRDefault="00DC4532" w:rsidP="00ED765D">
            <w:pPr>
              <w:kinsoku w:val="0"/>
              <w:overflowPunct w:val="0"/>
              <w:jc w:val="both"/>
              <w:textAlignment w:val="baseline"/>
              <w:rPr>
                <w:rFonts w:cs="Arial"/>
                <w:spacing w:val="-1"/>
                <w:szCs w:val="24"/>
              </w:rPr>
            </w:pPr>
            <w:r w:rsidRPr="00F03983">
              <w:rPr>
                <w:rFonts w:cs="Arial"/>
                <w:szCs w:val="24"/>
              </w:rPr>
              <w:t>At any hearing, members will consider carefully whether the grant of the licence will be in the interests of the crime and disorder objective. It will consider the seriousness and relevance of the conviction(s), the period that has elapsed since the offence(s) were committed and any mitigating circumstances.</w:t>
            </w:r>
            <w:r>
              <w:rPr>
                <w:rFonts w:cs="Arial"/>
                <w:szCs w:val="24"/>
              </w:rPr>
              <w:t xml:space="preserve"> </w:t>
            </w:r>
            <w:r w:rsidRPr="00F03983">
              <w:rPr>
                <w:rFonts w:cs="Arial"/>
                <w:szCs w:val="24"/>
              </w:rPr>
              <w:t xml:space="preserve"> The </w:t>
            </w:r>
            <w:r>
              <w:rPr>
                <w:rFonts w:cs="Arial"/>
                <w:szCs w:val="24"/>
              </w:rPr>
              <w:t xml:space="preserve">sub-committee </w:t>
            </w:r>
            <w:r w:rsidRPr="00F03983">
              <w:rPr>
                <w:rFonts w:cs="Arial"/>
                <w:szCs w:val="24"/>
              </w:rPr>
              <w:t>will only grant the application if it is satisfied that doing so will promote this objective.</w:t>
            </w:r>
          </w:p>
        </w:tc>
      </w:tr>
    </w:tbl>
    <w:p w14:paraId="1C3B7BE7" w14:textId="77777777" w:rsidR="00B6781D" w:rsidRDefault="00B6781D" w:rsidP="00327D71">
      <w:pPr>
        <w:suppressAutoHyphens/>
        <w:rPr>
          <w:rFonts w:eastAsia="Times New Roman" w:cstheme="minorHAnsi"/>
          <w:szCs w:val="24"/>
          <w:lang w:eastAsia="ar-SA"/>
        </w:rPr>
      </w:pPr>
    </w:p>
    <w:p w14:paraId="45CC2BD1" w14:textId="4BE60EAB" w:rsidR="00A83787" w:rsidRPr="00A83787" w:rsidRDefault="00A83787" w:rsidP="00A83787">
      <w:pPr>
        <w:pStyle w:val="Pennawd6"/>
        <w:spacing w:before="0"/>
        <w:rPr>
          <w:rStyle w:val="PwyslaisDdwys"/>
          <w:b w:val="0"/>
          <w:color w:val="FF0000"/>
          <w:sz w:val="32"/>
        </w:rPr>
      </w:pPr>
      <w:r w:rsidRPr="00A83787">
        <w:rPr>
          <w:rStyle w:val="PwyslaisDdwys"/>
          <w:b w:val="0"/>
          <w:caps/>
          <w:color w:val="FF0000"/>
          <w:sz w:val="32"/>
        </w:rPr>
        <w:t xml:space="preserve">INDUSTRY PARTNERSHIP SCHEMES </w:t>
      </w: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8146"/>
      </w:tblGrid>
      <w:tr w:rsidR="00A83787" w14:paraId="269AA263" w14:textId="77777777" w:rsidTr="00ED765D">
        <w:tc>
          <w:tcPr>
            <w:tcW w:w="883" w:type="dxa"/>
            <w:tcBorders>
              <w:bottom w:val="single" w:sz="6" w:space="0" w:color="0F6FC6" w:themeColor="accent1"/>
            </w:tcBorders>
          </w:tcPr>
          <w:p w14:paraId="44B9B962" w14:textId="58BC0431" w:rsidR="00A83787" w:rsidRDefault="0076662A" w:rsidP="0097572B">
            <w:pPr>
              <w:suppressAutoHyphens/>
              <w:rPr>
                <w:rFonts w:eastAsia="Times New Roman" w:cstheme="minorHAnsi"/>
                <w:szCs w:val="24"/>
                <w:lang w:eastAsia="ar-SA"/>
              </w:rPr>
            </w:pPr>
            <w:r w:rsidRPr="00ED765D">
              <w:rPr>
                <w:rFonts w:eastAsia="Times New Roman" w:cstheme="minorHAnsi"/>
                <w:color w:val="FF0000"/>
                <w:szCs w:val="24"/>
                <w:lang w:eastAsia="ar-SA"/>
              </w:rPr>
              <w:t>3.1.18</w:t>
            </w:r>
          </w:p>
        </w:tc>
        <w:tc>
          <w:tcPr>
            <w:tcW w:w="8146" w:type="dxa"/>
            <w:tcBorders>
              <w:bottom w:val="single" w:sz="6" w:space="0" w:color="0F6FC6" w:themeColor="accent1"/>
            </w:tcBorders>
          </w:tcPr>
          <w:p w14:paraId="7ACDD4A8" w14:textId="6827E0FA" w:rsidR="00ED765D" w:rsidRPr="00471F60" w:rsidRDefault="00ED765D" w:rsidP="00ED765D">
            <w:pPr>
              <w:pStyle w:val="Outlined"/>
              <w:tabs>
                <w:tab w:val="clear" w:pos="851"/>
              </w:tabs>
              <w:ind w:left="0" w:firstLine="0"/>
              <w:rPr>
                <w:color w:val="FF0000"/>
              </w:rPr>
            </w:pPr>
            <w:r w:rsidRPr="00471F60">
              <w:rPr>
                <w:color w:val="FF0000"/>
              </w:rPr>
              <w:t xml:space="preserve">The Licensing Authority would encourage active participation in schemes such as </w:t>
            </w:r>
            <w:proofErr w:type="spellStart"/>
            <w:r w:rsidRPr="00471F60">
              <w:rPr>
                <w:color w:val="FF0000"/>
              </w:rPr>
              <w:t>Pubwatch</w:t>
            </w:r>
            <w:proofErr w:type="spellEnd"/>
            <w:r w:rsidRPr="00471F60">
              <w:rPr>
                <w:color w:val="FF0000"/>
              </w:rPr>
              <w:t>, Off-Watch,</w:t>
            </w:r>
            <w:r w:rsidR="00356224">
              <w:rPr>
                <w:color w:val="FF0000"/>
              </w:rPr>
              <w:t xml:space="preserve"> </w:t>
            </w:r>
            <w:r w:rsidRPr="00471F60">
              <w:rPr>
                <w:color w:val="FF0000"/>
              </w:rPr>
              <w:t>Best Bar None (if available in the area) as contributing to the prevention of crime and disorder licensing objective.</w:t>
            </w:r>
          </w:p>
          <w:p w14:paraId="22D37E22" w14:textId="5E21BBAC" w:rsidR="00A83787" w:rsidRDefault="00A83787" w:rsidP="0076662A">
            <w:pPr>
              <w:kinsoku w:val="0"/>
              <w:overflowPunct w:val="0"/>
              <w:jc w:val="both"/>
              <w:textAlignment w:val="baseline"/>
              <w:rPr>
                <w:rFonts w:cs="Arial"/>
                <w:spacing w:val="-1"/>
                <w:szCs w:val="24"/>
              </w:rPr>
            </w:pPr>
          </w:p>
        </w:tc>
      </w:tr>
    </w:tbl>
    <w:p w14:paraId="1C3B7BE8" w14:textId="77777777" w:rsidR="0023448E" w:rsidRPr="001E26E2" w:rsidRDefault="0023448E" w:rsidP="00327D71">
      <w:pPr>
        <w:suppressAutoHyphens/>
        <w:rPr>
          <w:rFonts w:eastAsia="Times New Roman" w:cstheme="minorHAnsi"/>
          <w:szCs w:val="24"/>
          <w:lang w:eastAsia="ar-SA"/>
        </w:rPr>
      </w:pPr>
    </w:p>
    <w:p w14:paraId="1C3B7BE9" w14:textId="37AB7C66" w:rsidR="00D651F5" w:rsidRDefault="00D651F5">
      <w:pPr>
        <w:spacing w:before="200" w:after="200" w:line="276" w:lineRule="auto"/>
        <w:rPr>
          <w:caps/>
          <w:color w:val="0F6FC6" w:themeColor="accent1"/>
          <w:spacing w:val="10"/>
          <w:sz w:val="40"/>
          <w:szCs w:val="22"/>
        </w:rPr>
      </w:pPr>
      <w:r>
        <w:br w:type="page"/>
      </w:r>
    </w:p>
    <w:p w14:paraId="1C3B7BEA" w14:textId="61346D63" w:rsidR="00B6781D" w:rsidRPr="00DC4532" w:rsidRDefault="00DC4532" w:rsidP="00756B06">
      <w:pPr>
        <w:pStyle w:val="Pennawd5"/>
        <w:tabs>
          <w:tab w:val="left" w:pos="851"/>
        </w:tabs>
      </w:pPr>
      <w:bookmarkStart w:id="7" w:name="_Toc433368455"/>
      <w:r w:rsidRPr="00DC4532">
        <w:lastRenderedPageBreak/>
        <w:t>3.2</w:t>
      </w:r>
      <w:r w:rsidRPr="00DC4532">
        <w:tab/>
      </w:r>
      <w:r w:rsidR="00B6781D" w:rsidRPr="00DC4532">
        <w:t>Public safety</w:t>
      </w:r>
      <w:bookmarkEnd w:id="7"/>
    </w:p>
    <w:p w14:paraId="1C3B7BEB" w14:textId="77777777" w:rsidR="005F60CA" w:rsidRDefault="005F60CA" w:rsidP="00327D71">
      <w:pPr>
        <w:kinsoku w:val="0"/>
        <w:overflowPunct w:val="0"/>
        <w:jc w:val="both"/>
        <w:textAlignment w:val="baseline"/>
        <w:rPr>
          <w:rFonts w:cs="Arial"/>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DC4532" w14:paraId="1C3B7BEF" w14:textId="77777777" w:rsidTr="00031438">
        <w:tc>
          <w:tcPr>
            <w:tcW w:w="879" w:type="dxa"/>
          </w:tcPr>
          <w:p w14:paraId="1C3B7BEC" w14:textId="77777777" w:rsidR="00DC4532" w:rsidRDefault="00DC4532" w:rsidP="00DC4532">
            <w:pPr>
              <w:suppressAutoHyphens/>
              <w:rPr>
                <w:rFonts w:eastAsia="Times New Roman" w:cstheme="minorHAnsi"/>
                <w:szCs w:val="24"/>
                <w:lang w:eastAsia="ar-SA"/>
              </w:rPr>
            </w:pPr>
            <w:r>
              <w:rPr>
                <w:rFonts w:eastAsia="Times New Roman" w:cstheme="minorHAnsi"/>
                <w:szCs w:val="24"/>
                <w:lang w:eastAsia="ar-SA"/>
              </w:rPr>
              <w:t>3.2.1</w:t>
            </w:r>
          </w:p>
        </w:tc>
        <w:tc>
          <w:tcPr>
            <w:tcW w:w="8150" w:type="dxa"/>
          </w:tcPr>
          <w:p w14:paraId="1C3B7BED" w14:textId="77777777" w:rsidR="00DC4532" w:rsidRPr="00F03983" w:rsidRDefault="00DC4532" w:rsidP="00DC4532">
            <w:pPr>
              <w:kinsoku w:val="0"/>
              <w:overflowPunct w:val="0"/>
              <w:jc w:val="both"/>
              <w:textAlignment w:val="baseline"/>
              <w:rPr>
                <w:rFonts w:cs="Arial"/>
                <w:szCs w:val="24"/>
              </w:rPr>
            </w:pPr>
            <w:r w:rsidRPr="00F03983">
              <w:rPr>
                <w:rFonts w:cs="Arial"/>
                <w:szCs w:val="24"/>
              </w:rPr>
              <w:t xml:space="preserve">The public safety </w:t>
            </w:r>
            <w:r w:rsidR="00C9472D">
              <w:rPr>
                <w:rFonts w:cs="Arial"/>
                <w:szCs w:val="24"/>
              </w:rPr>
              <w:t xml:space="preserve">licensing </w:t>
            </w:r>
            <w:r w:rsidRPr="00F03983">
              <w:rPr>
                <w:rFonts w:cs="Arial"/>
                <w:szCs w:val="24"/>
              </w:rPr>
              <w:t>objective is concerned with the physical safety of the people using the relevant premises</w:t>
            </w:r>
            <w:r w:rsidR="00C9472D">
              <w:rPr>
                <w:rFonts w:cs="Arial"/>
                <w:szCs w:val="24"/>
              </w:rPr>
              <w:t>.  Physical safety includes the prevention of accidents and injuries and other immediate harms that can result from alcohol consumption</w:t>
            </w:r>
            <w:r w:rsidR="00577554">
              <w:rPr>
                <w:rFonts w:cs="Arial"/>
                <w:szCs w:val="24"/>
              </w:rPr>
              <w:t xml:space="preserve">.  </w:t>
            </w:r>
            <w:r w:rsidR="007C7AC1">
              <w:rPr>
                <w:rFonts w:cs="Arial"/>
                <w:szCs w:val="24"/>
              </w:rPr>
              <w:t>For further information regarding effects of alcohol on health in Wales, s</w:t>
            </w:r>
            <w:r w:rsidR="00577554">
              <w:rPr>
                <w:rFonts w:cs="Arial"/>
                <w:szCs w:val="24"/>
              </w:rPr>
              <w:t xml:space="preserve">ee </w:t>
            </w:r>
            <w:r w:rsidR="00577554" w:rsidRPr="007C7AC1">
              <w:rPr>
                <w:rFonts w:cs="Arial"/>
                <w:b/>
                <w:color w:val="0F6FC6" w:themeColor="accent1"/>
                <w:szCs w:val="24"/>
              </w:rPr>
              <w:t xml:space="preserve">Appendix </w:t>
            </w:r>
            <w:r w:rsidR="007C7AC1" w:rsidRPr="007C7AC1">
              <w:rPr>
                <w:rFonts w:cs="Arial"/>
                <w:b/>
                <w:color w:val="0F6FC6" w:themeColor="accent1"/>
                <w:szCs w:val="24"/>
              </w:rPr>
              <w:t>3</w:t>
            </w:r>
            <w:r w:rsidR="00577554">
              <w:rPr>
                <w:rFonts w:cs="Arial"/>
                <w:szCs w:val="24"/>
              </w:rPr>
              <w:t xml:space="preserve">.  </w:t>
            </w:r>
            <w:r w:rsidR="00C9472D">
              <w:rPr>
                <w:rFonts w:cs="Arial"/>
                <w:szCs w:val="24"/>
              </w:rPr>
              <w:t xml:space="preserve"> </w:t>
            </w:r>
          </w:p>
          <w:p w14:paraId="1C3B7BEE" w14:textId="77777777" w:rsidR="00DC4532" w:rsidRDefault="00DC4532" w:rsidP="00DC4532">
            <w:pPr>
              <w:kinsoku w:val="0"/>
              <w:overflowPunct w:val="0"/>
              <w:jc w:val="both"/>
              <w:textAlignment w:val="baseline"/>
              <w:rPr>
                <w:rFonts w:cs="Arial"/>
                <w:spacing w:val="-1"/>
                <w:szCs w:val="24"/>
              </w:rPr>
            </w:pPr>
          </w:p>
        </w:tc>
      </w:tr>
      <w:tr w:rsidR="00577554" w14:paraId="1C3B7BF3" w14:textId="77777777" w:rsidTr="00031438">
        <w:tc>
          <w:tcPr>
            <w:tcW w:w="879" w:type="dxa"/>
          </w:tcPr>
          <w:p w14:paraId="1C3B7BF0" w14:textId="77777777" w:rsidR="00577554" w:rsidRDefault="00577554" w:rsidP="00577554">
            <w:pPr>
              <w:suppressAutoHyphens/>
              <w:rPr>
                <w:rFonts w:eastAsia="Times New Roman" w:cstheme="minorHAnsi"/>
                <w:szCs w:val="24"/>
                <w:lang w:eastAsia="ar-SA"/>
              </w:rPr>
            </w:pPr>
            <w:r>
              <w:rPr>
                <w:rFonts w:eastAsia="Times New Roman" w:cstheme="minorHAnsi"/>
                <w:szCs w:val="24"/>
                <w:lang w:eastAsia="ar-SA"/>
              </w:rPr>
              <w:t>3.2.2</w:t>
            </w:r>
          </w:p>
        </w:tc>
        <w:tc>
          <w:tcPr>
            <w:tcW w:w="8150" w:type="dxa"/>
          </w:tcPr>
          <w:p w14:paraId="1C3B7BF1" w14:textId="77777777" w:rsidR="00577554" w:rsidRDefault="00577554" w:rsidP="00577554">
            <w:pPr>
              <w:kinsoku w:val="0"/>
              <w:overflowPunct w:val="0"/>
              <w:jc w:val="both"/>
              <w:textAlignment w:val="baseline"/>
              <w:rPr>
                <w:rFonts w:cs="Arial"/>
                <w:szCs w:val="24"/>
              </w:rPr>
            </w:pPr>
            <w:r>
              <w:rPr>
                <w:rFonts w:cs="Arial"/>
                <w:szCs w:val="24"/>
              </w:rPr>
              <w:t xml:space="preserve">Licence holders have a responsibility to ensure the safety of those using their premises as part of their duties under the Act.  These include but are not restricted to fire safety, access for emergency services, appropriate and frequent waste disposal, use of CCTV etc.  </w:t>
            </w:r>
          </w:p>
          <w:p w14:paraId="1C3B7BF2" w14:textId="77777777" w:rsidR="00577554" w:rsidRPr="00F03983" w:rsidRDefault="00577554" w:rsidP="00577554">
            <w:pPr>
              <w:kinsoku w:val="0"/>
              <w:overflowPunct w:val="0"/>
              <w:jc w:val="both"/>
              <w:textAlignment w:val="baseline"/>
              <w:rPr>
                <w:rFonts w:cs="Arial"/>
                <w:szCs w:val="24"/>
              </w:rPr>
            </w:pPr>
          </w:p>
        </w:tc>
      </w:tr>
      <w:tr w:rsidR="00577554" w14:paraId="1C3B7BF7" w14:textId="77777777" w:rsidTr="00031438">
        <w:tc>
          <w:tcPr>
            <w:tcW w:w="879" w:type="dxa"/>
            <w:tcBorders>
              <w:top w:val="single" w:sz="6" w:space="0" w:color="0F6FC6" w:themeColor="accent1"/>
              <w:left w:val="single" w:sz="6" w:space="0" w:color="0F6FC6" w:themeColor="accent1"/>
            </w:tcBorders>
            <w:shd w:val="clear" w:color="auto" w:fill="F2F2F2" w:themeFill="background1" w:themeFillShade="F2"/>
          </w:tcPr>
          <w:p w14:paraId="1C3B7BF4" w14:textId="77777777" w:rsidR="00577554" w:rsidRDefault="00577554" w:rsidP="00DC4532">
            <w:pPr>
              <w:suppressAutoHyphens/>
              <w:rPr>
                <w:rFonts w:eastAsia="Times New Roman" w:cstheme="minorHAnsi"/>
                <w:szCs w:val="24"/>
                <w:lang w:eastAsia="ar-SA"/>
              </w:rPr>
            </w:pPr>
            <w:r>
              <w:rPr>
                <w:rFonts w:eastAsia="Times New Roman" w:cstheme="minorHAnsi"/>
                <w:szCs w:val="24"/>
                <w:lang w:eastAsia="ar-SA"/>
              </w:rPr>
              <w:t>3.2.3</w:t>
            </w:r>
          </w:p>
        </w:tc>
        <w:tc>
          <w:tcPr>
            <w:tcW w:w="8150" w:type="dxa"/>
            <w:tcBorders>
              <w:top w:val="single" w:sz="6" w:space="0" w:color="0F6FC6" w:themeColor="accent1"/>
              <w:right w:val="single" w:sz="6" w:space="0" w:color="0F6FC6" w:themeColor="accent1"/>
            </w:tcBorders>
            <w:shd w:val="clear" w:color="auto" w:fill="F2F2F2" w:themeFill="background1" w:themeFillShade="F2"/>
          </w:tcPr>
          <w:p w14:paraId="1C3B7BF5" w14:textId="77777777" w:rsidR="00577554" w:rsidRPr="00F03983" w:rsidRDefault="00577554" w:rsidP="00DC4532">
            <w:pPr>
              <w:kinsoku w:val="0"/>
              <w:overflowPunct w:val="0"/>
              <w:jc w:val="both"/>
              <w:textAlignment w:val="baseline"/>
              <w:rPr>
                <w:rFonts w:cs="Arial"/>
                <w:szCs w:val="24"/>
              </w:rPr>
            </w:pPr>
            <w:r w:rsidRPr="00F03983">
              <w:rPr>
                <w:rFonts w:cs="Arial"/>
                <w:szCs w:val="24"/>
              </w:rPr>
              <w:t>The licensing authority is committed to ensuring that the safety of any person visiting or working in licensed premises is not compromised.</w:t>
            </w:r>
          </w:p>
          <w:p w14:paraId="1C3B7BF6" w14:textId="77777777" w:rsidR="00577554" w:rsidRDefault="00577554" w:rsidP="00DC4532">
            <w:pPr>
              <w:kinsoku w:val="0"/>
              <w:overflowPunct w:val="0"/>
              <w:jc w:val="both"/>
              <w:textAlignment w:val="baseline"/>
              <w:rPr>
                <w:rFonts w:cs="Arial"/>
                <w:spacing w:val="-1"/>
                <w:szCs w:val="24"/>
              </w:rPr>
            </w:pPr>
          </w:p>
        </w:tc>
      </w:tr>
      <w:tr w:rsidR="00577554" w14:paraId="1C3B7BFB" w14:textId="77777777" w:rsidTr="00031438">
        <w:tc>
          <w:tcPr>
            <w:tcW w:w="879" w:type="dxa"/>
            <w:tcBorders>
              <w:left w:val="single" w:sz="6" w:space="0" w:color="0F6FC6" w:themeColor="accent1"/>
            </w:tcBorders>
            <w:shd w:val="clear" w:color="auto" w:fill="F2F2F2" w:themeFill="background1" w:themeFillShade="F2"/>
          </w:tcPr>
          <w:p w14:paraId="1C3B7BF8" w14:textId="77777777" w:rsidR="00577554" w:rsidRDefault="00577554" w:rsidP="00DC4532">
            <w:pPr>
              <w:suppressAutoHyphens/>
              <w:rPr>
                <w:rFonts w:eastAsia="Times New Roman" w:cstheme="minorHAnsi"/>
                <w:szCs w:val="24"/>
                <w:lang w:eastAsia="ar-SA"/>
              </w:rPr>
            </w:pPr>
            <w:r>
              <w:rPr>
                <w:rFonts w:eastAsia="Times New Roman" w:cstheme="minorHAnsi"/>
                <w:szCs w:val="24"/>
                <w:lang w:eastAsia="ar-SA"/>
              </w:rPr>
              <w:t>3.2.4</w:t>
            </w:r>
          </w:p>
        </w:tc>
        <w:tc>
          <w:tcPr>
            <w:tcW w:w="8150" w:type="dxa"/>
            <w:tcBorders>
              <w:right w:val="single" w:sz="6" w:space="0" w:color="0F6FC6" w:themeColor="accent1"/>
            </w:tcBorders>
            <w:shd w:val="clear" w:color="auto" w:fill="F2F2F2" w:themeFill="background1" w:themeFillShade="F2"/>
          </w:tcPr>
          <w:p w14:paraId="1C3B7BF9" w14:textId="77777777" w:rsidR="00577554" w:rsidRPr="00F03983" w:rsidRDefault="00577554" w:rsidP="00ED0F15">
            <w:pPr>
              <w:kinsoku w:val="0"/>
              <w:overflowPunct w:val="0"/>
              <w:jc w:val="both"/>
              <w:textAlignment w:val="baseline"/>
              <w:rPr>
                <w:rFonts w:cs="Arial"/>
                <w:spacing w:val="-2"/>
                <w:szCs w:val="24"/>
              </w:rPr>
            </w:pPr>
            <w:r w:rsidRPr="00F03983">
              <w:rPr>
                <w:rFonts w:cs="Arial"/>
                <w:spacing w:val="-2"/>
                <w:szCs w:val="24"/>
              </w:rPr>
              <w:t xml:space="preserve">The licensing authority will expect premises to be constructed, </w:t>
            </w:r>
            <w:proofErr w:type="gramStart"/>
            <w:r w:rsidRPr="00F03983">
              <w:rPr>
                <w:rFonts w:cs="Arial"/>
                <w:spacing w:val="-2"/>
                <w:szCs w:val="24"/>
              </w:rPr>
              <w:t>maintained</w:t>
            </w:r>
            <w:proofErr w:type="gramEnd"/>
            <w:r w:rsidRPr="00F03983">
              <w:rPr>
                <w:rFonts w:cs="Arial"/>
                <w:spacing w:val="-2"/>
                <w:szCs w:val="24"/>
              </w:rPr>
              <w:t xml:space="preserve"> and managed to recognised standards of safety, and will expect the applicant to have addressed the requirements of health and safety at work and fire safety legislation.</w:t>
            </w:r>
          </w:p>
          <w:p w14:paraId="1C3B7BFA" w14:textId="77777777" w:rsidR="00577554" w:rsidRPr="00DC4532" w:rsidRDefault="00577554" w:rsidP="00ED0F15">
            <w:pPr>
              <w:kinsoku w:val="0"/>
              <w:overflowPunct w:val="0"/>
              <w:jc w:val="both"/>
              <w:textAlignment w:val="baseline"/>
              <w:rPr>
                <w:rFonts w:cs="Arial"/>
                <w:szCs w:val="24"/>
              </w:rPr>
            </w:pPr>
          </w:p>
        </w:tc>
      </w:tr>
      <w:tr w:rsidR="00577554" w14:paraId="1C3B7BFF" w14:textId="77777777" w:rsidTr="00031438">
        <w:tc>
          <w:tcPr>
            <w:tcW w:w="879" w:type="dxa"/>
            <w:tcBorders>
              <w:left w:val="single" w:sz="6" w:space="0" w:color="0F6FC6" w:themeColor="accent1"/>
            </w:tcBorders>
            <w:shd w:val="clear" w:color="auto" w:fill="F2F2F2" w:themeFill="background1" w:themeFillShade="F2"/>
          </w:tcPr>
          <w:p w14:paraId="1C3B7BFC" w14:textId="77777777" w:rsidR="00577554" w:rsidRDefault="00577554" w:rsidP="00DC4532">
            <w:pPr>
              <w:suppressAutoHyphens/>
              <w:rPr>
                <w:rFonts w:eastAsia="Times New Roman" w:cstheme="minorHAnsi"/>
                <w:szCs w:val="24"/>
                <w:lang w:eastAsia="ar-SA"/>
              </w:rPr>
            </w:pPr>
            <w:r>
              <w:rPr>
                <w:rFonts w:eastAsia="Times New Roman" w:cstheme="minorHAnsi"/>
                <w:szCs w:val="24"/>
                <w:lang w:eastAsia="ar-SA"/>
              </w:rPr>
              <w:t>3.2.5</w:t>
            </w:r>
          </w:p>
        </w:tc>
        <w:tc>
          <w:tcPr>
            <w:tcW w:w="8150" w:type="dxa"/>
            <w:tcBorders>
              <w:right w:val="single" w:sz="6" w:space="0" w:color="0F6FC6" w:themeColor="accent1"/>
            </w:tcBorders>
            <w:shd w:val="clear" w:color="auto" w:fill="F2F2F2" w:themeFill="background1" w:themeFillShade="F2"/>
          </w:tcPr>
          <w:p w14:paraId="1C3B7BFD" w14:textId="77777777" w:rsidR="00577554" w:rsidRDefault="00ED0F15" w:rsidP="00DC4532">
            <w:pPr>
              <w:kinsoku w:val="0"/>
              <w:overflowPunct w:val="0"/>
              <w:jc w:val="both"/>
              <w:textAlignment w:val="baseline"/>
              <w:rPr>
                <w:rFonts w:cs="Arial"/>
                <w:szCs w:val="24"/>
              </w:rPr>
            </w:pPr>
            <w:r w:rsidRPr="00F03983">
              <w:rPr>
                <w:rFonts w:cs="Arial"/>
                <w:szCs w:val="24"/>
              </w:rPr>
              <w:t xml:space="preserve">The licensing authority will have </w:t>
            </w:r>
            <w:proofErr w:type="gramStart"/>
            <w:r w:rsidRPr="00F03983">
              <w:rPr>
                <w:rFonts w:cs="Arial"/>
                <w:szCs w:val="24"/>
              </w:rPr>
              <w:t>particular regard</w:t>
            </w:r>
            <w:proofErr w:type="gramEnd"/>
            <w:r w:rsidRPr="00F03983">
              <w:rPr>
                <w:rFonts w:cs="Arial"/>
                <w:szCs w:val="24"/>
              </w:rPr>
              <w:t xml:space="preserve"> to representations from </w:t>
            </w:r>
            <w:r>
              <w:rPr>
                <w:rFonts w:cs="Arial"/>
                <w:szCs w:val="24"/>
              </w:rPr>
              <w:t>North Wales</w:t>
            </w:r>
            <w:r w:rsidRPr="00F03983">
              <w:rPr>
                <w:rFonts w:cs="Arial"/>
                <w:szCs w:val="24"/>
              </w:rPr>
              <w:t xml:space="preserve"> Fire and Rescue Service</w:t>
            </w:r>
            <w:r>
              <w:rPr>
                <w:rFonts w:cs="Arial"/>
                <w:szCs w:val="24"/>
              </w:rPr>
              <w:t xml:space="preserve">, North Wales </w:t>
            </w:r>
            <w:r w:rsidRPr="00F03983">
              <w:rPr>
                <w:rFonts w:cs="Arial"/>
                <w:szCs w:val="24"/>
              </w:rPr>
              <w:t>Police</w:t>
            </w:r>
            <w:r>
              <w:rPr>
                <w:rFonts w:cs="Arial"/>
                <w:szCs w:val="24"/>
              </w:rPr>
              <w:t xml:space="preserve"> and Gwynedd Council’s Environmental Health Unit</w:t>
            </w:r>
            <w:r w:rsidRPr="00F03983">
              <w:rPr>
                <w:rFonts w:cs="Arial"/>
                <w:szCs w:val="24"/>
              </w:rPr>
              <w:t>, to determine whether measures proposed are suitable to ensure the safety of the public.</w:t>
            </w:r>
          </w:p>
          <w:p w14:paraId="1C3B7BFE" w14:textId="77777777" w:rsidR="00577554" w:rsidRDefault="00577554" w:rsidP="00DC4532">
            <w:pPr>
              <w:kinsoku w:val="0"/>
              <w:overflowPunct w:val="0"/>
              <w:jc w:val="both"/>
              <w:textAlignment w:val="baseline"/>
              <w:rPr>
                <w:rFonts w:cs="Arial"/>
                <w:spacing w:val="-1"/>
                <w:szCs w:val="24"/>
              </w:rPr>
            </w:pPr>
          </w:p>
        </w:tc>
      </w:tr>
      <w:tr w:rsidR="00577554" w14:paraId="1C3B7C03" w14:textId="77777777" w:rsidTr="00031438">
        <w:tc>
          <w:tcPr>
            <w:tcW w:w="879" w:type="dxa"/>
            <w:tcBorders>
              <w:left w:val="single" w:sz="6" w:space="0" w:color="0F6FC6" w:themeColor="accent1"/>
            </w:tcBorders>
            <w:shd w:val="clear" w:color="auto" w:fill="F2F2F2" w:themeFill="background1" w:themeFillShade="F2"/>
          </w:tcPr>
          <w:p w14:paraId="1C3B7C00" w14:textId="77777777" w:rsidR="00577554" w:rsidRDefault="00577554" w:rsidP="00DC4532">
            <w:pPr>
              <w:suppressAutoHyphens/>
              <w:rPr>
                <w:rFonts w:eastAsia="Times New Roman" w:cstheme="minorHAnsi"/>
                <w:szCs w:val="24"/>
                <w:lang w:eastAsia="ar-SA"/>
              </w:rPr>
            </w:pPr>
            <w:r>
              <w:rPr>
                <w:rFonts w:eastAsia="Times New Roman" w:cstheme="minorHAnsi"/>
                <w:szCs w:val="24"/>
                <w:lang w:eastAsia="ar-SA"/>
              </w:rPr>
              <w:t>3.2.6</w:t>
            </w:r>
          </w:p>
        </w:tc>
        <w:tc>
          <w:tcPr>
            <w:tcW w:w="8150" w:type="dxa"/>
            <w:tcBorders>
              <w:right w:val="single" w:sz="6" w:space="0" w:color="0F6FC6" w:themeColor="accent1"/>
            </w:tcBorders>
            <w:shd w:val="clear" w:color="auto" w:fill="F2F2F2" w:themeFill="background1" w:themeFillShade="F2"/>
          </w:tcPr>
          <w:p w14:paraId="1C3B7C01" w14:textId="77777777" w:rsidR="00577554" w:rsidRDefault="00577554" w:rsidP="00DC4532">
            <w:pPr>
              <w:jc w:val="both"/>
              <w:rPr>
                <w:lang w:val="en-US"/>
              </w:rPr>
            </w:pPr>
            <w:r>
              <w:rPr>
                <w:lang w:val="en-US"/>
              </w:rPr>
              <w:t xml:space="preserve">Where the licensing authority considers that general health and safety duties do not adequately cover licensable activities, it may attach conditions to promote public safety if it is appropriate to do so following representations. </w:t>
            </w:r>
          </w:p>
          <w:p w14:paraId="1C3B7C02" w14:textId="77777777" w:rsidR="00577554" w:rsidRPr="00EB0AC2" w:rsidRDefault="00577554" w:rsidP="00DC4532">
            <w:pPr>
              <w:jc w:val="both"/>
              <w:rPr>
                <w:lang w:val="en-US"/>
              </w:rPr>
            </w:pPr>
          </w:p>
        </w:tc>
      </w:tr>
      <w:tr w:rsidR="00577554" w14:paraId="1C3B7C07" w14:textId="77777777" w:rsidTr="00031438">
        <w:tc>
          <w:tcPr>
            <w:tcW w:w="879" w:type="dxa"/>
            <w:tcBorders>
              <w:left w:val="single" w:sz="6" w:space="0" w:color="0F6FC6" w:themeColor="accent1"/>
            </w:tcBorders>
            <w:shd w:val="clear" w:color="auto" w:fill="F2F2F2" w:themeFill="background1" w:themeFillShade="F2"/>
          </w:tcPr>
          <w:p w14:paraId="1C3B7C04" w14:textId="77777777" w:rsidR="00577554" w:rsidRDefault="00577554" w:rsidP="00DC4532">
            <w:pPr>
              <w:suppressAutoHyphens/>
              <w:rPr>
                <w:rFonts w:eastAsia="Times New Roman" w:cstheme="minorHAnsi"/>
                <w:szCs w:val="24"/>
                <w:lang w:eastAsia="ar-SA"/>
              </w:rPr>
            </w:pPr>
            <w:r>
              <w:rPr>
                <w:rFonts w:eastAsia="Times New Roman" w:cstheme="minorHAnsi"/>
                <w:szCs w:val="24"/>
                <w:lang w:eastAsia="ar-SA"/>
              </w:rPr>
              <w:t>3.2.7</w:t>
            </w:r>
          </w:p>
        </w:tc>
        <w:tc>
          <w:tcPr>
            <w:tcW w:w="8150" w:type="dxa"/>
            <w:tcBorders>
              <w:right w:val="single" w:sz="6" w:space="0" w:color="0F6FC6" w:themeColor="accent1"/>
            </w:tcBorders>
            <w:shd w:val="clear" w:color="auto" w:fill="F2F2F2" w:themeFill="background1" w:themeFillShade="F2"/>
          </w:tcPr>
          <w:p w14:paraId="1C3B7C05" w14:textId="77777777" w:rsidR="00577554" w:rsidRPr="00EB0AC2" w:rsidRDefault="00577554" w:rsidP="00DC4532">
            <w:pPr>
              <w:jc w:val="both"/>
            </w:pPr>
            <w:r w:rsidRPr="00EB0AC2">
              <w:rPr>
                <w:lang w:val="en-US"/>
              </w:rPr>
              <w:t>W</w:t>
            </w:r>
            <w:r w:rsidRPr="00EB0AC2">
              <w:t>here activities are organised by volunteers</w:t>
            </w:r>
            <w:r>
              <w:t xml:space="preserve"> or by </w:t>
            </w:r>
            <w:r w:rsidRPr="00EB0AC2">
              <w:t xml:space="preserve">a committee of a club or society the </w:t>
            </w:r>
            <w:r>
              <w:t>licensing authority</w:t>
            </w:r>
            <w:r w:rsidRPr="00EB0AC2">
              <w:t xml:space="preserve"> considers it good practice that the same level of health and safety protection is provided as if an employer/employee relationship existed</w:t>
            </w:r>
            <w:r w:rsidR="008D03B3">
              <w:t xml:space="preserve">. </w:t>
            </w:r>
          </w:p>
          <w:p w14:paraId="1C3B7C06" w14:textId="77777777" w:rsidR="00577554" w:rsidRPr="00F03983" w:rsidRDefault="00577554" w:rsidP="00DC4532">
            <w:pPr>
              <w:kinsoku w:val="0"/>
              <w:overflowPunct w:val="0"/>
              <w:jc w:val="both"/>
              <w:textAlignment w:val="baseline"/>
              <w:rPr>
                <w:rFonts w:cs="Arial"/>
                <w:szCs w:val="24"/>
              </w:rPr>
            </w:pPr>
          </w:p>
        </w:tc>
      </w:tr>
      <w:tr w:rsidR="00577554" w14:paraId="1C3B7C0B" w14:textId="77777777" w:rsidTr="00031438">
        <w:tc>
          <w:tcPr>
            <w:tcW w:w="879" w:type="dxa"/>
            <w:tcBorders>
              <w:left w:val="single" w:sz="6" w:space="0" w:color="0F6FC6" w:themeColor="accent1"/>
            </w:tcBorders>
            <w:shd w:val="clear" w:color="auto" w:fill="F2F2F2" w:themeFill="background1" w:themeFillShade="F2"/>
          </w:tcPr>
          <w:p w14:paraId="1C3B7C08" w14:textId="77777777" w:rsidR="00577554" w:rsidRDefault="00C67121" w:rsidP="00DC4532">
            <w:pPr>
              <w:suppressAutoHyphens/>
              <w:rPr>
                <w:rFonts w:eastAsia="Times New Roman" w:cstheme="minorHAnsi"/>
                <w:szCs w:val="24"/>
                <w:lang w:eastAsia="ar-SA"/>
              </w:rPr>
            </w:pPr>
            <w:r>
              <w:rPr>
                <w:rFonts w:eastAsia="Times New Roman" w:cstheme="minorHAnsi"/>
                <w:szCs w:val="24"/>
                <w:lang w:eastAsia="ar-SA"/>
              </w:rPr>
              <w:t>3.2.8</w:t>
            </w:r>
          </w:p>
        </w:tc>
        <w:tc>
          <w:tcPr>
            <w:tcW w:w="8150" w:type="dxa"/>
            <w:tcBorders>
              <w:right w:val="single" w:sz="6" w:space="0" w:color="0F6FC6" w:themeColor="accent1"/>
            </w:tcBorders>
            <w:shd w:val="clear" w:color="auto" w:fill="F2F2F2" w:themeFill="background1" w:themeFillShade="F2"/>
          </w:tcPr>
          <w:p w14:paraId="1C3B7C09" w14:textId="77777777" w:rsidR="00577554" w:rsidRPr="00EB0AC2" w:rsidRDefault="00577554" w:rsidP="00DC4532">
            <w:pPr>
              <w:jc w:val="both"/>
              <w:rPr>
                <w:bCs/>
                <w:lang w:val="en-US"/>
              </w:rPr>
            </w:pPr>
            <w:r w:rsidRPr="00EB0AC2">
              <w:rPr>
                <w:bCs/>
              </w:rPr>
              <w:t xml:space="preserve">The licensing authority expects the organisers of any </w:t>
            </w:r>
            <w:proofErr w:type="gramStart"/>
            <w:r w:rsidRPr="00EB0AC2">
              <w:rPr>
                <w:bCs/>
              </w:rPr>
              <w:t>large scale</w:t>
            </w:r>
            <w:proofErr w:type="gramEnd"/>
            <w:r w:rsidRPr="00EB0AC2">
              <w:rPr>
                <w:bCs/>
              </w:rPr>
              <w:t xml:space="preserve"> event, where licensable activities are to take place, to prepare an event management plan incorporating appropriate risk assessments. </w:t>
            </w:r>
            <w:r>
              <w:rPr>
                <w:bCs/>
              </w:rPr>
              <w:t xml:space="preserve"> </w:t>
            </w:r>
            <w:r w:rsidRPr="00EB0AC2">
              <w:rPr>
                <w:bCs/>
              </w:rPr>
              <w:t xml:space="preserve">Organisers of </w:t>
            </w:r>
            <w:proofErr w:type="gramStart"/>
            <w:r w:rsidRPr="00EB0AC2">
              <w:rPr>
                <w:bCs/>
              </w:rPr>
              <w:t>large scale</w:t>
            </w:r>
            <w:proofErr w:type="gramEnd"/>
            <w:r w:rsidRPr="00EB0AC2">
              <w:rPr>
                <w:bCs/>
              </w:rPr>
              <w:t xml:space="preserve"> events where licensable activities are to take place are advised to contact the Gwynedd Safety Advisory Group at the initial planning stage for the event</w:t>
            </w:r>
            <w:r w:rsidR="00756B06">
              <w:rPr>
                <w:bCs/>
              </w:rPr>
              <w:t>.</w:t>
            </w:r>
          </w:p>
          <w:p w14:paraId="1C3B7C0A" w14:textId="77777777" w:rsidR="00577554" w:rsidRPr="00F03983" w:rsidRDefault="00577554" w:rsidP="00DC4532">
            <w:pPr>
              <w:kinsoku w:val="0"/>
              <w:overflowPunct w:val="0"/>
              <w:jc w:val="both"/>
              <w:textAlignment w:val="baseline"/>
              <w:rPr>
                <w:rFonts w:cs="Arial"/>
                <w:szCs w:val="24"/>
              </w:rPr>
            </w:pPr>
          </w:p>
        </w:tc>
      </w:tr>
      <w:tr w:rsidR="00577554" w14:paraId="1C3B7C0F" w14:textId="77777777" w:rsidTr="00031438">
        <w:tc>
          <w:tcPr>
            <w:tcW w:w="879" w:type="dxa"/>
            <w:tcBorders>
              <w:left w:val="single" w:sz="6" w:space="0" w:color="0F6FC6" w:themeColor="accent1"/>
              <w:bottom w:val="single" w:sz="6" w:space="0" w:color="0F6FC6" w:themeColor="accent1"/>
            </w:tcBorders>
            <w:shd w:val="clear" w:color="auto" w:fill="F2F2F2" w:themeFill="background1" w:themeFillShade="F2"/>
          </w:tcPr>
          <w:p w14:paraId="1C3B7C0C" w14:textId="77777777" w:rsidR="00577554" w:rsidRDefault="00577554" w:rsidP="00DC4532">
            <w:pPr>
              <w:suppressAutoHyphens/>
              <w:rPr>
                <w:rFonts w:eastAsia="Times New Roman" w:cstheme="minorHAnsi"/>
                <w:szCs w:val="24"/>
                <w:lang w:eastAsia="ar-SA"/>
              </w:rPr>
            </w:pPr>
            <w:r>
              <w:rPr>
                <w:rFonts w:eastAsia="Times New Roman" w:cstheme="minorHAnsi"/>
                <w:szCs w:val="24"/>
                <w:lang w:eastAsia="ar-SA"/>
              </w:rPr>
              <w:t>3.2.9</w:t>
            </w:r>
          </w:p>
        </w:tc>
        <w:tc>
          <w:tcPr>
            <w:tcW w:w="8150" w:type="dxa"/>
            <w:tcBorders>
              <w:bottom w:val="single" w:sz="6" w:space="0" w:color="0F6FC6" w:themeColor="accent1"/>
              <w:right w:val="single" w:sz="6" w:space="0" w:color="0F6FC6" w:themeColor="accent1"/>
            </w:tcBorders>
            <w:shd w:val="clear" w:color="auto" w:fill="F2F2F2" w:themeFill="background1" w:themeFillShade="F2"/>
          </w:tcPr>
          <w:p w14:paraId="1C3B7C0D" w14:textId="77777777" w:rsidR="00577554" w:rsidRPr="004E1ED8" w:rsidRDefault="00577554" w:rsidP="00DC4532">
            <w:pPr>
              <w:pStyle w:val="Mewnoli2CorffyTestun"/>
              <w:spacing w:after="0" w:line="240" w:lineRule="auto"/>
              <w:ind w:left="0"/>
              <w:jc w:val="both"/>
            </w:pPr>
            <w:r>
              <w:t xml:space="preserve">The licensing authority will include in a Premises Licence/Club Premises Certificate an occupant capacity, where necessary for public safety. This figure will be arrived at in consultation with North Wales Fire and Rescue Service following representations from them. </w:t>
            </w:r>
          </w:p>
          <w:p w14:paraId="1C3B7C0E" w14:textId="77777777" w:rsidR="00577554" w:rsidRPr="00EB0AC2" w:rsidRDefault="00577554" w:rsidP="00DC4532">
            <w:pPr>
              <w:jc w:val="both"/>
              <w:rPr>
                <w:bCs/>
              </w:rPr>
            </w:pPr>
          </w:p>
        </w:tc>
      </w:tr>
    </w:tbl>
    <w:p w14:paraId="318AA243" w14:textId="77777777" w:rsidR="00031438" w:rsidRDefault="00031438" w:rsidP="00031438">
      <w:pPr>
        <w:pStyle w:val="Pennawd6"/>
        <w:spacing w:before="0"/>
        <w:rPr>
          <w:rStyle w:val="PwyslaisDdwys"/>
          <w:b w:val="0"/>
          <w:caps/>
          <w:color w:val="auto"/>
          <w:sz w:val="32"/>
        </w:rPr>
      </w:pPr>
      <w:bookmarkStart w:id="8" w:name="_Toc433368456"/>
    </w:p>
    <w:p w14:paraId="527C8E76" w14:textId="77777777" w:rsidR="00031438" w:rsidRPr="00031438" w:rsidRDefault="00031438" w:rsidP="00031438"/>
    <w:p w14:paraId="7E61B431" w14:textId="0E2F48A8" w:rsidR="00031438" w:rsidRPr="00031438" w:rsidRDefault="00031438" w:rsidP="00031438">
      <w:pPr>
        <w:pStyle w:val="Pennawd6"/>
        <w:spacing w:before="0"/>
        <w:rPr>
          <w:rStyle w:val="PwyslaisDdwys"/>
          <w:b w:val="0"/>
          <w:color w:val="FF0000"/>
          <w:sz w:val="32"/>
        </w:rPr>
      </w:pPr>
      <w:r w:rsidRPr="00031438">
        <w:rPr>
          <w:rStyle w:val="PwyslaisDdwys"/>
          <w:b w:val="0"/>
          <w:caps/>
          <w:color w:val="FF0000"/>
          <w:sz w:val="32"/>
        </w:rPr>
        <w:lastRenderedPageBreak/>
        <w:t xml:space="preserve">public health </w:t>
      </w: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8146"/>
      </w:tblGrid>
      <w:tr w:rsidR="00031438" w14:paraId="79E2FC62" w14:textId="77777777" w:rsidTr="006E6817">
        <w:tc>
          <w:tcPr>
            <w:tcW w:w="883" w:type="dxa"/>
          </w:tcPr>
          <w:p w14:paraId="054AC8E5" w14:textId="7F8EFDB7" w:rsidR="00031438" w:rsidRDefault="00031438" w:rsidP="0097572B">
            <w:pPr>
              <w:suppressAutoHyphens/>
              <w:rPr>
                <w:rFonts w:eastAsia="Times New Roman" w:cstheme="minorHAnsi"/>
                <w:szCs w:val="24"/>
                <w:lang w:eastAsia="ar-SA"/>
              </w:rPr>
            </w:pPr>
            <w:r w:rsidRPr="00031438">
              <w:rPr>
                <w:rFonts w:eastAsia="Times New Roman" w:cstheme="minorHAnsi"/>
                <w:color w:val="FF0000"/>
                <w:szCs w:val="24"/>
                <w:lang w:eastAsia="ar-SA"/>
              </w:rPr>
              <w:t>3.2.10</w:t>
            </w:r>
          </w:p>
        </w:tc>
        <w:tc>
          <w:tcPr>
            <w:tcW w:w="8146" w:type="dxa"/>
          </w:tcPr>
          <w:p w14:paraId="45DFBDBB" w14:textId="6D4DC66E" w:rsidR="0097572B" w:rsidRPr="008655D7" w:rsidRDefault="0097572B" w:rsidP="006E6817">
            <w:pPr>
              <w:kinsoku w:val="0"/>
              <w:overflowPunct w:val="0"/>
              <w:jc w:val="both"/>
              <w:textAlignment w:val="baseline"/>
              <w:rPr>
                <w:color w:val="C00000"/>
              </w:rPr>
            </w:pPr>
          </w:p>
          <w:p w14:paraId="56D3D29C" w14:textId="0FE2DA02" w:rsidR="00B61F4F" w:rsidRPr="008655D7" w:rsidRDefault="00B61F4F" w:rsidP="006E6817">
            <w:pPr>
              <w:kinsoku w:val="0"/>
              <w:overflowPunct w:val="0"/>
              <w:jc w:val="both"/>
              <w:textAlignment w:val="baseline"/>
              <w:rPr>
                <w:color w:val="C00000"/>
              </w:rPr>
            </w:pPr>
          </w:p>
          <w:p w14:paraId="596CF474" w14:textId="75652127" w:rsidR="00356224" w:rsidRPr="008655D7" w:rsidRDefault="00356224" w:rsidP="006E6817">
            <w:pPr>
              <w:tabs>
                <w:tab w:val="left" w:pos="2552"/>
              </w:tabs>
              <w:jc w:val="both"/>
              <w:rPr>
                <w:rFonts w:cstheme="minorHAnsi"/>
                <w:color w:val="FF0000"/>
              </w:rPr>
            </w:pPr>
            <w:r w:rsidRPr="008655D7">
              <w:rPr>
                <w:rFonts w:cstheme="minorHAnsi"/>
                <w:color w:val="FF0000"/>
              </w:rPr>
              <w:t>Betsi Cadwaladr University Health Board is respons</w:t>
            </w:r>
            <w:r w:rsidR="0097572B" w:rsidRPr="008655D7">
              <w:rPr>
                <w:rFonts w:cstheme="minorHAnsi"/>
                <w:color w:val="FF0000"/>
              </w:rPr>
              <w:t xml:space="preserve">ible for making representations </w:t>
            </w:r>
            <w:r w:rsidRPr="008655D7">
              <w:rPr>
                <w:rFonts w:cstheme="minorHAnsi"/>
                <w:color w:val="FF0000"/>
              </w:rPr>
              <w:t xml:space="preserve">and observations on licence applications. Public health is not yet a licensing objective however, the licensing authority believes that public health has much to add to licensing in relation to the local populations’ </w:t>
            </w:r>
            <w:r w:rsidR="00DC4D9B" w:rsidRPr="008655D7">
              <w:rPr>
                <w:rFonts w:cstheme="minorHAnsi"/>
                <w:color w:val="FF0000"/>
              </w:rPr>
              <w:t>alcohol-related</w:t>
            </w:r>
            <w:r w:rsidRPr="008655D7">
              <w:rPr>
                <w:rFonts w:cstheme="minorHAnsi"/>
                <w:color w:val="FF0000"/>
              </w:rPr>
              <w:t xml:space="preserve"> health needs. Public health teams have unique access to data not available to other responsible authorities which may inform licensing decisions. Public health is useful i</w:t>
            </w:r>
            <w:r w:rsidR="00DC4D9B" w:rsidRPr="008655D7">
              <w:rPr>
                <w:rFonts w:cstheme="minorHAnsi"/>
                <w:color w:val="FF0000"/>
              </w:rPr>
              <w:t>n providing evidence of alcohol-</w:t>
            </w:r>
            <w:r w:rsidRPr="008655D7">
              <w:rPr>
                <w:rFonts w:cstheme="minorHAnsi"/>
                <w:color w:val="FF0000"/>
              </w:rPr>
              <w:t>related health harms particularly in relation to cumulative impact policies.</w:t>
            </w:r>
          </w:p>
          <w:p w14:paraId="34B7B800" w14:textId="77777777" w:rsidR="0097572B" w:rsidRPr="008655D7" w:rsidRDefault="0097572B" w:rsidP="00356224">
            <w:pPr>
              <w:tabs>
                <w:tab w:val="left" w:pos="2552"/>
              </w:tabs>
              <w:spacing w:line="256" w:lineRule="auto"/>
              <w:ind w:left="1134" w:hanging="1134"/>
              <w:jc w:val="both"/>
              <w:rPr>
                <w:rFonts w:cstheme="minorHAnsi"/>
                <w:color w:val="FF0000"/>
              </w:rPr>
            </w:pPr>
          </w:p>
          <w:p w14:paraId="75668ADE" w14:textId="12F58F10" w:rsidR="0097572B" w:rsidRPr="008655D7" w:rsidRDefault="00356224" w:rsidP="006E6817">
            <w:pPr>
              <w:tabs>
                <w:tab w:val="left" w:pos="2552"/>
              </w:tabs>
              <w:spacing w:line="256" w:lineRule="auto"/>
              <w:ind w:left="1134" w:hanging="1134"/>
              <w:jc w:val="both"/>
              <w:rPr>
                <w:rFonts w:cstheme="minorHAnsi"/>
                <w:color w:val="FF0000"/>
              </w:rPr>
            </w:pPr>
            <w:r w:rsidRPr="008655D7">
              <w:rPr>
                <w:rFonts w:cstheme="minorHAnsi"/>
                <w:color w:val="FF0000"/>
              </w:rPr>
              <w:t>Public health data reveals that</w:t>
            </w:r>
            <w:r w:rsidR="006E6817" w:rsidRPr="008655D7">
              <w:rPr>
                <w:rFonts w:cstheme="minorHAnsi"/>
                <w:color w:val="FF0000"/>
              </w:rPr>
              <w:t xml:space="preserve">: </w:t>
            </w:r>
          </w:p>
          <w:p w14:paraId="507D9F5C" w14:textId="77777777" w:rsidR="006E6817" w:rsidRPr="008655D7" w:rsidRDefault="006E6817" w:rsidP="006E6817">
            <w:pPr>
              <w:tabs>
                <w:tab w:val="left" w:pos="2552"/>
              </w:tabs>
              <w:spacing w:line="256" w:lineRule="auto"/>
              <w:ind w:left="1134" w:hanging="1134"/>
              <w:jc w:val="both"/>
              <w:rPr>
                <w:rFonts w:cstheme="minorHAnsi"/>
                <w:color w:val="FF0000"/>
              </w:rPr>
            </w:pPr>
          </w:p>
          <w:p w14:paraId="29429C72" w14:textId="1FB04856" w:rsidR="00356224" w:rsidRPr="008655D7" w:rsidRDefault="0097572B" w:rsidP="006E6817">
            <w:pPr>
              <w:pStyle w:val="ParagraffRhestr"/>
              <w:numPr>
                <w:ilvl w:val="0"/>
                <w:numId w:val="37"/>
              </w:numPr>
              <w:tabs>
                <w:tab w:val="left" w:pos="2552"/>
              </w:tabs>
              <w:spacing w:after="160" w:line="256" w:lineRule="auto"/>
              <w:jc w:val="both"/>
              <w:rPr>
                <w:rFonts w:cstheme="minorHAnsi"/>
                <w:color w:val="FF0000"/>
              </w:rPr>
            </w:pPr>
            <w:r w:rsidRPr="008655D7">
              <w:rPr>
                <w:rFonts w:cstheme="minorHAnsi"/>
                <w:color w:val="FF0000"/>
              </w:rPr>
              <w:t>16</w:t>
            </w:r>
            <w:r w:rsidR="00356224" w:rsidRPr="008655D7">
              <w:rPr>
                <w:rFonts w:cstheme="minorHAnsi"/>
                <w:color w:val="FF0000"/>
              </w:rPr>
              <w:t xml:space="preserve"> percent of adults in Gwynedd drink above the recommended average weekly consumption of alcohol (National Survey for Wales, 2019). </w:t>
            </w:r>
          </w:p>
          <w:p w14:paraId="7B788CCA" w14:textId="77777777" w:rsidR="00356224" w:rsidRPr="008655D7" w:rsidRDefault="00356224" w:rsidP="00356224">
            <w:pPr>
              <w:tabs>
                <w:tab w:val="left" w:pos="2552"/>
              </w:tabs>
              <w:spacing w:line="256" w:lineRule="auto"/>
              <w:ind w:left="1500"/>
              <w:contextualSpacing/>
              <w:jc w:val="both"/>
              <w:rPr>
                <w:rFonts w:cstheme="minorHAnsi"/>
                <w:color w:val="FF0000"/>
              </w:rPr>
            </w:pPr>
          </w:p>
          <w:p w14:paraId="30D4F1A4" w14:textId="2C309D13" w:rsidR="006E6817" w:rsidRPr="008655D7" w:rsidRDefault="00D6517A" w:rsidP="006E6817">
            <w:pPr>
              <w:numPr>
                <w:ilvl w:val="0"/>
                <w:numId w:val="37"/>
              </w:numPr>
              <w:tabs>
                <w:tab w:val="left" w:pos="2552"/>
              </w:tabs>
              <w:spacing w:after="160" w:line="256" w:lineRule="auto"/>
              <w:contextualSpacing/>
              <w:jc w:val="both"/>
              <w:rPr>
                <w:rFonts w:cstheme="minorHAnsi"/>
                <w:color w:val="FF0000"/>
              </w:rPr>
            </w:pPr>
            <w:r w:rsidRPr="008655D7">
              <w:rPr>
                <w:rFonts w:cstheme="minorHAnsi"/>
                <w:color w:val="FF0000"/>
              </w:rPr>
              <w:t>In 2019 - 2020, there were</w:t>
            </w:r>
            <w:r w:rsidR="00082445" w:rsidRPr="008655D7">
              <w:rPr>
                <w:rFonts w:cstheme="minorHAnsi"/>
                <w:color w:val="FF0000"/>
              </w:rPr>
              <w:t xml:space="preserve"> 294.3</w:t>
            </w:r>
            <w:r w:rsidR="00356224" w:rsidRPr="008655D7">
              <w:rPr>
                <w:rFonts w:cstheme="minorHAnsi"/>
                <w:color w:val="FF0000"/>
              </w:rPr>
              <w:t xml:space="preserve"> alcohol-specific hospital admissions </w:t>
            </w:r>
            <w:r w:rsidR="00901EB6" w:rsidRPr="008655D7">
              <w:rPr>
                <w:rFonts w:cstheme="minorHAnsi"/>
                <w:color w:val="FF0000"/>
              </w:rPr>
              <w:t xml:space="preserve">per 100,000 population for </w:t>
            </w:r>
            <w:proofErr w:type="gramStart"/>
            <w:r w:rsidR="00356224" w:rsidRPr="008655D7">
              <w:rPr>
                <w:rFonts w:cstheme="minorHAnsi"/>
                <w:color w:val="FF0000"/>
              </w:rPr>
              <w:t>individuals</w:t>
            </w:r>
            <w:proofErr w:type="gramEnd"/>
            <w:r w:rsidR="00356224" w:rsidRPr="008655D7">
              <w:rPr>
                <w:rFonts w:cstheme="minorHAnsi"/>
                <w:color w:val="FF0000"/>
              </w:rPr>
              <w:t xml:space="preserve"> resident in </w:t>
            </w:r>
            <w:r w:rsidRPr="008655D7">
              <w:rPr>
                <w:rFonts w:cstheme="minorHAnsi"/>
                <w:color w:val="FF0000"/>
              </w:rPr>
              <w:t>Gwynedd</w:t>
            </w:r>
            <w:r w:rsidR="00901EB6" w:rsidRPr="008655D7">
              <w:rPr>
                <w:rFonts w:cstheme="minorHAnsi"/>
                <w:color w:val="FF0000"/>
              </w:rPr>
              <w:t xml:space="preserve">. This represents a 25 percent decrease in alcohol specific admissions since 2015 </w:t>
            </w:r>
            <w:r w:rsidR="00356224" w:rsidRPr="008655D7">
              <w:rPr>
                <w:rFonts w:cstheme="minorHAnsi"/>
                <w:color w:val="FF0000"/>
              </w:rPr>
              <w:t xml:space="preserve">(Public Health Wales, 2020). </w:t>
            </w:r>
          </w:p>
          <w:p w14:paraId="4ACF2505" w14:textId="77777777" w:rsidR="006E6817" w:rsidRPr="008655D7" w:rsidRDefault="006E6817" w:rsidP="006E6817">
            <w:pPr>
              <w:tabs>
                <w:tab w:val="left" w:pos="2552"/>
              </w:tabs>
              <w:spacing w:after="160" w:line="256" w:lineRule="auto"/>
              <w:contextualSpacing/>
              <w:jc w:val="both"/>
              <w:rPr>
                <w:rFonts w:cstheme="minorHAnsi"/>
                <w:color w:val="FF0000"/>
                <w:szCs w:val="24"/>
              </w:rPr>
            </w:pPr>
          </w:p>
          <w:p w14:paraId="68633082" w14:textId="270A2235" w:rsidR="006E6817" w:rsidRPr="008655D7" w:rsidRDefault="008371C1" w:rsidP="006E6817">
            <w:pPr>
              <w:tabs>
                <w:tab w:val="left" w:pos="2552"/>
              </w:tabs>
              <w:spacing w:after="160" w:line="256" w:lineRule="auto"/>
              <w:contextualSpacing/>
              <w:jc w:val="both"/>
              <w:rPr>
                <w:rFonts w:cstheme="minorHAnsi"/>
                <w:color w:val="FF0000"/>
              </w:rPr>
            </w:pPr>
            <w:r w:rsidRPr="008655D7">
              <w:rPr>
                <w:rFonts w:cstheme="minorHAnsi"/>
                <w:color w:val="FF0000"/>
                <w:szCs w:val="24"/>
              </w:rPr>
              <w:t xml:space="preserve">3.2.11 </w:t>
            </w:r>
          </w:p>
          <w:p w14:paraId="389DF824" w14:textId="77777777" w:rsidR="006E6817" w:rsidRPr="008655D7" w:rsidRDefault="006E6817" w:rsidP="006E6817">
            <w:pPr>
              <w:tabs>
                <w:tab w:val="left" w:pos="2552"/>
              </w:tabs>
              <w:spacing w:line="254" w:lineRule="auto"/>
              <w:jc w:val="both"/>
              <w:rPr>
                <w:rFonts w:cstheme="minorHAnsi"/>
                <w:color w:val="FF0000"/>
                <w:szCs w:val="24"/>
              </w:rPr>
            </w:pPr>
          </w:p>
          <w:p w14:paraId="0440CAA4" w14:textId="5F298964" w:rsidR="008371C1" w:rsidRPr="008655D7" w:rsidRDefault="008371C1" w:rsidP="006E6817">
            <w:pPr>
              <w:tabs>
                <w:tab w:val="left" w:pos="2552"/>
              </w:tabs>
              <w:spacing w:line="254" w:lineRule="auto"/>
              <w:jc w:val="both"/>
              <w:rPr>
                <w:rFonts w:eastAsia="Calibri" w:cstheme="minorHAnsi"/>
                <w:color w:val="FF0000"/>
              </w:rPr>
            </w:pPr>
            <w:r w:rsidRPr="008655D7">
              <w:rPr>
                <w:rFonts w:cstheme="minorHAnsi"/>
                <w:color w:val="FF0000"/>
                <w:szCs w:val="24"/>
              </w:rPr>
              <w:t xml:space="preserve">In March 2020, following a major consultation with professional stakeholders, individuals and families affected by alcohol harm, the first alcohol harm reduction strategy for North Wales was launched. </w:t>
            </w:r>
            <w:r w:rsidR="00340C5A" w:rsidRPr="008655D7">
              <w:rPr>
                <w:rFonts w:cstheme="minorHAnsi"/>
                <w:color w:val="FF0000"/>
                <w:szCs w:val="24"/>
              </w:rPr>
              <w:t xml:space="preserve">Calling time for Change (2020) </w:t>
            </w:r>
            <w:r w:rsidRPr="008655D7">
              <w:rPr>
                <w:rFonts w:cstheme="minorHAnsi"/>
                <w:color w:val="FF0000"/>
                <w:szCs w:val="24"/>
              </w:rPr>
              <w:t xml:space="preserve">was produced on behalf of the North Wales Area Planning </w:t>
            </w:r>
            <w:r w:rsidR="00340C5A" w:rsidRPr="008655D7">
              <w:rPr>
                <w:rFonts w:cstheme="minorHAnsi"/>
                <w:color w:val="FF0000"/>
                <w:szCs w:val="24"/>
              </w:rPr>
              <w:t xml:space="preserve">Board and in collaboration with partners across North Wales. The strategy </w:t>
            </w:r>
            <w:r w:rsidRPr="008655D7">
              <w:rPr>
                <w:rFonts w:cstheme="minorHAnsi"/>
                <w:color w:val="FF0000"/>
                <w:szCs w:val="24"/>
              </w:rPr>
              <w:t xml:space="preserve">demonstrates a commitment to reducing harm from alcohol through collaborative working over the next five years. </w:t>
            </w:r>
          </w:p>
          <w:p w14:paraId="582D594D" w14:textId="77777777" w:rsidR="00340C5A" w:rsidRPr="008655D7" w:rsidRDefault="00340C5A" w:rsidP="006E6817">
            <w:pPr>
              <w:tabs>
                <w:tab w:val="left" w:pos="2552"/>
              </w:tabs>
              <w:jc w:val="both"/>
              <w:rPr>
                <w:rFonts w:cstheme="minorHAnsi"/>
                <w:color w:val="FF0000"/>
                <w:szCs w:val="24"/>
              </w:rPr>
            </w:pPr>
          </w:p>
          <w:p w14:paraId="44AAA04A" w14:textId="1FEFA1BD" w:rsidR="008371C1" w:rsidRPr="008655D7" w:rsidRDefault="00340C5A" w:rsidP="006E6817">
            <w:pPr>
              <w:tabs>
                <w:tab w:val="left" w:pos="2552"/>
              </w:tabs>
              <w:jc w:val="both"/>
              <w:rPr>
                <w:rFonts w:cstheme="minorHAnsi"/>
                <w:color w:val="FF0000"/>
                <w:szCs w:val="24"/>
              </w:rPr>
            </w:pPr>
            <w:r w:rsidRPr="008655D7">
              <w:rPr>
                <w:rFonts w:cstheme="minorHAnsi"/>
                <w:color w:val="FF0000"/>
                <w:szCs w:val="24"/>
              </w:rPr>
              <w:t xml:space="preserve">The North Wales </w:t>
            </w:r>
            <w:r w:rsidR="008371C1" w:rsidRPr="008655D7">
              <w:rPr>
                <w:rFonts w:cstheme="minorHAnsi"/>
                <w:color w:val="FF0000"/>
                <w:szCs w:val="24"/>
              </w:rPr>
              <w:t xml:space="preserve">Alcohol Strategy Group, chaired by Betsi Cadwaladr University Health Board Public </w:t>
            </w:r>
            <w:r w:rsidRPr="008655D7">
              <w:rPr>
                <w:rFonts w:cstheme="minorHAnsi"/>
                <w:color w:val="FF0000"/>
                <w:szCs w:val="24"/>
              </w:rPr>
              <w:t xml:space="preserve">Health Team </w:t>
            </w:r>
            <w:r w:rsidR="008371C1" w:rsidRPr="008655D7">
              <w:rPr>
                <w:rFonts w:cstheme="minorHAnsi"/>
                <w:color w:val="FF0000"/>
                <w:szCs w:val="24"/>
              </w:rPr>
              <w:t>was established to implement a supporting action plan</w:t>
            </w:r>
            <w:r w:rsidR="00B61F4F" w:rsidRPr="008655D7">
              <w:rPr>
                <w:rFonts w:cstheme="minorHAnsi"/>
                <w:color w:val="FF0000"/>
                <w:szCs w:val="24"/>
              </w:rPr>
              <w:t xml:space="preserve"> th</w:t>
            </w:r>
            <w:r w:rsidR="006E6817" w:rsidRPr="008655D7">
              <w:rPr>
                <w:rFonts w:cstheme="minorHAnsi"/>
                <w:color w:val="FF0000"/>
                <w:szCs w:val="24"/>
              </w:rPr>
              <w:t>at contributes towards</w:t>
            </w:r>
            <w:r w:rsidR="008371C1" w:rsidRPr="008655D7">
              <w:rPr>
                <w:rFonts w:cstheme="minorHAnsi"/>
                <w:color w:val="FF0000"/>
                <w:szCs w:val="24"/>
              </w:rPr>
              <w:t xml:space="preserve"> the six priorities of the Calling time on change strategy – </w:t>
            </w:r>
          </w:p>
          <w:p w14:paraId="60D3FEE3" w14:textId="77777777" w:rsidR="008371C1" w:rsidRPr="008655D7" w:rsidRDefault="008371C1" w:rsidP="008371C1">
            <w:pPr>
              <w:pStyle w:val="ParagraffRhestr"/>
              <w:numPr>
                <w:ilvl w:val="0"/>
                <w:numId w:val="37"/>
              </w:numPr>
              <w:tabs>
                <w:tab w:val="left" w:pos="2552"/>
              </w:tabs>
              <w:spacing w:after="160" w:line="256" w:lineRule="auto"/>
              <w:jc w:val="both"/>
              <w:rPr>
                <w:rFonts w:eastAsiaTheme="minorHAnsi" w:cstheme="minorHAnsi"/>
                <w:color w:val="FF0000"/>
                <w:lang w:eastAsia="en-US"/>
              </w:rPr>
            </w:pPr>
            <w:r w:rsidRPr="008655D7">
              <w:rPr>
                <w:rFonts w:eastAsiaTheme="minorHAnsi" w:cstheme="minorHAnsi"/>
                <w:color w:val="FF0000"/>
                <w:szCs w:val="24"/>
                <w:lang w:eastAsia="en-US"/>
              </w:rPr>
              <w:t xml:space="preserve">Safe and supporting </w:t>
            </w:r>
            <w:proofErr w:type="gramStart"/>
            <w:r w:rsidRPr="008655D7">
              <w:rPr>
                <w:rFonts w:eastAsiaTheme="minorHAnsi" w:cstheme="minorHAnsi"/>
                <w:color w:val="FF0000"/>
                <w:szCs w:val="24"/>
                <w:lang w:eastAsia="en-US"/>
              </w:rPr>
              <w:t>environments</w:t>
            </w:r>
            <w:proofErr w:type="gramEnd"/>
            <w:r w:rsidRPr="008655D7">
              <w:rPr>
                <w:rFonts w:eastAsiaTheme="minorHAnsi" w:cstheme="minorHAnsi"/>
                <w:color w:val="FF0000"/>
                <w:szCs w:val="24"/>
                <w:lang w:eastAsia="en-US"/>
              </w:rPr>
              <w:t xml:space="preserve"> </w:t>
            </w:r>
          </w:p>
          <w:p w14:paraId="3FE639A9" w14:textId="77777777" w:rsidR="008371C1" w:rsidRPr="008655D7" w:rsidRDefault="008371C1" w:rsidP="008371C1">
            <w:pPr>
              <w:pStyle w:val="ParagraffRhestr"/>
              <w:numPr>
                <w:ilvl w:val="0"/>
                <w:numId w:val="37"/>
              </w:numPr>
              <w:tabs>
                <w:tab w:val="left" w:pos="2552"/>
              </w:tabs>
              <w:spacing w:after="160" w:line="256" w:lineRule="auto"/>
              <w:jc w:val="both"/>
              <w:rPr>
                <w:rFonts w:cstheme="minorHAnsi"/>
                <w:color w:val="FF0000"/>
              </w:rPr>
            </w:pPr>
            <w:r w:rsidRPr="008655D7">
              <w:rPr>
                <w:rFonts w:cstheme="minorHAnsi"/>
                <w:color w:val="FF0000"/>
                <w:szCs w:val="24"/>
              </w:rPr>
              <w:t xml:space="preserve">Changed attitudes and social </w:t>
            </w:r>
            <w:proofErr w:type="gramStart"/>
            <w:r w:rsidRPr="008655D7">
              <w:rPr>
                <w:rFonts w:cstheme="minorHAnsi"/>
                <w:color w:val="FF0000"/>
                <w:szCs w:val="24"/>
              </w:rPr>
              <w:t>norms</w:t>
            </w:r>
            <w:proofErr w:type="gramEnd"/>
          </w:p>
          <w:p w14:paraId="7E3ED125" w14:textId="77777777" w:rsidR="008371C1" w:rsidRPr="008655D7" w:rsidRDefault="008371C1" w:rsidP="008371C1">
            <w:pPr>
              <w:pStyle w:val="ParagraffRhestr"/>
              <w:numPr>
                <w:ilvl w:val="0"/>
                <w:numId w:val="37"/>
              </w:numPr>
              <w:tabs>
                <w:tab w:val="left" w:pos="2552"/>
              </w:tabs>
              <w:spacing w:after="160" w:line="256" w:lineRule="auto"/>
              <w:jc w:val="both"/>
              <w:rPr>
                <w:rFonts w:cstheme="minorHAnsi"/>
                <w:color w:val="FF0000"/>
              </w:rPr>
            </w:pPr>
            <w:r w:rsidRPr="008655D7">
              <w:rPr>
                <w:rFonts w:cstheme="minorHAnsi"/>
                <w:color w:val="FF0000"/>
                <w:szCs w:val="24"/>
              </w:rPr>
              <w:t xml:space="preserve">Reduced </w:t>
            </w:r>
            <w:proofErr w:type="gramStart"/>
            <w:r w:rsidRPr="008655D7">
              <w:rPr>
                <w:rFonts w:cstheme="minorHAnsi"/>
                <w:color w:val="FF0000"/>
                <w:szCs w:val="24"/>
              </w:rPr>
              <w:t>affordability</w:t>
            </w:r>
            <w:proofErr w:type="gramEnd"/>
            <w:r w:rsidRPr="008655D7">
              <w:rPr>
                <w:rFonts w:cstheme="minorHAnsi"/>
                <w:color w:val="FF0000"/>
                <w:szCs w:val="24"/>
              </w:rPr>
              <w:t xml:space="preserve"> </w:t>
            </w:r>
          </w:p>
          <w:p w14:paraId="4AEA86F4" w14:textId="77777777" w:rsidR="008371C1" w:rsidRPr="008655D7" w:rsidRDefault="008371C1" w:rsidP="008371C1">
            <w:pPr>
              <w:pStyle w:val="ParagraffRhestr"/>
              <w:numPr>
                <w:ilvl w:val="0"/>
                <w:numId w:val="37"/>
              </w:numPr>
              <w:tabs>
                <w:tab w:val="left" w:pos="2552"/>
              </w:tabs>
              <w:spacing w:after="160" w:line="256" w:lineRule="auto"/>
              <w:jc w:val="both"/>
              <w:rPr>
                <w:rFonts w:cstheme="minorHAnsi"/>
                <w:color w:val="FF0000"/>
              </w:rPr>
            </w:pPr>
            <w:r w:rsidRPr="008655D7">
              <w:rPr>
                <w:rFonts w:cstheme="minorHAnsi"/>
                <w:color w:val="FF0000"/>
                <w:szCs w:val="24"/>
              </w:rPr>
              <w:t xml:space="preserve">Reduced </w:t>
            </w:r>
            <w:proofErr w:type="gramStart"/>
            <w:r w:rsidRPr="008655D7">
              <w:rPr>
                <w:rFonts w:cstheme="minorHAnsi"/>
                <w:color w:val="FF0000"/>
                <w:szCs w:val="24"/>
              </w:rPr>
              <w:t>availability</w:t>
            </w:r>
            <w:proofErr w:type="gramEnd"/>
            <w:r w:rsidRPr="008655D7">
              <w:rPr>
                <w:rFonts w:cstheme="minorHAnsi"/>
                <w:color w:val="FF0000"/>
                <w:szCs w:val="24"/>
              </w:rPr>
              <w:t xml:space="preserve"> </w:t>
            </w:r>
          </w:p>
          <w:p w14:paraId="22482B10" w14:textId="77777777" w:rsidR="008371C1" w:rsidRPr="008655D7" w:rsidRDefault="008371C1" w:rsidP="008371C1">
            <w:pPr>
              <w:pStyle w:val="ParagraffRhestr"/>
              <w:numPr>
                <w:ilvl w:val="0"/>
                <w:numId w:val="37"/>
              </w:numPr>
              <w:tabs>
                <w:tab w:val="left" w:pos="2552"/>
              </w:tabs>
              <w:spacing w:after="160" w:line="256" w:lineRule="auto"/>
              <w:jc w:val="both"/>
              <w:rPr>
                <w:rFonts w:cstheme="minorHAnsi"/>
                <w:color w:val="FF0000"/>
              </w:rPr>
            </w:pPr>
            <w:r w:rsidRPr="008655D7">
              <w:rPr>
                <w:rFonts w:cstheme="minorHAnsi"/>
                <w:color w:val="FF0000"/>
                <w:szCs w:val="24"/>
              </w:rPr>
              <w:t xml:space="preserve">Behaviour change </w:t>
            </w:r>
          </w:p>
          <w:p w14:paraId="587EDFFE" w14:textId="24F97963" w:rsidR="00356224" w:rsidRPr="008655D7" w:rsidRDefault="008371C1" w:rsidP="00A8366F">
            <w:pPr>
              <w:pStyle w:val="ParagraffRhestr"/>
              <w:numPr>
                <w:ilvl w:val="0"/>
                <w:numId w:val="37"/>
              </w:numPr>
              <w:jc w:val="both"/>
              <w:rPr>
                <w:rFonts w:eastAsia="Calibri" w:cstheme="minorHAnsi"/>
                <w:color w:val="FF0000"/>
              </w:rPr>
            </w:pPr>
            <w:r w:rsidRPr="008655D7">
              <w:rPr>
                <w:rFonts w:cstheme="minorHAnsi"/>
                <w:color w:val="FF0000"/>
                <w:szCs w:val="24"/>
              </w:rPr>
              <w:t xml:space="preserve">Children, young </w:t>
            </w:r>
            <w:proofErr w:type="gramStart"/>
            <w:r w:rsidRPr="008655D7">
              <w:rPr>
                <w:rFonts w:cstheme="minorHAnsi"/>
                <w:color w:val="FF0000"/>
                <w:szCs w:val="24"/>
              </w:rPr>
              <w:t>people</w:t>
            </w:r>
            <w:proofErr w:type="gramEnd"/>
            <w:r w:rsidRPr="008655D7">
              <w:rPr>
                <w:rFonts w:cstheme="minorHAnsi"/>
                <w:color w:val="FF0000"/>
                <w:szCs w:val="24"/>
              </w:rPr>
              <w:t xml:space="preserve"> and families</w:t>
            </w:r>
          </w:p>
          <w:p w14:paraId="1663F3A2" w14:textId="63D9BDDD" w:rsidR="00356224" w:rsidRPr="008655D7" w:rsidRDefault="00340C5A" w:rsidP="00356224">
            <w:pPr>
              <w:jc w:val="both"/>
              <w:rPr>
                <w:rFonts w:eastAsia="Calibri" w:cstheme="minorHAnsi"/>
                <w:color w:val="FF0000"/>
              </w:rPr>
            </w:pPr>
            <w:r w:rsidRPr="008655D7">
              <w:rPr>
                <w:rFonts w:eastAsia="Calibri" w:cstheme="minorHAnsi"/>
                <w:color w:val="FF0000"/>
              </w:rPr>
              <w:lastRenderedPageBreak/>
              <w:t>Licen</w:t>
            </w:r>
            <w:r w:rsidR="00B61F4F" w:rsidRPr="008655D7">
              <w:rPr>
                <w:rFonts w:eastAsia="Calibri" w:cstheme="minorHAnsi"/>
                <w:color w:val="FF0000"/>
              </w:rPr>
              <w:t>sed premises are encouraged to work with the Licensing Authority and</w:t>
            </w:r>
            <w:r w:rsidR="00356224" w:rsidRPr="008655D7">
              <w:rPr>
                <w:rFonts w:eastAsia="Calibri" w:cstheme="minorHAnsi"/>
                <w:color w:val="FF0000"/>
              </w:rPr>
              <w:t xml:space="preserve"> North Wales Alcohol Strat</w:t>
            </w:r>
            <w:r w:rsidR="00B61F4F" w:rsidRPr="008655D7">
              <w:rPr>
                <w:rFonts w:eastAsia="Calibri" w:cstheme="minorHAnsi"/>
                <w:color w:val="FF0000"/>
              </w:rPr>
              <w:t>egy Gr</w:t>
            </w:r>
            <w:r w:rsidR="00A8366F" w:rsidRPr="008655D7">
              <w:rPr>
                <w:rFonts w:eastAsia="Calibri" w:cstheme="minorHAnsi"/>
                <w:color w:val="FF0000"/>
              </w:rPr>
              <w:t xml:space="preserve">oup by supporting local and regional initiatives that </w:t>
            </w:r>
            <w:r w:rsidR="00B61F4F" w:rsidRPr="008655D7">
              <w:rPr>
                <w:rFonts w:eastAsia="Calibri" w:cstheme="minorHAnsi"/>
                <w:color w:val="FF0000"/>
              </w:rPr>
              <w:t xml:space="preserve">prevent and reduce </w:t>
            </w:r>
            <w:r w:rsidRPr="008655D7">
              <w:rPr>
                <w:rFonts w:eastAsia="Calibri" w:cstheme="minorHAnsi"/>
                <w:color w:val="FF0000"/>
              </w:rPr>
              <w:t>alcohol related harm</w:t>
            </w:r>
            <w:r w:rsidR="00B61F4F" w:rsidRPr="008655D7">
              <w:rPr>
                <w:rFonts w:eastAsia="Calibri" w:cstheme="minorHAnsi"/>
                <w:color w:val="FF0000"/>
              </w:rPr>
              <w:t xml:space="preserve">s </w:t>
            </w:r>
            <w:r w:rsidR="00A8366F" w:rsidRPr="008655D7">
              <w:rPr>
                <w:rFonts w:eastAsia="Calibri" w:cstheme="minorHAnsi"/>
                <w:color w:val="FF0000"/>
              </w:rPr>
              <w:t xml:space="preserve">and contribute towards </w:t>
            </w:r>
            <w:r w:rsidR="00356224" w:rsidRPr="008655D7">
              <w:rPr>
                <w:rFonts w:eastAsia="Calibri" w:cstheme="minorHAnsi"/>
                <w:color w:val="FF0000"/>
              </w:rPr>
              <w:t>safe, vibran</w:t>
            </w:r>
            <w:r w:rsidRPr="008655D7">
              <w:rPr>
                <w:rFonts w:eastAsia="Calibri" w:cstheme="minorHAnsi"/>
                <w:color w:val="FF0000"/>
              </w:rPr>
              <w:t xml:space="preserve">t and diverse </w:t>
            </w:r>
            <w:proofErr w:type="gramStart"/>
            <w:r w:rsidRPr="008655D7">
              <w:rPr>
                <w:rFonts w:eastAsia="Calibri" w:cstheme="minorHAnsi"/>
                <w:color w:val="FF0000"/>
              </w:rPr>
              <w:t>night time</w:t>
            </w:r>
            <w:proofErr w:type="gramEnd"/>
            <w:r w:rsidRPr="008655D7">
              <w:rPr>
                <w:rFonts w:eastAsia="Calibri" w:cstheme="minorHAnsi"/>
                <w:color w:val="FF0000"/>
              </w:rPr>
              <w:t xml:space="preserve"> economies</w:t>
            </w:r>
            <w:r w:rsidR="00356224" w:rsidRPr="008655D7">
              <w:rPr>
                <w:rFonts w:eastAsia="Calibri" w:cstheme="minorHAnsi"/>
                <w:color w:val="FF0000"/>
              </w:rPr>
              <w:t xml:space="preserve"> that can be enjoyed by all parts of society. </w:t>
            </w:r>
          </w:p>
          <w:p w14:paraId="7E6B2566" w14:textId="77777777" w:rsidR="00340C5A" w:rsidRPr="008655D7" w:rsidRDefault="00340C5A" w:rsidP="00356224">
            <w:pPr>
              <w:rPr>
                <w:rFonts w:eastAsia="Calibri" w:cstheme="minorHAnsi"/>
                <w:color w:val="FF0000"/>
              </w:rPr>
            </w:pPr>
          </w:p>
          <w:p w14:paraId="138657F5" w14:textId="2137F6A4" w:rsidR="00356224" w:rsidRPr="008655D7" w:rsidRDefault="00356224" w:rsidP="00356224">
            <w:pPr>
              <w:rPr>
                <w:rFonts w:eastAsia="Calibri" w:cstheme="minorHAnsi"/>
                <w:color w:val="FF0000"/>
                <w:u w:val="single"/>
              </w:rPr>
            </w:pPr>
            <w:r w:rsidRPr="008655D7">
              <w:rPr>
                <w:rFonts w:eastAsia="Calibri" w:cstheme="minorHAnsi"/>
                <w:color w:val="FF0000"/>
              </w:rPr>
              <w:t>Calling Time for Change Strategy (2020</w:t>
            </w:r>
            <w:proofErr w:type="gramStart"/>
            <w:r w:rsidRPr="008655D7">
              <w:rPr>
                <w:rFonts w:eastAsia="Calibri" w:cstheme="minorHAnsi"/>
                <w:color w:val="FF0000"/>
              </w:rPr>
              <w:t>) :</w:t>
            </w:r>
            <w:proofErr w:type="gramEnd"/>
            <w:r w:rsidRPr="008655D7">
              <w:rPr>
                <w:rFonts w:eastAsia="Calibri" w:cstheme="minorHAnsi"/>
                <w:color w:val="FF0000"/>
              </w:rPr>
              <w:t xml:space="preserve">  </w:t>
            </w:r>
            <w:hyperlink r:id="rId13" w:history="1">
              <w:r w:rsidRPr="008655D7">
                <w:rPr>
                  <w:rFonts w:eastAsia="Calibri" w:cstheme="minorHAnsi"/>
                  <w:color w:val="FF0000"/>
                  <w:u w:val="single"/>
                </w:rPr>
                <w:t>www.bcuhb.nhs.wales/health-advice/north-wales-alcohol-harm-reduction-strategy</w:t>
              </w:r>
            </w:hyperlink>
          </w:p>
          <w:p w14:paraId="7AFDAC05" w14:textId="6D144979" w:rsidR="00A8366F" w:rsidRPr="008655D7" w:rsidRDefault="00A8366F" w:rsidP="00356224">
            <w:pPr>
              <w:rPr>
                <w:rFonts w:eastAsia="Calibri" w:cstheme="minorHAnsi"/>
                <w:color w:val="FF0000"/>
                <w:u w:val="single"/>
              </w:rPr>
            </w:pPr>
          </w:p>
          <w:p w14:paraId="41F7744A" w14:textId="73643BD1" w:rsidR="00A8366F" w:rsidRPr="008655D7" w:rsidRDefault="009D347F" w:rsidP="00A8366F">
            <w:pPr>
              <w:rPr>
                <w:color w:val="FF0000"/>
              </w:rPr>
            </w:pPr>
            <w:r w:rsidRPr="008655D7">
              <w:rPr>
                <w:color w:val="FF0000"/>
              </w:rPr>
              <w:t xml:space="preserve">National Survey for Wales (2020) </w:t>
            </w:r>
            <w:hyperlink r:id="rId14" w:history="1">
              <w:r w:rsidR="00A8366F" w:rsidRPr="008655D7">
                <w:rPr>
                  <w:color w:val="FF0000"/>
                  <w:u w:val="single"/>
                </w:rPr>
                <w:t>Adult lifestyles by local authority and health board, 2016-17 to 2019-20 (</w:t>
              </w:r>
              <w:proofErr w:type="spellStart"/>
              <w:r w:rsidR="00A8366F" w:rsidRPr="008655D7">
                <w:rPr>
                  <w:color w:val="FF0000"/>
                  <w:u w:val="single"/>
                </w:rPr>
                <w:t>gov.wales</w:t>
              </w:r>
              <w:proofErr w:type="spellEnd"/>
              <w:r w:rsidR="00A8366F" w:rsidRPr="008655D7">
                <w:rPr>
                  <w:color w:val="FF0000"/>
                  <w:u w:val="single"/>
                </w:rPr>
                <w:t>)</w:t>
              </w:r>
            </w:hyperlink>
          </w:p>
          <w:p w14:paraId="7DF09E85" w14:textId="77777777" w:rsidR="009D347F" w:rsidRPr="008655D7" w:rsidRDefault="009D347F" w:rsidP="00A8366F">
            <w:pPr>
              <w:rPr>
                <w:color w:val="FF0000"/>
              </w:rPr>
            </w:pPr>
          </w:p>
          <w:p w14:paraId="3E538B70" w14:textId="7C2D4D57" w:rsidR="00A8366F" w:rsidRPr="008655D7" w:rsidRDefault="009D347F" w:rsidP="00356224">
            <w:pPr>
              <w:rPr>
                <w:color w:val="FF0000"/>
                <w:spacing w:val="10"/>
                <w:sz w:val="40"/>
                <w:szCs w:val="22"/>
              </w:rPr>
            </w:pPr>
            <w:r w:rsidRPr="008655D7">
              <w:rPr>
                <w:color w:val="FF0000"/>
              </w:rPr>
              <w:t xml:space="preserve">Public Health Wales (2020), </w:t>
            </w:r>
            <w:r w:rsidRPr="008655D7">
              <w:rPr>
                <w:i/>
                <w:color w:val="FF0000"/>
              </w:rPr>
              <w:t xml:space="preserve">Data mining Wales, the annual profile for substance misuse </w:t>
            </w:r>
            <w:r w:rsidRPr="008655D7">
              <w:rPr>
                <w:color w:val="FF0000"/>
              </w:rPr>
              <w:t>https://phw.nhs.wales/publications/publications1/data-mining-wales-the-annual-profile-for-substance-misuse-2019-20/</w:t>
            </w:r>
          </w:p>
          <w:p w14:paraId="0B5FEBBA" w14:textId="53D6C919" w:rsidR="00356224" w:rsidRPr="008655D7" w:rsidRDefault="00356224" w:rsidP="005E54EE">
            <w:pPr>
              <w:kinsoku w:val="0"/>
              <w:overflowPunct w:val="0"/>
              <w:jc w:val="both"/>
              <w:textAlignment w:val="baseline"/>
              <w:rPr>
                <w:rFonts w:cs="Arial"/>
                <w:spacing w:val="-1"/>
                <w:szCs w:val="24"/>
              </w:rPr>
            </w:pPr>
          </w:p>
        </w:tc>
      </w:tr>
      <w:tr w:rsidR="008371C1" w14:paraId="10AEB5A7" w14:textId="77777777" w:rsidTr="008371C1">
        <w:tc>
          <w:tcPr>
            <w:tcW w:w="883" w:type="dxa"/>
          </w:tcPr>
          <w:p w14:paraId="165D95F2" w14:textId="77777777" w:rsidR="008371C1" w:rsidRPr="00031438" w:rsidRDefault="008371C1" w:rsidP="0097572B">
            <w:pPr>
              <w:suppressAutoHyphens/>
              <w:rPr>
                <w:rFonts w:eastAsia="Times New Roman" w:cstheme="minorHAnsi"/>
                <w:color w:val="FF0000"/>
                <w:szCs w:val="24"/>
                <w:lang w:eastAsia="ar-SA"/>
              </w:rPr>
            </w:pPr>
          </w:p>
        </w:tc>
        <w:tc>
          <w:tcPr>
            <w:tcW w:w="8146" w:type="dxa"/>
          </w:tcPr>
          <w:p w14:paraId="1F4E0F53" w14:textId="77777777" w:rsidR="008371C1" w:rsidDel="00082445" w:rsidRDefault="008371C1" w:rsidP="005E54EE">
            <w:pPr>
              <w:kinsoku w:val="0"/>
              <w:overflowPunct w:val="0"/>
              <w:jc w:val="both"/>
              <w:textAlignment w:val="baseline"/>
              <w:rPr>
                <w:color w:val="C00000"/>
              </w:rPr>
            </w:pPr>
          </w:p>
        </w:tc>
      </w:tr>
    </w:tbl>
    <w:p w14:paraId="1C3B7C11" w14:textId="77777777" w:rsidR="00B6781D" w:rsidRPr="00DC4532" w:rsidRDefault="00DC4532" w:rsidP="00756B06">
      <w:pPr>
        <w:pStyle w:val="Pennawd5"/>
        <w:tabs>
          <w:tab w:val="left" w:pos="851"/>
        </w:tabs>
      </w:pPr>
      <w:r w:rsidRPr="00DC4532">
        <w:t>3.3</w:t>
      </w:r>
      <w:r w:rsidRPr="00DC4532">
        <w:tab/>
      </w:r>
      <w:r w:rsidR="00B6781D" w:rsidRPr="00DC4532">
        <w:t>The prevention of public nuisance</w:t>
      </w:r>
      <w:bookmarkEnd w:id="8"/>
    </w:p>
    <w:p w14:paraId="1C3B7C12" w14:textId="77777777" w:rsidR="005F60CA" w:rsidRDefault="005F60CA" w:rsidP="00327D71">
      <w:pPr>
        <w:tabs>
          <w:tab w:val="left" w:pos="720"/>
        </w:tabs>
        <w:kinsoku w:val="0"/>
        <w:overflowPunct w:val="0"/>
        <w:jc w:val="both"/>
        <w:textAlignment w:val="baseline"/>
        <w:rPr>
          <w:rFonts w:cs="Arial"/>
          <w:bCs/>
          <w:spacing w:val="-1"/>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4048"/>
        <w:gridCol w:w="4106"/>
      </w:tblGrid>
      <w:tr w:rsidR="00DC4532" w14:paraId="1C3B7C16" w14:textId="77777777" w:rsidTr="00DC4532">
        <w:tc>
          <w:tcPr>
            <w:tcW w:w="885" w:type="dxa"/>
          </w:tcPr>
          <w:p w14:paraId="1C3B7C13" w14:textId="77777777" w:rsidR="00DC4532" w:rsidRDefault="00DC4532" w:rsidP="00DC4532">
            <w:pPr>
              <w:suppressAutoHyphens/>
              <w:rPr>
                <w:rFonts w:eastAsia="Times New Roman" w:cstheme="minorHAnsi"/>
                <w:szCs w:val="24"/>
                <w:lang w:eastAsia="ar-SA"/>
              </w:rPr>
            </w:pPr>
            <w:r>
              <w:rPr>
                <w:rFonts w:eastAsia="Times New Roman" w:cstheme="minorHAnsi"/>
                <w:szCs w:val="24"/>
                <w:lang w:eastAsia="ar-SA"/>
              </w:rPr>
              <w:t>3.3.1</w:t>
            </w:r>
          </w:p>
        </w:tc>
        <w:tc>
          <w:tcPr>
            <w:tcW w:w="8360" w:type="dxa"/>
            <w:gridSpan w:val="2"/>
          </w:tcPr>
          <w:p w14:paraId="1C3B7C14" w14:textId="77777777" w:rsidR="00DC4532" w:rsidRDefault="00DC4532" w:rsidP="00DC4532">
            <w:pPr>
              <w:tabs>
                <w:tab w:val="left" w:pos="720"/>
              </w:tabs>
              <w:kinsoku w:val="0"/>
              <w:overflowPunct w:val="0"/>
              <w:jc w:val="both"/>
              <w:textAlignment w:val="baseline"/>
              <w:rPr>
                <w:rFonts w:cs="Arial"/>
                <w:bCs/>
                <w:spacing w:val="-1"/>
                <w:szCs w:val="24"/>
              </w:rPr>
            </w:pPr>
            <w:r>
              <w:rPr>
                <w:rFonts w:cs="Arial"/>
                <w:bCs/>
                <w:spacing w:val="-1"/>
                <w:szCs w:val="24"/>
              </w:rPr>
              <w:t xml:space="preserve">Public nuisance is given a statutory meaning in many pieces of legislation however it is narrowly defined in the Act and retains its broad common law meaning.  </w:t>
            </w:r>
          </w:p>
          <w:p w14:paraId="1C3B7C15" w14:textId="77777777" w:rsidR="00DC4532" w:rsidRPr="00EB0AC2" w:rsidRDefault="00DC4532" w:rsidP="00DC4532">
            <w:pPr>
              <w:jc w:val="both"/>
              <w:rPr>
                <w:bCs/>
              </w:rPr>
            </w:pPr>
          </w:p>
        </w:tc>
      </w:tr>
      <w:tr w:rsidR="00DC4532" w14:paraId="1C3B7C1A" w14:textId="77777777" w:rsidTr="00DC4532">
        <w:tc>
          <w:tcPr>
            <w:tcW w:w="885" w:type="dxa"/>
          </w:tcPr>
          <w:p w14:paraId="1C3B7C17" w14:textId="77777777" w:rsidR="00DC4532" w:rsidRDefault="00DC4532" w:rsidP="00DC4532">
            <w:pPr>
              <w:suppressAutoHyphens/>
              <w:rPr>
                <w:rFonts w:eastAsia="Times New Roman" w:cstheme="minorHAnsi"/>
                <w:szCs w:val="24"/>
                <w:lang w:eastAsia="ar-SA"/>
              </w:rPr>
            </w:pPr>
            <w:r>
              <w:rPr>
                <w:rFonts w:eastAsia="Times New Roman" w:cstheme="minorHAnsi"/>
                <w:szCs w:val="24"/>
                <w:lang w:eastAsia="ar-SA"/>
              </w:rPr>
              <w:t>3.3.2</w:t>
            </w:r>
          </w:p>
        </w:tc>
        <w:tc>
          <w:tcPr>
            <w:tcW w:w="8360" w:type="dxa"/>
            <w:gridSpan w:val="2"/>
          </w:tcPr>
          <w:p w14:paraId="1C3B7C18" w14:textId="77777777" w:rsidR="00DC4532" w:rsidRDefault="00AD34F4" w:rsidP="00DC4532">
            <w:pPr>
              <w:tabs>
                <w:tab w:val="left" w:pos="720"/>
              </w:tabs>
              <w:kinsoku w:val="0"/>
              <w:overflowPunct w:val="0"/>
              <w:jc w:val="both"/>
              <w:textAlignment w:val="baseline"/>
              <w:rPr>
                <w:rFonts w:cs="Arial"/>
                <w:bCs/>
                <w:spacing w:val="-1"/>
                <w:szCs w:val="24"/>
              </w:rPr>
            </w:pPr>
            <w:r>
              <w:rPr>
                <w:rFonts w:cs="Arial"/>
                <w:bCs/>
                <w:spacing w:val="-1"/>
                <w:szCs w:val="24"/>
              </w:rPr>
              <w:t xml:space="preserve">Public nuisance </w:t>
            </w:r>
            <w:r w:rsidR="00DC4532">
              <w:rPr>
                <w:rFonts w:cs="Arial"/>
                <w:bCs/>
                <w:spacing w:val="-1"/>
                <w:szCs w:val="24"/>
              </w:rPr>
              <w:t>may include</w:t>
            </w:r>
            <w:r w:rsidR="00756B06">
              <w:rPr>
                <w:rFonts w:cs="Arial"/>
                <w:bCs/>
                <w:spacing w:val="-1"/>
                <w:szCs w:val="24"/>
              </w:rPr>
              <w:t>,</w:t>
            </w:r>
            <w:r w:rsidR="00DC4532">
              <w:rPr>
                <w:rFonts w:cs="Arial"/>
                <w:bCs/>
                <w:spacing w:val="-1"/>
                <w:szCs w:val="24"/>
              </w:rPr>
              <w:t xml:space="preserve"> in appropriate circumstances</w:t>
            </w:r>
            <w:r w:rsidR="00756B06">
              <w:rPr>
                <w:rFonts w:cs="Arial"/>
                <w:bCs/>
                <w:spacing w:val="-1"/>
                <w:szCs w:val="24"/>
              </w:rPr>
              <w:t>,</w:t>
            </w:r>
            <w:r w:rsidR="00DC4532">
              <w:rPr>
                <w:rFonts w:cs="Arial"/>
                <w:bCs/>
                <w:spacing w:val="-1"/>
                <w:szCs w:val="24"/>
              </w:rPr>
              <w:t xml:space="preserve"> the reduction of the living and working amenity and environment of other persons living and working </w:t>
            </w:r>
            <w:proofErr w:type="gramStart"/>
            <w:r w:rsidR="00DC4532">
              <w:rPr>
                <w:rFonts w:cs="Arial"/>
                <w:bCs/>
                <w:spacing w:val="-1"/>
                <w:szCs w:val="24"/>
              </w:rPr>
              <w:t>in the area of</w:t>
            </w:r>
            <w:proofErr w:type="gramEnd"/>
            <w:r w:rsidR="00DC4532">
              <w:rPr>
                <w:rFonts w:cs="Arial"/>
                <w:bCs/>
                <w:spacing w:val="-1"/>
                <w:szCs w:val="24"/>
              </w:rPr>
              <w:t xml:space="preserve"> the licensed premises.</w:t>
            </w:r>
          </w:p>
          <w:p w14:paraId="1C3B7C19" w14:textId="77777777" w:rsidR="00DC4532" w:rsidRPr="00EB0AC2" w:rsidRDefault="00DC4532" w:rsidP="00DC4532">
            <w:pPr>
              <w:jc w:val="both"/>
              <w:rPr>
                <w:bCs/>
              </w:rPr>
            </w:pPr>
          </w:p>
        </w:tc>
      </w:tr>
      <w:tr w:rsidR="008D03B3" w14:paraId="1C3B7C1D" w14:textId="77777777" w:rsidTr="008D03B3">
        <w:trPr>
          <w:trHeight w:val="423"/>
        </w:trPr>
        <w:tc>
          <w:tcPr>
            <w:tcW w:w="885" w:type="dxa"/>
            <w:vMerge w:val="restart"/>
          </w:tcPr>
          <w:p w14:paraId="1C3B7C1B" w14:textId="77777777" w:rsidR="008D03B3" w:rsidRDefault="008D03B3" w:rsidP="00DC4532">
            <w:pPr>
              <w:suppressAutoHyphens/>
              <w:rPr>
                <w:rFonts w:eastAsia="Times New Roman" w:cstheme="minorHAnsi"/>
                <w:szCs w:val="24"/>
                <w:lang w:eastAsia="ar-SA"/>
              </w:rPr>
            </w:pPr>
            <w:r>
              <w:rPr>
                <w:rFonts w:eastAsia="Times New Roman" w:cstheme="minorHAnsi"/>
                <w:szCs w:val="24"/>
                <w:lang w:eastAsia="ar-SA"/>
              </w:rPr>
              <w:t>3.3.3</w:t>
            </w:r>
          </w:p>
        </w:tc>
        <w:tc>
          <w:tcPr>
            <w:tcW w:w="8360" w:type="dxa"/>
            <w:gridSpan w:val="2"/>
          </w:tcPr>
          <w:p w14:paraId="1C3B7C1C" w14:textId="77777777" w:rsidR="008D03B3" w:rsidRPr="008D03B3" w:rsidRDefault="008D03B3" w:rsidP="008D03B3">
            <w:pPr>
              <w:tabs>
                <w:tab w:val="left" w:pos="720"/>
              </w:tabs>
              <w:kinsoku w:val="0"/>
              <w:overflowPunct w:val="0"/>
              <w:jc w:val="both"/>
              <w:textAlignment w:val="baseline"/>
              <w:rPr>
                <w:rFonts w:cs="Arial"/>
                <w:bCs/>
                <w:spacing w:val="-1"/>
                <w:szCs w:val="24"/>
              </w:rPr>
            </w:pPr>
            <w:r>
              <w:rPr>
                <w:rFonts w:cs="Arial"/>
                <w:bCs/>
                <w:spacing w:val="-1"/>
                <w:szCs w:val="24"/>
              </w:rPr>
              <w:t xml:space="preserve">Public nuisance concerns include: </w:t>
            </w:r>
          </w:p>
        </w:tc>
      </w:tr>
      <w:tr w:rsidR="008D03B3" w14:paraId="1C3B7C26" w14:textId="77777777" w:rsidTr="007579B9">
        <w:trPr>
          <w:trHeight w:val="1212"/>
        </w:trPr>
        <w:tc>
          <w:tcPr>
            <w:tcW w:w="885" w:type="dxa"/>
            <w:vMerge/>
          </w:tcPr>
          <w:p w14:paraId="1C3B7C1E" w14:textId="77777777" w:rsidR="008D03B3" w:rsidRDefault="008D03B3" w:rsidP="00DC4532">
            <w:pPr>
              <w:suppressAutoHyphens/>
              <w:rPr>
                <w:rFonts w:eastAsia="Times New Roman" w:cstheme="minorHAnsi"/>
                <w:szCs w:val="24"/>
                <w:lang w:eastAsia="ar-SA"/>
              </w:rPr>
            </w:pPr>
          </w:p>
        </w:tc>
        <w:tc>
          <w:tcPr>
            <w:tcW w:w="4180" w:type="dxa"/>
          </w:tcPr>
          <w:p w14:paraId="1C3B7C1F" w14:textId="77777777" w:rsidR="008D03B3" w:rsidRPr="00C42370" w:rsidRDefault="008D03B3" w:rsidP="001D2752">
            <w:pPr>
              <w:pStyle w:val="ParagraffRhestr"/>
              <w:numPr>
                <w:ilvl w:val="0"/>
                <w:numId w:val="23"/>
              </w:numPr>
              <w:jc w:val="both"/>
              <w:rPr>
                <w:szCs w:val="24"/>
              </w:rPr>
            </w:pPr>
            <w:r w:rsidRPr="008558C5">
              <w:rPr>
                <w:szCs w:val="24"/>
              </w:rPr>
              <w:t xml:space="preserve">Noise from premises </w:t>
            </w:r>
          </w:p>
          <w:p w14:paraId="1C3B7C20" w14:textId="77777777" w:rsidR="008D03B3" w:rsidRPr="008558C5" w:rsidRDefault="008D03B3" w:rsidP="001D2752">
            <w:pPr>
              <w:pStyle w:val="ParagraffRhestr"/>
              <w:numPr>
                <w:ilvl w:val="0"/>
                <w:numId w:val="23"/>
              </w:numPr>
              <w:jc w:val="both"/>
              <w:rPr>
                <w:szCs w:val="24"/>
              </w:rPr>
            </w:pPr>
            <w:r w:rsidRPr="008558C5">
              <w:rPr>
                <w:szCs w:val="24"/>
              </w:rPr>
              <w:t xml:space="preserve">Litter </w:t>
            </w:r>
          </w:p>
          <w:p w14:paraId="1C3B7C21" w14:textId="77777777" w:rsidR="008D03B3" w:rsidRPr="008D03B3" w:rsidRDefault="008D03B3" w:rsidP="001D2752">
            <w:pPr>
              <w:pStyle w:val="ParagraffRhestr"/>
              <w:numPr>
                <w:ilvl w:val="0"/>
                <w:numId w:val="23"/>
              </w:numPr>
              <w:tabs>
                <w:tab w:val="left" w:pos="720"/>
              </w:tabs>
              <w:kinsoku w:val="0"/>
              <w:overflowPunct w:val="0"/>
              <w:jc w:val="both"/>
              <w:textAlignment w:val="baseline"/>
              <w:rPr>
                <w:rFonts w:cs="Arial"/>
                <w:bCs/>
                <w:spacing w:val="-1"/>
                <w:szCs w:val="24"/>
              </w:rPr>
            </w:pPr>
            <w:r w:rsidRPr="008D03B3">
              <w:rPr>
                <w:szCs w:val="24"/>
              </w:rPr>
              <w:t>Car Parking</w:t>
            </w:r>
          </w:p>
        </w:tc>
        <w:tc>
          <w:tcPr>
            <w:tcW w:w="4180" w:type="dxa"/>
          </w:tcPr>
          <w:p w14:paraId="1C3B7C22" w14:textId="77777777" w:rsidR="008D03B3" w:rsidRPr="008558C5" w:rsidRDefault="008D03B3" w:rsidP="001D2752">
            <w:pPr>
              <w:pStyle w:val="ParagraffRhestr"/>
              <w:numPr>
                <w:ilvl w:val="0"/>
                <w:numId w:val="23"/>
              </w:numPr>
              <w:jc w:val="both"/>
              <w:rPr>
                <w:szCs w:val="24"/>
              </w:rPr>
            </w:pPr>
            <w:r w:rsidRPr="008558C5">
              <w:rPr>
                <w:szCs w:val="24"/>
              </w:rPr>
              <w:t>Light pollution</w:t>
            </w:r>
          </w:p>
          <w:p w14:paraId="1C3B7C23" w14:textId="77777777" w:rsidR="008D03B3" w:rsidRPr="008558C5" w:rsidRDefault="008D03B3" w:rsidP="001D2752">
            <w:pPr>
              <w:pStyle w:val="ParagraffRhestr"/>
              <w:numPr>
                <w:ilvl w:val="0"/>
                <w:numId w:val="23"/>
              </w:numPr>
              <w:jc w:val="both"/>
              <w:rPr>
                <w:szCs w:val="24"/>
              </w:rPr>
            </w:pPr>
            <w:r w:rsidRPr="008558C5">
              <w:rPr>
                <w:szCs w:val="24"/>
              </w:rPr>
              <w:t>Noxious odours</w:t>
            </w:r>
          </w:p>
          <w:p w14:paraId="1C3B7C24" w14:textId="77777777" w:rsidR="008D03B3" w:rsidRPr="008558C5" w:rsidRDefault="008D03B3" w:rsidP="001D2752">
            <w:pPr>
              <w:pStyle w:val="ParagraffRhestr"/>
              <w:numPr>
                <w:ilvl w:val="0"/>
                <w:numId w:val="23"/>
              </w:numPr>
              <w:jc w:val="both"/>
              <w:rPr>
                <w:szCs w:val="24"/>
              </w:rPr>
            </w:pPr>
            <w:r w:rsidRPr="008558C5">
              <w:rPr>
                <w:szCs w:val="24"/>
              </w:rPr>
              <w:t>Behaviour/Disorder</w:t>
            </w:r>
          </w:p>
          <w:p w14:paraId="1C3B7C25" w14:textId="77777777" w:rsidR="008D03B3" w:rsidRDefault="008D03B3" w:rsidP="00DC4532">
            <w:pPr>
              <w:tabs>
                <w:tab w:val="left" w:pos="720"/>
              </w:tabs>
              <w:kinsoku w:val="0"/>
              <w:overflowPunct w:val="0"/>
              <w:jc w:val="both"/>
              <w:textAlignment w:val="baseline"/>
              <w:rPr>
                <w:rFonts w:cs="Arial"/>
                <w:bCs/>
                <w:spacing w:val="-1"/>
                <w:szCs w:val="24"/>
              </w:rPr>
            </w:pPr>
          </w:p>
        </w:tc>
      </w:tr>
      <w:tr w:rsidR="00DC4532" w14:paraId="1C3B7C2A" w14:textId="77777777" w:rsidTr="0041342D">
        <w:tc>
          <w:tcPr>
            <w:tcW w:w="885" w:type="dxa"/>
            <w:tcBorders>
              <w:top w:val="single" w:sz="6" w:space="0" w:color="0F6FC6" w:themeColor="accent1"/>
              <w:left w:val="single" w:sz="6" w:space="0" w:color="0F6FC6" w:themeColor="accent1"/>
            </w:tcBorders>
            <w:shd w:val="clear" w:color="auto" w:fill="F2F2F2" w:themeFill="background1" w:themeFillShade="F2"/>
          </w:tcPr>
          <w:p w14:paraId="1C3B7C27" w14:textId="77777777" w:rsidR="00DC4532" w:rsidRDefault="00042286" w:rsidP="00DC4532">
            <w:pPr>
              <w:suppressAutoHyphens/>
              <w:rPr>
                <w:rFonts w:eastAsia="Times New Roman" w:cstheme="minorHAnsi"/>
                <w:szCs w:val="24"/>
                <w:lang w:eastAsia="ar-SA"/>
              </w:rPr>
            </w:pPr>
            <w:r>
              <w:rPr>
                <w:rFonts w:eastAsia="Times New Roman" w:cstheme="minorHAnsi"/>
                <w:szCs w:val="24"/>
                <w:lang w:eastAsia="ar-SA"/>
              </w:rPr>
              <w:t>3.3.4</w:t>
            </w:r>
          </w:p>
        </w:tc>
        <w:tc>
          <w:tcPr>
            <w:tcW w:w="8360" w:type="dxa"/>
            <w:gridSpan w:val="2"/>
            <w:tcBorders>
              <w:top w:val="single" w:sz="6" w:space="0" w:color="0F6FC6" w:themeColor="accent1"/>
              <w:right w:val="single" w:sz="6" w:space="0" w:color="0F6FC6" w:themeColor="accent1"/>
            </w:tcBorders>
            <w:shd w:val="clear" w:color="auto" w:fill="F2F2F2" w:themeFill="background1" w:themeFillShade="F2"/>
          </w:tcPr>
          <w:p w14:paraId="1C3B7C28" w14:textId="77777777" w:rsidR="00DC4532" w:rsidRPr="00445AD4" w:rsidRDefault="00DC4532" w:rsidP="00DC4532">
            <w:pPr>
              <w:kinsoku w:val="0"/>
              <w:overflowPunct w:val="0"/>
              <w:jc w:val="both"/>
              <w:textAlignment w:val="baseline"/>
              <w:rPr>
                <w:rFonts w:cs="Arial"/>
                <w:szCs w:val="24"/>
              </w:rPr>
            </w:pPr>
            <w:r w:rsidRPr="00445AD4">
              <w:rPr>
                <w:rFonts w:cs="Arial"/>
                <w:szCs w:val="24"/>
              </w:rPr>
              <w:t xml:space="preserve">The licensing authority is committed to ensuring that the </w:t>
            </w:r>
            <w:r w:rsidRPr="00445AD4">
              <w:rPr>
                <w:rFonts w:cs="Arial"/>
                <w:bCs/>
                <w:spacing w:val="-1"/>
                <w:szCs w:val="24"/>
              </w:rPr>
              <w:t xml:space="preserve">living and working amenity and environment of other persons living and working </w:t>
            </w:r>
            <w:proofErr w:type="gramStart"/>
            <w:r w:rsidRPr="00445AD4">
              <w:rPr>
                <w:rFonts w:cs="Arial"/>
                <w:bCs/>
                <w:spacing w:val="-1"/>
                <w:szCs w:val="24"/>
              </w:rPr>
              <w:t>in the area of</w:t>
            </w:r>
            <w:proofErr w:type="gramEnd"/>
            <w:r w:rsidRPr="00445AD4">
              <w:rPr>
                <w:rFonts w:cs="Arial"/>
                <w:bCs/>
                <w:spacing w:val="-1"/>
                <w:szCs w:val="24"/>
              </w:rPr>
              <w:t xml:space="preserve"> the licensed premises</w:t>
            </w:r>
            <w:r w:rsidRPr="00445AD4">
              <w:rPr>
                <w:rFonts w:cs="Arial"/>
                <w:szCs w:val="24"/>
              </w:rPr>
              <w:t xml:space="preserve"> is not compromised.</w:t>
            </w:r>
          </w:p>
          <w:p w14:paraId="1C3B7C29" w14:textId="77777777" w:rsidR="00DC4532" w:rsidRDefault="00DC4532" w:rsidP="00DC4532">
            <w:pPr>
              <w:tabs>
                <w:tab w:val="left" w:pos="720"/>
              </w:tabs>
              <w:kinsoku w:val="0"/>
              <w:overflowPunct w:val="0"/>
              <w:jc w:val="both"/>
              <w:textAlignment w:val="baseline"/>
              <w:rPr>
                <w:rFonts w:cs="Arial"/>
                <w:bCs/>
                <w:spacing w:val="-1"/>
                <w:szCs w:val="24"/>
              </w:rPr>
            </w:pPr>
          </w:p>
        </w:tc>
      </w:tr>
      <w:tr w:rsidR="008558C5" w14:paraId="1C3B7C33" w14:textId="77777777" w:rsidTr="0041342D">
        <w:tc>
          <w:tcPr>
            <w:tcW w:w="885" w:type="dxa"/>
            <w:tcBorders>
              <w:left w:val="single" w:sz="6" w:space="0" w:color="0F6FC6" w:themeColor="accent1"/>
            </w:tcBorders>
            <w:shd w:val="clear" w:color="auto" w:fill="F2F2F2" w:themeFill="background1" w:themeFillShade="F2"/>
          </w:tcPr>
          <w:p w14:paraId="1C3B7C2B" w14:textId="77777777" w:rsidR="008558C5" w:rsidRDefault="00042286" w:rsidP="00DC4532">
            <w:pPr>
              <w:suppressAutoHyphens/>
              <w:rPr>
                <w:rFonts w:eastAsia="Times New Roman" w:cstheme="minorHAnsi"/>
                <w:szCs w:val="24"/>
                <w:lang w:eastAsia="ar-SA"/>
              </w:rPr>
            </w:pPr>
            <w:r>
              <w:rPr>
                <w:rFonts w:eastAsia="Times New Roman" w:cstheme="minorHAnsi"/>
                <w:szCs w:val="24"/>
                <w:lang w:eastAsia="ar-SA"/>
              </w:rPr>
              <w:t>3.3.5</w:t>
            </w:r>
          </w:p>
        </w:tc>
        <w:tc>
          <w:tcPr>
            <w:tcW w:w="8360" w:type="dxa"/>
            <w:gridSpan w:val="2"/>
            <w:tcBorders>
              <w:right w:val="single" w:sz="6" w:space="0" w:color="0F6FC6" w:themeColor="accent1"/>
            </w:tcBorders>
            <w:shd w:val="clear" w:color="auto" w:fill="F2F2F2" w:themeFill="background1" w:themeFillShade="F2"/>
          </w:tcPr>
          <w:p w14:paraId="1C3B7C2C" w14:textId="77777777" w:rsidR="008B6362" w:rsidRDefault="008B6362" w:rsidP="008B6362">
            <w:pPr>
              <w:kinsoku w:val="0"/>
              <w:overflowPunct w:val="0"/>
              <w:jc w:val="both"/>
              <w:textAlignment w:val="baseline"/>
              <w:rPr>
                <w:bCs/>
                <w:szCs w:val="24"/>
              </w:rPr>
            </w:pPr>
            <w:r>
              <w:rPr>
                <w:bCs/>
                <w:szCs w:val="24"/>
              </w:rPr>
              <w:t>W</w:t>
            </w:r>
            <w:r w:rsidRPr="00445AD4">
              <w:rPr>
                <w:bCs/>
                <w:szCs w:val="24"/>
              </w:rPr>
              <w:t xml:space="preserve">hen </w:t>
            </w:r>
            <w:r>
              <w:rPr>
                <w:bCs/>
                <w:szCs w:val="24"/>
              </w:rPr>
              <w:t>considering the potential impact of licensed premises on the surrounding locality,</w:t>
            </w:r>
            <w:r w:rsidRPr="00445AD4">
              <w:rPr>
                <w:bCs/>
                <w:szCs w:val="24"/>
              </w:rPr>
              <w:t xml:space="preserve"> </w:t>
            </w:r>
            <w:r w:rsidR="00756B06">
              <w:rPr>
                <w:bCs/>
                <w:szCs w:val="24"/>
              </w:rPr>
              <w:t xml:space="preserve">the licensing authority </w:t>
            </w:r>
            <w:r>
              <w:rPr>
                <w:bCs/>
                <w:szCs w:val="24"/>
              </w:rPr>
              <w:t xml:space="preserve">will </w:t>
            </w:r>
            <w:proofErr w:type="gramStart"/>
            <w:r>
              <w:rPr>
                <w:bCs/>
                <w:szCs w:val="24"/>
              </w:rPr>
              <w:t>consider</w:t>
            </w:r>
            <w:proofErr w:type="gramEnd"/>
            <w:r>
              <w:rPr>
                <w:bCs/>
                <w:szCs w:val="24"/>
              </w:rPr>
              <w:t xml:space="preserve"> </w:t>
            </w:r>
          </w:p>
          <w:p w14:paraId="1C3B7C2D" w14:textId="77777777" w:rsidR="008B6362" w:rsidRPr="008558C5" w:rsidRDefault="008B6362" w:rsidP="001D2752">
            <w:pPr>
              <w:pStyle w:val="ParagraffRhestr"/>
              <w:numPr>
                <w:ilvl w:val="0"/>
                <w:numId w:val="22"/>
              </w:numPr>
              <w:kinsoku w:val="0"/>
              <w:overflowPunct w:val="0"/>
              <w:jc w:val="both"/>
              <w:textAlignment w:val="baseline"/>
              <w:rPr>
                <w:bCs/>
                <w:szCs w:val="24"/>
              </w:rPr>
            </w:pPr>
            <w:r>
              <w:rPr>
                <w:bCs/>
                <w:szCs w:val="24"/>
              </w:rPr>
              <w:t xml:space="preserve">the </w:t>
            </w:r>
            <w:r w:rsidRPr="008558C5">
              <w:rPr>
                <w:bCs/>
                <w:szCs w:val="24"/>
              </w:rPr>
              <w:t>licensable activities applie</w:t>
            </w:r>
            <w:r>
              <w:rPr>
                <w:bCs/>
                <w:szCs w:val="24"/>
              </w:rPr>
              <w:t>d</w:t>
            </w:r>
            <w:r w:rsidRPr="008558C5">
              <w:rPr>
                <w:bCs/>
                <w:szCs w:val="24"/>
              </w:rPr>
              <w:t xml:space="preserve"> for</w:t>
            </w:r>
          </w:p>
          <w:p w14:paraId="1C3B7C2E" w14:textId="77777777" w:rsidR="008B6362" w:rsidRPr="008558C5" w:rsidRDefault="008B6362" w:rsidP="001D2752">
            <w:pPr>
              <w:pStyle w:val="ParagraffRhestr"/>
              <w:numPr>
                <w:ilvl w:val="0"/>
                <w:numId w:val="22"/>
              </w:numPr>
              <w:kinsoku w:val="0"/>
              <w:overflowPunct w:val="0"/>
              <w:jc w:val="both"/>
              <w:textAlignment w:val="baseline"/>
              <w:rPr>
                <w:bCs/>
                <w:szCs w:val="24"/>
              </w:rPr>
            </w:pPr>
            <w:r w:rsidRPr="008558C5">
              <w:rPr>
                <w:bCs/>
                <w:szCs w:val="24"/>
              </w:rPr>
              <w:t>the hours of operation applied for</w:t>
            </w:r>
          </w:p>
          <w:p w14:paraId="1C3B7C2F" w14:textId="77777777" w:rsidR="008B6362" w:rsidRPr="008558C5" w:rsidRDefault="008B6362" w:rsidP="001D2752">
            <w:pPr>
              <w:pStyle w:val="ParagraffRhestr"/>
              <w:numPr>
                <w:ilvl w:val="0"/>
                <w:numId w:val="22"/>
              </w:numPr>
              <w:kinsoku w:val="0"/>
              <w:overflowPunct w:val="0"/>
              <w:jc w:val="both"/>
              <w:textAlignment w:val="baseline"/>
              <w:rPr>
                <w:bCs/>
                <w:szCs w:val="24"/>
              </w:rPr>
            </w:pPr>
            <w:r w:rsidRPr="008558C5">
              <w:rPr>
                <w:bCs/>
                <w:szCs w:val="24"/>
              </w:rPr>
              <w:t xml:space="preserve">the capacity of the premises </w:t>
            </w:r>
          </w:p>
          <w:p w14:paraId="1C3B7C30" w14:textId="77777777" w:rsidR="008B6362" w:rsidRPr="008558C5" w:rsidRDefault="008B6362" w:rsidP="001D2752">
            <w:pPr>
              <w:pStyle w:val="ParagraffRhestr"/>
              <w:numPr>
                <w:ilvl w:val="0"/>
                <w:numId w:val="22"/>
              </w:numPr>
              <w:kinsoku w:val="0"/>
              <w:overflowPunct w:val="0"/>
              <w:jc w:val="both"/>
              <w:textAlignment w:val="baseline"/>
              <w:rPr>
                <w:bCs/>
                <w:szCs w:val="24"/>
              </w:rPr>
            </w:pPr>
            <w:r w:rsidRPr="008558C5">
              <w:rPr>
                <w:bCs/>
                <w:szCs w:val="24"/>
              </w:rPr>
              <w:t>the character of the area</w:t>
            </w:r>
            <w:r>
              <w:rPr>
                <w:bCs/>
                <w:szCs w:val="24"/>
              </w:rPr>
              <w:t>,</w:t>
            </w:r>
            <w:r w:rsidRPr="008558C5">
              <w:rPr>
                <w:bCs/>
                <w:szCs w:val="24"/>
              </w:rPr>
              <w:t xml:space="preserve"> and </w:t>
            </w:r>
          </w:p>
          <w:p w14:paraId="1C3B7C31" w14:textId="77777777" w:rsidR="008B6362" w:rsidRPr="008558C5" w:rsidRDefault="008B6362" w:rsidP="001D2752">
            <w:pPr>
              <w:pStyle w:val="ParagraffRhestr"/>
              <w:numPr>
                <w:ilvl w:val="0"/>
                <w:numId w:val="22"/>
              </w:numPr>
              <w:kinsoku w:val="0"/>
              <w:overflowPunct w:val="0"/>
              <w:jc w:val="both"/>
              <w:textAlignment w:val="baseline"/>
              <w:rPr>
                <w:bCs/>
                <w:szCs w:val="24"/>
              </w:rPr>
            </w:pPr>
            <w:r w:rsidRPr="008558C5">
              <w:rPr>
                <w:bCs/>
                <w:szCs w:val="24"/>
              </w:rPr>
              <w:t xml:space="preserve">proximity to </w:t>
            </w:r>
            <w:proofErr w:type="gramStart"/>
            <w:r w:rsidRPr="008558C5">
              <w:rPr>
                <w:bCs/>
                <w:szCs w:val="24"/>
              </w:rPr>
              <w:t>local residents</w:t>
            </w:r>
            <w:proofErr w:type="gramEnd"/>
            <w:r w:rsidRPr="008558C5">
              <w:rPr>
                <w:bCs/>
                <w:szCs w:val="24"/>
              </w:rPr>
              <w:t>.</w:t>
            </w:r>
          </w:p>
          <w:p w14:paraId="1C3B7C32" w14:textId="77777777" w:rsidR="008558C5" w:rsidRPr="008B6362" w:rsidRDefault="008558C5" w:rsidP="008B6362">
            <w:pPr>
              <w:kinsoku w:val="0"/>
              <w:overflowPunct w:val="0"/>
              <w:jc w:val="both"/>
              <w:textAlignment w:val="baseline"/>
              <w:rPr>
                <w:bCs/>
                <w:szCs w:val="24"/>
              </w:rPr>
            </w:pPr>
          </w:p>
        </w:tc>
      </w:tr>
      <w:tr w:rsidR="00DC4532" w14:paraId="1C3B7C37" w14:textId="77777777" w:rsidTr="0041342D">
        <w:tc>
          <w:tcPr>
            <w:tcW w:w="885" w:type="dxa"/>
            <w:tcBorders>
              <w:left w:val="single" w:sz="6" w:space="0" w:color="0F6FC6" w:themeColor="accent1"/>
            </w:tcBorders>
            <w:shd w:val="clear" w:color="auto" w:fill="F2F2F2" w:themeFill="background1" w:themeFillShade="F2"/>
          </w:tcPr>
          <w:p w14:paraId="1C3B7C34" w14:textId="77777777" w:rsidR="00DC4532" w:rsidRDefault="00DC4532" w:rsidP="00DC4532">
            <w:pPr>
              <w:suppressAutoHyphens/>
              <w:rPr>
                <w:rFonts w:eastAsia="Times New Roman" w:cstheme="minorHAnsi"/>
                <w:szCs w:val="24"/>
                <w:lang w:eastAsia="ar-SA"/>
              </w:rPr>
            </w:pPr>
            <w:r>
              <w:rPr>
                <w:rFonts w:eastAsia="Times New Roman" w:cstheme="minorHAnsi"/>
                <w:szCs w:val="24"/>
                <w:lang w:eastAsia="ar-SA"/>
              </w:rPr>
              <w:t>3.3.6</w:t>
            </w:r>
          </w:p>
        </w:tc>
        <w:tc>
          <w:tcPr>
            <w:tcW w:w="8360" w:type="dxa"/>
            <w:gridSpan w:val="2"/>
            <w:tcBorders>
              <w:right w:val="single" w:sz="6" w:space="0" w:color="0F6FC6" w:themeColor="accent1"/>
            </w:tcBorders>
            <w:shd w:val="clear" w:color="auto" w:fill="F2F2F2" w:themeFill="background1" w:themeFillShade="F2"/>
          </w:tcPr>
          <w:p w14:paraId="1C3B7C35" w14:textId="77777777" w:rsidR="00DC4532" w:rsidRDefault="008B6362" w:rsidP="008B6362">
            <w:pPr>
              <w:kinsoku w:val="0"/>
              <w:overflowPunct w:val="0"/>
              <w:jc w:val="both"/>
              <w:textAlignment w:val="baseline"/>
              <w:rPr>
                <w:rFonts w:cs="Arial"/>
                <w:bCs/>
                <w:spacing w:val="-1"/>
                <w:szCs w:val="24"/>
              </w:rPr>
            </w:pPr>
            <w:r>
              <w:rPr>
                <w:rFonts w:cs="Arial"/>
                <w:bCs/>
                <w:spacing w:val="-1"/>
                <w:szCs w:val="24"/>
              </w:rPr>
              <w:t>The licensing authority will not impose conditions on licensed premises that the licence holder cannot directly control, or on matters not related to the immediate vicinity of the premises.</w:t>
            </w:r>
          </w:p>
          <w:p w14:paraId="1C3B7C36" w14:textId="77777777" w:rsidR="008B6362" w:rsidRDefault="008B6362" w:rsidP="008B6362">
            <w:pPr>
              <w:kinsoku w:val="0"/>
              <w:overflowPunct w:val="0"/>
              <w:jc w:val="both"/>
              <w:textAlignment w:val="baseline"/>
              <w:rPr>
                <w:rFonts w:cs="Arial"/>
                <w:bCs/>
                <w:spacing w:val="-1"/>
                <w:szCs w:val="24"/>
              </w:rPr>
            </w:pPr>
          </w:p>
        </w:tc>
      </w:tr>
      <w:tr w:rsidR="00DC4532" w14:paraId="1C3B7C3B" w14:textId="77777777" w:rsidTr="0041342D">
        <w:tc>
          <w:tcPr>
            <w:tcW w:w="885" w:type="dxa"/>
            <w:tcBorders>
              <w:left w:val="single" w:sz="6" w:space="0" w:color="0F6FC6" w:themeColor="accent1"/>
            </w:tcBorders>
            <w:shd w:val="clear" w:color="auto" w:fill="F2F2F2" w:themeFill="background1" w:themeFillShade="F2"/>
          </w:tcPr>
          <w:p w14:paraId="1C3B7C38" w14:textId="77777777" w:rsidR="00DC4532" w:rsidRDefault="00DC4532" w:rsidP="00DC4532">
            <w:pPr>
              <w:suppressAutoHyphens/>
              <w:rPr>
                <w:rFonts w:eastAsia="Times New Roman" w:cstheme="minorHAnsi"/>
                <w:szCs w:val="24"/>
                <w:lang w:eastAsia="ar-SA"/>
              </w:rPr>
            </w:pPr>
            <w:r>
              <w:rPr>
                <w:rFonts w:eastAsia="Times New Roman" w:cstheme="minorHAnsi"/>
                <w:szCs w:val="24"/>
                <w:lang w:eastAsia="ar-SA"/>
              </w:rPr>
              <w:lastRenderedPageBreak/>
              <w:t>3.3.7</w:t>
            </w:r>
          </w:p>
        </w:tc>
        <w:tc>
          <w:tcPr>
            <w:tcW w:w="8360" w:type="dxa"/>
            <w:gridSpan w:val="2"/>
            <w:tcBorders>
              <w:right w:val="single" w:sz="6" w:space="0" w:color="0F6FC6" w:themeColor="accent1"/>
            </w:tcBorders>
            <w:shd w:val="clear" w:color="auto" w:fill="F2F2F2" w:themeFill="background1" w:themeFillShade="F2"/>
          </w:tcPr>
          <w:p w14:paraId="1C3B7C39" w14:textId="77777777" w:rsidR="00DC4532" w:rsidRPr="00445AD4" w:rsidRDefault="00DC4532" w:rsidP="00DC4532">
            <w:pPr>
              <w:jc w:val="both"/>
              <w:rPr>
                <w:szCs w:val="24"/>
              </w:rPr>
            </w:pPr>
            <w:r w:rsidRPr="00445AD4">
              <w:rPr>
                <w:szCs w:val="24"/>
              </w:rPr>
              <w:t xml:space="preserve">North Wales Police </w:t>
            </w:r>
            <w:r>
              <w:rPr>
                <w:szCs w:val="24"/>
              </w:rPr>
              <w:t>h</w:t>
            </w:r>
            <w:r w:rsidRPr="00445AD4">
              <w:rPr>
                <w:szCs w:val="24"/>
              </w:rPr>
              <w:t xml:space="preserve">ave powers under the Act </w:t>
            </w:r>
            <w:r>
              <w:rPr>
                <w:szCs w:val="24"/>
              </w:rPr>
              <w:t>t</w:t>
            </w:r>
            <w:r w:rsidRPr="00445AD4">
              <w:rPr>
                <w:szCs w:val="24"/>
              </w:rPr>
              <w:t>o control noise from premises</w:t>
            </w:r>
            <w:r>
              <w:rPr>
                <w:szCs w:val="24"/>
              </w:rPr>
              <w:t xml:space="preserve">.  </w:t>
            </w:r>
            <w:proofErr w:type="gramStart"/>
            <w:r>
              <w:rPr>
                <w:szCs w:val="24"/>
              </w:rPr>
              <w:t>I</w:t>
            </w:r>
            <w:r w:rsidRPr="00445AD4">
              <w:rPr>
                <w:szCs w:val="24"/>
              </w:rPr>
              <w:t>n the event that</w:t>
            </w:r>
            <w:proofErr w:type="gramEnd"/>
            <w:r w:rsidRPr="00445AD4">
              <w:rPr>
                <w:szCs w:val="24"/>
              </w:rPr>
              <w:t xml:space="preserve"> they have to invoke these powers they shall liaise</w:t>
            </w:r>
            <w:r w:rsidRPr="00445AD4">
              <w:rPr>
                <w:b/>
                <w:szCs w:val="24"/>
              </w:rPr>
              <w:t xml:space="preserve">, </w:t>
            </w:r>
            <w:r w:rsidRPr="00445AD4">
              <w:rPr>
                <w:bCs/>
                <w:szCs w:val="24"/>
              </w:rPr>
              <w:t>where practicable</w:t>
            </w:r>
            <w:r w:rsidRPr="00445AD4">
              <w:rPr>
                <w:b/>
                <w:szCs w:val="24"/>
              </w:rPr>
              <w:t>,</w:t>
            </w:r>
            <w:r w:rsidRPr="00445AD4">
              <w:rPr>
                <w:szCs w:val="24"/>
              </w:rPr>
              <w:t xml:space="preserve"> with the </w:t>
            </w:r>
            <w:r>
              <w:rPr>
                <w:szCs w:val="24"/>
              </w:rPr>
              <w:t xml:space="preserve">licensing authority </w:t>
            </w:r>
            <w:r w:rsidRPr="00445AD4">
              <w:rPr>
                <w:szCs w:val="24"/>
              </w:rPr>
              <w:t xml:space="preserve">in accordance with the protocol regarding shared enforcement attached as </w:t>
            </w:r>
            <w:r w:rsidRPr="00C42370">
              <w:rPr>
                <w:b/>
                <w:color w:val="0F6FC6" w:themeColor="accent1"/>
                <w:szCs w:val="24"/>
              </w:rPr>
              <w:t xml:space="preserve">Appendix </w:t>
            </w:r>
            <w:r w:rsidR="00C42370" w:rsidRPr="00C42370">
              <w:rPr>
                <w:b/>
                <w:color w:val="0F6FC6" w:themeColor="accent1"/>
                <w:szCs w:val="24"/>
              </w:rPr>
              <w:t>4</w:t>
            </w:r>
            <w:r w:rsidRPr="00445AD4">
              <w:rPr>
                <w:szCs w:val="24"/>
              </w:rPr>
              <w:t>.</w:t>
            </w:r>
          </w:p>
          <w:p w14:paraId="1C3B7C3A" w14:textId="77777777" w:rsidR="0041342D" w:rsidRDefault="0041342D" w:rsidP="00DC4532">
            <w:pPr>
              <w:tabs>
                <w:tab w:val="left" w:pos="720"/>
              </w:tabs>
              <w:kinsoku w:val="0"/>
              <w:overflowPunct w:val="0"/>
              <w:jc w:val="both"/>
              <w:textAlignment w:val="baseline"/>
              <w:rPr>
                <w:rFonts w:cs="Arial"/>
                <w:bCs/>
                <w:spacing w:val="-1"/>
                <w:szCs w:val="24"/>
              </w:rPr>
            </w:pPr>
          </w:p>
        </w:tc>
      </w:tr>
      <w:tr w:rsidR="00DC4532" w14:paraId="1C3B7C3F" w14:textId="77777777" w:rsidTr="008B6362">
        <w:tc>
          <w:tcPr>
            <w:tcW w:w="885" w:type="dxa"/>
            <w:tcBorders>
              <w:left w:val="single" w:sz="6" w:space="0" w:color="0F6FC6" w:themeColor="accent1"/>
            </w:tcBorders>
            <w:shd w:val="clear" w:color="auto" w:fill="F2F2F2" w:themeFill="background1" w:themeFillShade="F2"/>
          </w:tcPr>
          <w:p w14:paraId="1C3B7C3C" w14:textId="77777777" w:rsidR="00DC4532" w:rsidRDefault="00DC4532" w:rsidP="00DC4532">
            <w:pPr>
              <w:suppressAutoHyphens/>
              <w:rPr>
                <w:rFonts w:eastAsia="Times New Roman" w:cstheme="minorHAnsi"/>
                <w:szCs w:val="24"/>
                <w:lang w:eastAsia="ar-SA"/>
              </w:rPr>
            </w:pPr>
            <w:r>
              <w:rPr>
                <w:rFonts w:eastAsia="Times New Roman" w:cstheme="minorHAnsi"/>
                <w:szCs w:val="24"/>
                <w:lang w:eastAsia="ar-SA"/>
              </w:rPr>
              <w:t>3.3.8</w:t>
            </w:r>
          </w:p>
        </w:tc>
        <w:tc>
          <w:tcPr>
            <w:tcW w:w="8360" w:type="dxa"/>
            <w:gridSpan w:val="2"/>
            <w:tcBorders>
              <w:right w:val="single" w:sz="6" w:space="0" w:color="0F6FC6" w:themeColor="accent1"/>
            </w:tcBorders>
            <w:shd w:val="clear" w:color="auto" w:fill="F2F2F2" w:themeFill="background1" w:themeFillShade="F2"/>
          </w:tcPr>
          <w:p w14:paraId="1C3B7C3D" w14:textId="77777777" w:rsidR="00DC4532" w:rsidRPr="00445AD4" w:rsidRDefault="00DC4532" w:rsidP="00DC4532">
            <w:pPr>
              <w:jc w:val="both"/>
              <w:rPr>
                <w:szCs w:val="24"/>
              </w:rPr>
            </w:pPr>
            <w:r w:rsidRPr="00445AD4">
              <w:rPr>
                <w:bCs/>
                <w:szCs w:val="24"/>
              </w:rPr>
              <w:t>Noise and disturbance arising from the behaviour of patrons entering or leaving the premises are matters for personal responsibility and are subject to Police enforcement of the legislation concerning disorder and anti-social behaviour.</w:t>
            </w:r>
          </w:p>
          <w:p w14:paraId="1C3B7C3E" w14:textId="77777777" w:rsidR="00DC4532" w:rsidRDefault="00DC4532" w:rsidP="00DC4532">
            <w:pPr>
              <w:tabs>
                <w:tab w:val="left" w:pos="720"/>
              </w:tabs>
              <w:kinsoku w:val="0"/>
              <w:overflowPunct w:val="0"/>
              <w:jc w:val="both"/>
              <w:textAlignment w:val="baseline"/>
              <w:rPr>
                <w:rFonts w:cs="Arial"/>
                <w:bCs/>
                <w:spacing w:val="-1"/>
                <w:szCs w:val="24"/>
              </w:rPr>
            </w:pPr>
          </w:p>
        </w:tc>
      </w:tr>
      <w:tr w:rsidR="008B6362" w14:paraId="1C3B7C43" w14:textId="77777777" w:rsidTr="0041342D">
        <w:tc>
          <w:tcPr>
            <w:tcW w:w="885" w:type="dxa"/>
            <w:tcBorders>
              <w:left w:val="single" w:sz="6" w:space="0" w:color="0F6FC6" w:themeColor="accent1"/>
              <w:bottom w:val="single" w:sz="6" w:space="0" w:color="0F6FC6" w:themeColor="accent1"/>
            </w:tcBorders>
            <w:shd w:val="clear" w:color="auto" w:fill="F2F2F2" w:themeFill="background1" w:themeFillShade="F2"/>
          </w:tcPr>
          <w:p w14:paraId="1C3B7C40" w14:textId="77777777" w:rsidR="008B6362" w:rsidRDefault="008B6362" w:rsidP="00DC4532">
            <w:pPr>
              <w:suppressAutoHyphens/>
              <w:rPr>
                <w:rFonts w:eastAsia="Times New Roman" w:cstheme="minorHAnsi"/>
                <w:szCs w:val="24"/>
                <w:lang w:eastAsia="ar-SA"/>
              </w:rPr>
            </w:pPr>
            <w:r>
              <w:rPr>
                <w:rFonts w:eastAsia="Times New Roman" w:cstheme="minorHAnsi"/>
                <w:szCs w:val="24"/>
                <w:lang w:eastAsia="ar-SA"/>
              </w:rPr>
              <w:t>3.3.9</w:t>
            </w:r>
          </w:p>
        </w:tc>
        <w:tc>
          <w:tcPr>
            <w:tcW w:w="8360" w:type="dxa"/>
            <w:gridSpan w:val="2"/>
            <w:tcBorders>
              <w:bottom w:val="single" w:sz="6" w:space="0" w:color="0F6FC6" w:themeColor="accent1"/>
              <w:right w:val="single" w:sz="6" w:space="0" w:color="0F6FC6" w:themeColor="accent1"/>
            </w:tcBorders>
            <w:shd w:val="clear" w:color="auto" w:fill="F2F2F2" w:themeFill="background1" w:themeFillShade="F2"/>
          </w:tcPr>
          <w:p w14:paraId="1C3B7C41" w14:textId="77777777" w:rsidR="008B6362" w:rsidRDefault="008B6362" w:rsidP="00977ACA">
            <w:pPr>
              <w:jc w:val="both"/>
              <w:rPr>
                <w:bCs/>
                <w:szCs w:val="24"/>
              </w:rPr>
            </w:pPr>
            <w:r>
              <w:rPr>
                <w:bCs/>
                <w:szCs w:val="24"/>
              </w:rPr>
              <w:t xml:space="preserve">The licensing authority will balance the potential for limited disturbance in neighbourhoods with the need to encourage and promote live music, </w:t>
            </w:r>
            <w:proofErr w:type="gramStart"/>
            <w:r>
              <w:rPr>
                <w:bCs/>
                <w:szCs w:val="24"/>
              </w:rPr>
              <w:t>dancing</w:t>
            </w:r>
            <w:proofErr w:type="gramEnd"/>
            <w:r>
              <w:rPr>
                <w:bCs/>
                <w:szCs w:val="24"/>
              </w:rPr>
              <w:t xml:space="preserve"> and theatre.</w:t>
            </w:r>
          </w:p>
          <w:p w14:paraId="1C3B7C42" w14:textId="77777777" w:rsidR="00C42370" w:rsidRPr="00445AD4" w:rsidRDefault="00C42370" w:rsidP="00977ACA">
            <w:pPr>
              <w:jc w:val="both"/>
              <w:rPr>
                <w:bCs/>
                <w:szCs w:val="24"/>
              </w:rPr>
            </w:pPr>
          </w:p>
        </w:tc>
      </w:tr>
    </w:tbl>
    <w:p w14:paraId="1C3B7C44" w14:textId="77777777" w:rsidR="005927D8" w:rsidRDefault="005927D8" w:rsidP="005927D8">
      <w:pPr>
        <w:rPr>
          <w:color w:val="0F6FC6" w:themeColor="accent1"/>
          <w:spacing w:val="10"/>
          <w:sz w:val="40"/>
          <w:szCs w:val="22"/>
        </w:rPr>
      </w:pPr>
      <w:bookmarkStart w:id="9" w:name="_Toc433368457"/>
      <w:r>
        <w:br w:type="page"/>
      </w:r>
    </w:p>
    <w:p w14:paraId="1C3B7C45" w14:textId="77777777" w:rsidR="00B6781D" w:rsidRPr="00DC4532" w:rsidRDefault="00DC4532" w:rsidP="00756B06">
      <w:pPr>
        <w:pStyle w:val="Pennawd5"/>
        <w:tabs>
          <w:tab w:val="left" w:pos="851"/>
        </w:tabs>
      </w:pPr>
      <w:r w:rsidRPr="00DC4532">
        <w:lastRenderedPageBreak/>
        <w:t>3.4</w:t>
      </w:r>
      <w:r w:rsidRPr="00DC4532">
        <w:tab/>
      </w:r>
      <w:r w:rsidR="00B6781D" w:rsidRPr="00DC4532">
        <w:t>The protection of children from harm</w:t>
      </w:r>
      <w:bookmarkEnd w:id="9"/>
    </w:p>
    <w:p w14:paraId="1C3B7C46" w14:textId="77777777" w:rsidR="005F60CA" w:rsidRDefault="005F60CA" w:rsidP="00327D71">
      <w:pPr>
        <w:kinsoku w:val="0"/>
        <w:overflowPunct w:val="0"/>
        <w:jc w:val="both"/>
        <w:textAlignment w:val="baseline"/>
        <w:rPr>
          <w:rFonts w:cs="Arial"/>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8146"/>
      </w:tblGrid>
      <w:tr w:rsidR="005D09F3" w14:paraId="1C3B7C4A" w14:textId="77777777" w:rsidTr="00D85EB3">
        <w:tc>
          <w:tcPr>
            <w:tcW w:w="885" w:type="dxa"/>
          </w:tcPr>
          <w:p w14:paraId="1C3B7C47" w14:textId="77777777" w:rsidR="005D09F3" w:rsidRDefault="005D09F3" w:rsidP="005D09F3">
            <w:pPr>
              <w:suppressAutoHyphens/>
              <w:rPr>
                <w:rFonts w:eastAsia="Times New Roman" w:cstheme="minorHAnsi"/>
                <w:szCs w:val="24"/>
                <w:lang w:eastAsia="ar-SA"/>
              </w:rPr>
            </w:pPr>
            <w:r>
              <w:rPr>
                <w:rFonts w:eastAsia="Times New Roman" w:cstheme="minorHAnsi"/>
                <w:szCs w:val="24"/>
                <w:lang w:eastAsia="ar-SA"/>
              </w:rPr>
              <w:t>3.4.1</w:t>
            </w:r>
          </w:p>
        </w:tc>
        <w:tc>
          <w:tcPr>
            <w:tcW w:w="8360" w:type="dxa"/>
          </w:tcPr>
          <w:p w14:paraId="1C3B7C48" w14:textId="77777777" w:rsidR="005D09F3" w:rsidRDefault="00240581" w:rsidP="00240581">
            <w:pPr>
              <w:kinsoku w:val="0"/>
              <w:overflowPunct w:val="0"/>
              <w:jc w:val="both"/>
              <w:textAlignment w:val="baseline"/>
              <w:rPr>
                <w:rFonts w:cs="Arial"/>
                <w:bCs/>
                <w:spacing w:val="-1"/>
                <w:szCs w:val="24"/>
              </w:rPr>
            </w:pPr>
            <w:r>
              <w:rPr>
                <w:rFonts w:cs="Arial"/>
                <w:bCs/>
                <w:spacing w:val="-1"/>
                <w:szCs w:val="24"/>
              </w:rPr>
              <w:t xml:space="preserve">The protection of children from harm </w:t>
            </w:r>
            <w:r w:rsidR="00D85EB3">
              <w:rPr>
                <w:rFonts w:cs="Arial"/>
                <w:bCs/>
                <w:spacing w:val="-1"/>
                <w:szCs w:val="24"/>
              </w:rPr>
              <w:t xml:space="preserve">objective is concerned with the </w:t>
            </w:r>
            <w:r>
              <w:rPr>
                <w:rFonts w:cs="Arial"/>
                <w:bCs/>
                <w:spacing w:val="-1"/>
                <w:szCs w:val="24"/>
              </w:rPr>
              <w:t xml:space="preserve">protection of children from moral, </w:t>
            </w:r>
            <w:proofErr w:type="gramStart"/>
            <w:r>
              <w:rPr>
                <w:rFonts w:cs="Arial"/>
                <w:bCs/>
                <w:spacing w:val="-1"/>
                <w:szCs w:val="24"/>
              </w:rPr>
              <w:t>psychological</w:t>
            </w:r>
            <w:proofErr w:type="gramEnd"/>
            <w:r>
              <w:rPr>
                <w:rFonts w:cs="Arial"/>
                <w:bCs/>
                <w:spacing w:val="-1"/>
                <w:szCs w:val="24"/>
              </w:rPr>
              <w:t xml:space="preserve"> and physical harm.  This includes not only protecting children from the harms associated directly with alcohol consumption but also </w:t>
            </w:r>
            <w:r w:rsidR="00D85EB3">
              <w:rPr>
                <w:rFonts w:cs="Arial"/>
                <w:bCs/>
                <w:spacing w:val="-1"/>
                <w:szCs w:val="24"/>
              </w:rPr>
              <w:t xml:space="preserve">protecting children from sexual exploitation and </w:t>
            </w:r>
            <w:r>
              <w:rPr>
                <w:rFonts w:cs="Arial"/>
                <w:bCs/>
                <w:spacing w:val="-1"/>
                <w:szCs w:val="24"/>
              </w:rPr>
              <w:t>wider harms such as exposure to strong language</w:t>
            </w:r>
            <w:r w:rsidR="00D85EB3">
              <w:rPr>
                <w:rFonts w:cs="Arial"/>
                <w:bCs/>
                <w:spacing w:val="-1"/>
                <w:szCs w:val="24"/>
              </w:rPr>
              <w:t xml:space="preserve"> and exposure to </w:t>
            </w:r>
            <w:r>
              <w:rPr>
                <w:rFonts w:cs="Arial"/>
                <w:bCs/>
                <w:spacing w:val="-1"/>
                <w:szCs w:val="24"/>
              </w:rPr>
              <w:t>adult entertainment.</w:t>
            </w:r>
          </w:p>
          <w:p w14:paraId="1C3B7C49" w14:textId="77777777" w:rsidR="00240581" w:rsidRDefault="00240581" w:rsidP="00240581">
            <w:pPr>
              <w:kinsoku w:val="0"/>
              <w:overflowPunct w:val="0"/>
              <w:jc w:val="both"/>
              <w:textAlignment w:val="baseline"/>
              <w:rPr>
                <w:rFonts w:cs="Arial"/>
                <w:bCs/>
                <w:spacing w:val="-1"/>
                <w:szCs w:val="24"/>
              </w:rPr>
            </w:pPr>
          </w:p>
        </w:tc>
      </w:tr>
      <w:tr w:rsidR="00240581" w14:paraId="1C3B7C4E" w14:textId="77777777" w:rsidTr="00D85EB3">
        <w:tc>
          <w:tcPr>
            <w:tcW w:w="885" w:type="dxa"/>
            <w:tcBorders>
              <w:bottom w:val="single" w:sz="6" w:space="0" w:color="0F6FC6" w:themeColor="accent1"/>
            </w:tcBorders>
          </w:tcPr>
          <w:p w14:paraId="1C3B7C4B" w14:textId="77777777" w:rsidR="00240581" w:rsidRDefault="00240581" w:rsidP="005D09F3">
            <w:pPr>
              <w:suppressAutoHyphens/>
              <w:rPr>
                <w:rFonts w:eastAsia="Times New Roman" w:cstheme="minorHAnsi"/>
                <w:szCs w:val="24"/>
                <w:lang w:eastAsia="ar-SA"/>
              </w:rPr>
            </w:pPr>
            <w:r>
              <w:rPr>
                <w:rFonts w:eastAsia="Times New Roman" w:cstheme="minorHAnsi"/>
                <w:szCs w:val="24"/>
                <w:lang w:eastAsia="ar-SA"/>
              </w:rPr>
              <w:t>3.4.2</w:t>
            </w:r>
          </w:p>
        </w:tc>
        <w:tc>
          <w:tcPr>
            <w:tcW w:w="8360" w:type="dxa"/>
            <w:tcBorders>
              <w:bottom w:val="single" w:sz="6" w:space="0" w:color="0F6FC6" w:themeColor="accent1"/>
            </w:tcBorders>
          </w:tcPr>
          <w:p w14:paraId="1C3B7C4C" w14:textId="77777777" w:rsidR="00240581" w:rsidRDefault="00240581" w:rsidP="00240581">
            <w:pPr>
              <w:kinsoku w:val="0"/>
              <w:overflowPunct w:val="0"/>
              <w:jc w:val="both"/>
              <w:textAlignment w:val="baseline"/>
              <w:rPr>
                <w:rFonts w:cs="Arial"/>
                <w:szCs w:val="24"/>
              </w:rPr>
            </w:pPr>
            <w:r w:rsidRPr="00F03983">
              <w:rPr>
                <w:rFonts w:cs="Arial"/>
                <w:szCs w:val="24"/>
              </w:rPr>
              <w:t>The licensing authority recognises that the Act allows for the free access of children to all licensed premises, subject to the licensee’s discretion and any conditions applied to the licence.</w:t>
            </w:r>
          </w:p>
          <w:p w14:paraId="1C3B7C4D" w14:textId="77777777" w:rsidR="00240581" w:rsidRPr="00F03983" w:rsidRDefault="00240581" w:rsidP="005D09F3">
            <w:pPr>
              <w:kinsoku w:val="0"/>
              <w:overflowPunct w:val="0"/>
              <w:jc w:val="both"/>
              <w:textAlignment w:val="baseline"/>
              <w:rPr>
                <w:rFonts w:cs="Arial"/>
                <w:szCs w:val="24"/>
              </w:rPr>
            </w:pPr>
          </w:p>
        </w:tc>
      </w:tr>
      <w:tr w:rsidR="005D09F3" w14:paraId="1C3B7C52" w14:textId="77777777" w:rsidTr="00D651F5">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tblPrEx>
        <w:tc>
          <w:tcPr>
            <w:tcW w:w="885" w:type="dxa"/>
            <w:tcBorders>
              <w:top w:val="single" w:sz="6" w:space="0" w:color="0F6FC6" w:themeColor="accent1"/>
              <w:bottom w:val="nil"/>
            </w:tcBorders>
            <w:shd w:val="clear" w:color="auto" w:fill="F2F2F2" w:themeFill="background1" w:themeFillShade="F2"/>
          </w:tcPr>
          <w:p w14:paraId="1C3B7C4F" w14:textId="77777777" w:rsidR="005D09F3" w:rsidRDefault="00D85EB3" w:rsidP="005D09F3">
            <w:pPr>
              <w:suppressAutoHyphens/>
              <w:rPr>
                <w:rFonts w:eastAsia="Times New Roman" w:cstheme="minorHAnsi"/>
                <w:szCs w:val="24"/>
                <w:lang w:eastAsia="ar-SA"/>
              </w:rPr>
            </w:pPr>
            <w:r>
              <w:rPr>
                <w:rFonts w:eastAsia="Times New Roman" w:cstheme="minorHAnsi"/>
                <w:szCs w:val="24"/>
                <w:lang w:eastAsia="ar-SA"/>
              </w:rPr>
              <w:t>3.4.3</w:t>
            </w:r>
          </w:p>
        </w:tc>
        <w:tc>
          <w:tcPr>
            <w:tcW w:w="8360" w:type="dxa"/>
            <w:tcBorders>
              <w:top w:val="single" w:sz="6" w:space="0" w:color="0F6FC6" w:themeColor="accent1"/>
              <w:bottom w:val="nil"/>
            </w:tcBorders>
            <w:shd w:val="clear" w:color="auto" w:fill="F2F2F2" w:themeFill="background1" w:themeFillShade="F2"/>
          </w:tcPr>
          <w:p w14:paraId="1C3B7C50" w14:textId="77777777" w:rsidR="005D09F3" w:rsidRPr="00F03983" w:rsidRDefault="00240581" w:rsidP="005D09F3">
            <w:pPr>
              <w:kinsoku w:val="0"/>
              <w:overflowPunct w:val="0"/>
              <w:jc w:val="both"/>
              <w:textAlignment w:val="baseline"/>
              <w:rPr>
                <w:rFonts w:cs="Arial"/>
                <w:szCs w:val="24"/>
              </w:rPr>
            </w:pPr>
            <w:r>
              <w:rPr>
                <w:rFonts w:cs="Arial"/>
                <w:szCs w:val="24"/>
              </w:rPr>
              <w:t xml:space="preserve">Access by children to all types of premises will not be restricted unless it is considered necessary to do so </w:t>
            </w:r>
            <w:proofErr w:type="gramStart"/>
            <w:r>
              <w:rPr>
                <w:rFonts w:cs="Arial"/>
                <w:szCs w:val="24"/>
              </w:rPr>
              <w:t>in order to</w:t>
            </w:r>
            <w:proofErr w:type="gramEnd"/>
            <w:r>
              <w:rPr>
                <w:rFonts w:cs="Arial"/>
                <w:szCs w:val="24"/>
              </w:rPr>
              <w:t xml:space="preserve"> protect them from harm.</w:t>
            </w:r>
          </w:p>
          <w:p w14:paraId="1C3B7C51" w14:textId="77777777" w:rsidR="005D09F3" w:rsidRDefault="005D09F3" w:rsidP="005D09F3">
            <w:pPr>
              <w:tabs>
                <w:tab w:val="left" w:pos="720"/>
              </w:tabs>
              <w:kinsoku w:val="0"/>
              <w:overflowPunct w:val="0"/>
              <w:jc w:val="both"/>
              <w:textAlignment w:val="baseline"/>
              <w:rPr>
                <w:rFonts w:cs="Arial"/>
                <w:bCs/>
                <w:spacing w:val="-1"/>
                <w:szCs w:val="24"/>
              </w:rPr>
            </w:pPr>
          </w:p>
        </w:tc>
      </w:tr>
      <w:tr w:rsidR="00240581" w14:paraId="1C3B7C56" w14:textId="77777777" w:rsidTr="00D651F5">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tblPrEx>
        <w:tc>
          <w:tcPr>
            <w:tcW w:w="885" w:type="dxa"/>
            <w:tcBorders>
              <w:top w:val="nil"/>
            </w:tcBorders>
            <w:shd w:val="clear" w:color="auto" w:fill="F2F2F2" w:themeFill="background1" w:themeFillShade="F2"/>
          </w:tcPr>
          <w:p w14:paraId="1C3B7C53" w14:textId="77777777" w:rsidR="00240581" w:rsidRDefault="00D85EB3" w:rsidP="005D09F3">
            <w:pPr>
              <w:suppressAutoHyphens/>
              <w:rPr>
                <w:rFonts w:eastAsia="Times New Roman" w:cstheme="minorHAnsi"/>
                <w:szCs w:val="24"/>
                <w:lang w:eastAsia="ar-SA"/>
              </w:rPr>
            </w:pPr>
            <w:r>
              <w:rPr>
                <w:rFonts w:eastAsia="Times New Roman" w:cstheme="minorHAnsi"/>
                <w:szCs w:val="24"/>
                <w:lang w:eastAsia="ar-SA"/>
              </w:rPr>
              <w:t>3.4.4</w:t>
            </w:r>
          </w:p>
        </w:tc>
        <w:tc>
          <w:tcPr>
            <w:tcW w:w="8360" w:type="dxa"/>
            <w:tcBorders>
              <w:top w:val="nil"/>
            </w:tcBorders>
            <w:shd w:val="clear" w:color="auto" w:fill="F2F2F2" w:themeFill="background1" w:themeFillShade="F2"/>
          </w:tcPr>
          <w:p w14:paraId="1C3B7C54" w14:textId="77777777" w:rsidR="00240581" w:rsidRDefault="00240581" w:rsidP="005D09F3">
            <w:pPr>
              <w:kinsoku w:val="0"/>
              <w:overflowPunct w:val="0"/>
              <w:jc w:val="both"/>
              <w:textAlignment w:val="baseline"/>
              <w:rPr>
                <w:rFonts w:cs="Arial"/>
                <w:szCs w:val="24"/>
              </w:rPr>
            </w:pPr>
            <w:r>
              <w:rPr>
                <w:rFonts w:cs="Arial"/>
                <w:szCs w:val="24"/>
              </w:rPr>
              <w:t>T</w:t>
            </w:r>
            <w:r w:rsidRPr="00F03983">
              <w:rPr>
                <w:rFonts w:cs="Arial"/>
                <w:szCs w:val="24"/>
              </w:rPr>
              <w:t>he licensing authority will not wish to impose conditions positively requiring the admission of children to licensed premises, which should remain a matter of discretion for the licensee of those premises, subject to there being no conflict with the licensing objective of protecting children from harm.</w:t>
            </w:r>
          </w:p>
          <w:p w14:paraId="1C3B7C55" w14:textId="77777777" w:rsidR="00240581" w:rsidRPr="00F03983" w:rsidRDefault="00240581" w:rsidP="005D09F3">
            <w:pPr>
              <w:kinsoku w:val="0"/>
              <w:overflowPunct w:val="0"/>
              <w:jc w:val="both"/>
              <w:textAlignment w:val="baseline"/>
              <w:rPr>
                <w:rFonts w:cs="Arial"/>
                <w:szCs w:val="24"/>
              </w:rPr>
            </w:pPr>
          </w:p>
        </w:tc>
      </w:tr>
      <w:tr w:rsidR="005D09F3" w14:paraId="1C3B7C5E" w14:textId="77777777" w:rsidTr="00D651F5">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tblPrEx>
        <w:tc>
          <w:tcPr>
            <w:tcW w:w="885" w:type="dxa"/>
            <w:tcBorders>
              <w:top w:val="nil"/>
            </w:tcBorders>
            <w:shd w:val="clear" w:color="auto" w:fill="F2F2F2" w:themeFill="background1" w:themeFillShade="F2"/>
          </w:tcPr>
          <w:p w14:paraId="1C3B7C57" w14:textId="77777777" w:rsidR="005D09F3" w:rsidRDefault="00D85EB3" w:rsidP="005D09F3">
            <w:pPr>
              <w:suppressAutoHyphens/>
              <w:rPr>
                <w:rFonts w:eastAsia="Times New Roman" w:cstheme="minorHAnsi"/>
                <w:szCs w:val="24"/>
                <w:lang w:eastAsia="ar-SA"/>
              </w:rPr>
            </w:pPr>
            <w:r>
              <w:rPr>
                <w:rFonts w:eastAsia="Times New Roman" w:cstheme="minorHAnsi"/>
                <w:szCs w:val="24"/>
                <w:lang w:eastAsia="ar-SA"/>
              </w:rPr>
              <w:t>3.4.5</w:t>
            </w:r>
          </w:p>
        </w:tc>
        <w:tc>
          <w:tcPr>
            <w:tcW w:w="8360" w:type="dxa"/>
            <w:tcBorders>
              <w:top w:val="nil"/>
            </w:tcBorders>
            <w:shd w:val="clear" w:color="auto" w:fill="F2F2F2" w:themeFill="background1" w:themeFillShade="F2"/>
          </w:tcPr>
          <w:p w14:paraId="1C3B7C58" w14:textId="77777777" w:rsidR="005D09F3" w:rsidRPr="00F03983" w:rsidRDefault="00240581" w:rsidP="005D09F3">
            <w:pPr>
              <w:kinsoku w:val="0"/>
              <w:overflowPunct w:val="0"/>
              <w:jc w:val="both"/>
              <w:textAlignment w:val="baseline"/>
              <w:rPr>
                <w:rFonts w:cs="Arial"/>
                <w:szCs w:val="24"/>
              </w:rPr>
            </w:pPr>
            <w:r>
              <w:rPr>
                <w:rFonts w:cs="Arial"/>
                <w:szCs w:val="24"/>
              </w:rPr>
              <w:t>W</w:t>
            </w:r>
            <w:r w:rsidR="005D09F3" w:rsidRPr="00F03983">
              <w:rPr>
                <w:rFonts w:cs="Arial"/>
                <w:szCs w:val="24"/>
              </w:rPr>
              <w:t xml:space="preserve">hen considering applications for premises licences, the licensing authority will take into account the history of a particular premises, and the nature of activities proposed to be provided, for </w:t>
            </w:r>
            <w:proofErr w:type="gramStart"/>
            <w:r w:rsidR="005D09F3" w:rsidRPr="00F03983">
              <w:rPr>
                <w:rFonts w:cs="Arial"/>
                <w:szCs w:val="24"/>
              </w:rPr>
              <w:t>example:</w:t>
            </w:r>
            <w:r w:rsidR="005D09F3" w:rsidRPr="00F03983">
              <w:rPr>
                <w:rFonts w:cs="Arial"/>
                <w:szCs w:val="24"/>
              </w:rPr>
              <w:noBreakHyphen/>
            </w:r>
            <w:proofErr w:type="gramEnd"/>
          </w:p>
          <w:p w14:paraId="1C3B7C59" w14:textId="77777777" w:rsidR="005D09F3" w:rsidRPr="006B2E00" w:rsidRDefault="005D09F3" w:rsidP="001D2752">
            <w:pPr>
              <w:pStyle w:val="ParagraffRhestr"/>
              <w:numPr>
                <w:ilvl w:val="0"/>
                <w:numId w:val="10"/>
              </w:numPr>
              <w:kinsoku w:val="0"/>
              <w:overflowPunct w:val="0"/>
              <w:jc w:val="both"/>
              <w:textAlignment w:val="baseline"/>
              <w:rPr>
                <w:rFonts w:cs="Arial"/>
                <w:spacing w:val="-2"/>
                <w:szCs w:val="24"/>
              </w:rPr>
            </w:pPr>
            <w:r w:rsidRPr="006B2E00">
              <w:rPr>
                <w:rFonts w:cs="Arial"/>
                <w:spacing w:val="-2"/>
                <w:szCs w:val="24"/>
              </w:rPr>
              <w:t xml:space="preserve">Where there have been convictions for serving alcohol to minors or premises with a reputation for underage </w:t>
            </w:r>
            <w:proofErr w:type="gramStart"/>
            <w:r w:rsidRPr="006B2E00">
              <w:rPr>
                <w:rFonts w:cs="Arial"/>
                <w:spacing w:val="-2"/>
                <w:szCs w:val="24"/>
              </w:rPr>
              <w:t>drinking;</w:t>
            </w:r>
            <w:proofErr w:type="gramEnd"/>
          </w:p>
          <w:p w14:paraId="1C3B7C5A" w14:textId="77777777" w:rsidR="005D09F3" w:rsidRPr="006B2E00" w:rsidRDefault="005D09F3" w:rsidP="001D2752">
            <w:pPr>
              <w:pStyle w:val="ParagraffRhestr"/>
              <w:numPr>
                <w:ilvl w:val="0"/>
                <w:numId w:val="10"/>
              </w:numPr>
              <w:kinsoku w:val="0"/>
              <w:overflowPunct w:val="0"/>
              <w:jc w:val="both"/>
              <w:textAlignment w:val="baseline"/>
              <w:rPr>
                <w:rFonts w:cs="Arial"/>
                <w:szCs w:val="24"/>
              </w:rPr>
            </w:pPr>
            <w:r w:rsidRPr="006B2E00">
              <w:rPr>
                <w:rFonts w:cs="Arial"/>
                <w:szCs w:val="24"/>
              </w:rPr>
              <w:t xml:space="preserve">Where premises have a known association with drug dealing or </w:t>
            </w:r>
            <w:proofErr w:type="gramStart"/>
            <w:r w:rsidRPr="006B2E00">
              <w:rPr>
                <w:rFonts w:cs="Arial"/>
                <w:szCs w:val="24"/>
              </w:rPr>
              <w:t>taking;</w:t>
            </w:r>
            <w:proofErr w:type="gramEnd"/>
          </w:p>
          <w:p w14:paraId="1C3B7C5B" w14:textId="77777777" w:rsidR="005D09F3" w:rsidRPr="006B2E00" w:rsidRDefault="005D09F3" w:rsidP="001D2752">
            <w:pPr>
              <w:pStyle w:val="ParagraffRhestr"/>
              <w:numPr>
                <w:ilvl w:val="0"/>
                <w:numId w:val="10"/>
              </w:numPr>
              <w:kinsoku w:val="0"/>
              <w:overflowPunct w:val="0"/>
              <w:jc w:val="both"/>
              <w:textAlignment w:val="baseline"/>
              <w:rPr>
                <w:rFonts w:cs="Arial"/>
                <w:szCs w:val="24"/>
              </w:rPr>
            </w:pPr>
            <w:r w:rsidRPr="006B2E00">
              <w:rPr>
                <w:rFonts w:cs="Arial"/>
                <w:szCs w:val="24"/>
              </w:rPr>
              <w:t xml:space="preserve">Where there is a strong element of gambling on the premises; (this does not </w:t>
            </w:r>
            <w:proofErr w:type="gramStart"/>
            <w:r w:rsidRPr="006B2E00">
              <w:rPr>
                <w:rFonts w:cs="Arial"/>
                <w:szCs w:val="24"/>
              </w:rPr>
              <w:t>include  premises</w:t>
            </w:r>
            <w:proofErr w:type="gramEnd"/>
            <w:r w:rsidRPr="006B2E00">
              <w:rPr>
                <w:rFonts w:cs="Arial"/>
                <w:szCs w:val="24"/>
              </w:rPr>
              <w:t xml:space="preserve"> which only contain a small number of cash prize gaming machines);</w:t>
            </w:r>
          </w:p>
          <w:p w14:paraId="1C3B7C5C" w14:textId="77777777" w:rsidR="005D09F3" w:rsidRPr="006B2E00" w:rsidRDefault="005D09F3" w:rsidP="001D2752">
            <w:pPr>
              <w:pStyle w:val="ParagraffRhestr"/>
              <w:numPr>
                <w:ilvl w:val="0"/>
                <w:numId w:val="10"/>
              </w:numPr>
              <w:kinsoku w:val="0"/>
              <w:overflowPunct w:val="0"/>
              <w:jc w:val="both"/>
              <w:textAlignment w:val="baseline"/>
              <w:rPr>
                <w:rFonts w:cs="Arial"/>
                <w:spacing w:val="-1"/>
                <w:szCs w:val="24"/>
              </w:rPr>
            </w:pPr>
            <w:r w:rsidRPr="006B2E00">
              <w:rPr>
                <w:rFonts w:cs="Arial"/>
                <w:spacing w:val="-1"/>
                <w:szCs w:val="24"/>
              </w:rPr>
              <w:t>Where entertainment of an adult or sexual nature is provided.</w:t>
            </w:r>
          </w:p>
          <w:p w14:paraId="1C3B7C5D" w14:textId="77777777" w:rsidR="005D09F3" w:rsidRDefault="005D09F3" w:rsidP="005D09F3">
            <w:pPr>
              <w:tabs>
                <w:tab w:val="left" w:pos="720"/>
              </w:tabs>
              <w:kinsoku w:val="0"/>
              <w:overflowPunct w:val="0"/>
              <w:jc w:val="both"/>
              <w:textAlignment w:val="baseline"/>
              <w:rPr>
                <w:rFonts w:cs="Arial"/>
                <w:bCs/>
                <w:spacing w:val="-1"/>
                <w:szCs w:val="24"/>
              </w:rPr>
            </w:pPr>
          </w:p>
        </w:tc>
      </w:tr>
      <w:tr w:rsidR="005D09F3" w14:paraId="1C3B7C66" w14:textId="77777777" w:rsidTr="0041342D">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tblPrEx>
        <w:tc>
          <w:tcPr>
            <w:tcW w:w="885" w:type="dxa"/>
            <w:shd w:val="clear" w:color="auto" w:fill="F2F2F2" w:themeFill="background1" w:themeFillShade="F2"/>
          </w:tcPr>
          <w:p w14:paraId="1C3B7C5F" w14:textId="77777777" w:rsidR="005D09F3" w:rsidRDefault="00D85EB3" w:rsidP="005D09F3">
            <w:pPr>
              <w:suppressAutoHyphens/>
              <w:rPr>
                <w:rFonts w:eastAsia="Times New Roman" w:cstheme="minorHAnsi"/>
                <w:szCs w:val="24"/>
                <w:lang w:eastAsia="ar-SA"/>
              </w:rPr>
            </w:pPr>
            <w:r>
              <w:rPr>
                <w:rFonts w:eastAsia="Times New Roman" w:cstheme="minorHAnsi"/>
                <w:szCs w:val="24"/>
                <w:lang w:eastAsia="ar-SA"/>
              </w:rPr>
              <w:t>3.4.6</w:t>
            </w:r>
          </w:p>
        </w:tc>
        <w:tc>
          <w:tcPr>
            <w:tcW w:w="8360" w:type="dxa"/>
            <w:shd w:val="clear" w:color="auto" w:fill="F2F2F2" w:themeFill="background1" w:themeFillShade="F2"/>
          </w:tcPr>
          <w:p w14:paraId="1C3B7C60" w14:textId="77777777" w:rsidR="005D09F3" w:rsidRPr="00F03983" w:rsidRDefault="005D09F3" w:rsidP="005D09F3">
            <w:pPr>
              <w:kinsoku w:val="0"/>
              <w:overflowPunct w:val="0"/>
              <w:jc w:val="both"/>
              <w:textAlignment w:val="baseline"/>
              <w:rPr>
                <w:rFonts w:cs="Arial"/>
                <w:szCs w:val="24"/>
              </w:rPr>
            </w:pPr>
            <w:r w:rsidRPr="00F03983">
              <w:rPr>
                <w:rFonts w:cs="Arial"/>
                <w:szCs w:val="24"/>
              </w:rPr>
              <w:t xml:space="preserve">In such instances, the licensing authority may attach conditions to any licence </w:t>
            </w:r>
            <w:proofErr w:type="gramStart"/>
            <w:r w:rsidRPr="00F03983">
              <w:rPr>
                <w:rFonts w:cs="Arial"/>
                <w:szCs w:val="24"/>
              </w:rPr>
              <w:t>to:</w:t>
            </w:r>
            <w:r w:rsidRPr="00F03983">
              <w:rPr>
                <w:rFonts w:cs="Arial"/>
                <w:szCs w:val="24"/>
              </w:rPr>
              <w:noBreakHyphen/>
            </w:r>
            <w:proofErr w:type="gramEnd"/>
          </w:p>
          <w:p w14:paraId="1C3B7C61" w14:textId="77777777" w:rsidR="005D09F3" w:rsidRPr="006B2E00" w:rsidRDefault="005D09F3" w:rsidP="001D2752">
            <w:pPr>
              <w:pStyle w:val="ParagraffRhestr"/>
              <w:numPr>
                <w:ilvl w:val="0"/>
                <w:numId w:val="11"/>
              </w:numPr>
              <w:kinsoku w:val="0"/>
              <w:overflowPunct w:val="0"/>
              <w:jc w:val="both"/>
              <w:textAlignment w:val="baseline"/>
              <w:rPr>
                <w:rFonts w:cs="Arial"/>
                <w:spacing w:val="-2"/>
                <w:szCs w:val="24"/>
              </w:rPr>
            </w:pPr>
            <w:r w:rsidRPr="006B2E00">
              <w:rPr>
                <w:rFonts w:cs="Arial"/>
                <w:spacing w:val="-2"/>
                <w:szCs w:val="24"/>
              </w:rPr>
              <w:t xml:space="preserve">Limit the hours when children may be </w:t>
            </w:r>
            <w:proofErr w:type="gramStart"/>
            <w:r w:rsidRPr="006B2E00">
              <w:rPr>
                <w:rFonts w:cs="Arial"/>
                <w:spacing w:val="-2"/>
                <w:szCs w:val="24"/>
              </w:rPr>
              <w:t>present</w:t>
            </w:r>
            <w:proofErr w:type="gramEnd"/>
          </w:p>
          <w:p w14:paraId="1C3B7C62" w14:textId="77777777" w:rsidR="005D09F3" w:rsidRPr="006B2E00" w:rsidRDefault="005D09F3" w:rsidP="001D2752">
            <w:pPr>
              <w:pStyle w:val="ParagraffRhestr"/>
              <w:numPr>
                <w:ilvl w:val="0"/>
                <w:numId w:val="11"/>
              </w:numPr>
              <w:kinsoku w:val="0"/>
              <w:overflowPunct w:val="0"/>
              <w:jc w:val="both"/>
              <w:textAlignment w:val="baseline"/>
              <w:rPr>
                <w:rFonts w:cs="Arial"/>
                <w:szCs w:val="24"/>
              </w:rPr>
            </w:pPr>
            <w:r w:rsidRPr="006B2E00">
              <w:rPr>
                <w:rFonts w:cs="Arial"/>
                <w:szCs w:val="24"/>
              </w:rPr>
              <w:t xml:space="preserve">Restrict the age of persons allowed on the </w:t>
            </w:r>
            <w:proofErr w:type="gramStart"/>
            <w:r w:rsidRPr="006B2E00">
              <w:rPr>
                <w:rFonts w:cs="Arial"/>
                <w:szCs w:val="24"/>
              </w:rPr>
              <w:t>premises</w:t>
            </w:r>
            <w:proofErr w:type="gramEnd"/>
          </w:p>
          <w:p w14:paraId="1C3B7C63" w14:textId="77777777" w:rsidR="005D09F3" w:rsidRPr="006B2E00" w:rsidRDefault="005D09F3" w:rsidP="001D2752">
            <w:pPr>
              <w:pStyle w:val="ParagraffRhestr"/>
              <w:numPr>
                <w:ilvl w:val="0"/>
                <w:numId w:val="11"/>
              </w:numPr>
              <w:kinsoku w:val="0"/>
              <w:overflowPunct w:val="0"/>
              <w:jc w:val="both"/>
              <w:textAlignment w:val="baseline"/>
              <w:rPr>
                <w:rFonts w:cs="Arial"/>
                <w:szCs w:val="24"/>
              </w:rPr>
            </w:pPr>
            <w:r w:rsidRPr="006B2E00">
              <w:rPr>
                <w:rFonts w:cs="Arial"/>
                <w:szCs w:val="24"/>
              </w:rPr>
              <w:t xml:space="preserve">Require an accompanying </w:t>
            </w:r>
            <w:proofErr w:type="gramStart"/>
            <w:r w:rsidRPr="006B2E00">
              <w:rPr>
                <w:rFonts w:cs="Arial"/>
                <w:szCs w:val="24"/>
              </w:rPr>
              <w:t>adult</w:t>
            </w:r>
            <w:proofErr w:type="gramEnd"/>
          </w:p>
          <w:p w14:paraId="1C3B7C64" w14:textId="77777777" w:rsidR="005D09F3" w:rsidRPr="006B2E00" w:rsidRDefault="005D09F3" w:rsidP="001D2752">
            <w:pPr>
              <w:pStyle w:val="ParagraffRhestr"/>
              <w:numPr>
                <w:ilvl w:val="0"/>
                <w:numId w:val="11"/>
              </w:numPr>
              <w:kinsoku w:val="0"/>
              <w:overflowPunct w:val="0"/>
              <w:textAlignment w:val="baseline"/>
              <w:rPr>
                <w:rFonts w:cs="Arial"/>
                <w:szCs w:val="24"/>
              </w:rPr>
            </w:pPr>
            <w:r w:rsidRPr="006B2E00">
              <w:rPr>
                <w:rFonts w:cs="Arial"/>
                <w:szCs w:val="24"/>
              </w:rPr>
              <w:t xml:space="preserve">Limiting or prohibiting access when certain activities are taking </w:t>
            </w:r>
            <w:proofErr w:type="gramStart"/>
            <w:r w:rsidRPr="006B2E00">
              <w:rPr>
                <w:rFonts w:cs="Arial"/>
                <w:szCs w:val="24"/>
              </w:rPr>
              <w:t>place</w:t>
            </w:r>
            <w:proofErr w:type="gramEnd"/>
          </w:p>
          <w:p w14:paraId="1C3B7C65" w14:textId="77777777" w:rsidR="005D09F3" w:rsidRDefault="005D09F3" w:rsidP="005D09F3">
            <w:pPr>
              <w:tabs>
                <w:tab w:val="left" w:pos="720"/>
              </w:tabs>
              <w:kinsoku w:val="0"/>
              <w:overflowPunct w:val="0"/>
              <w:jc w:val="both"/>
              <w:textAlignment w:val="baseline"/>
              <w:rPr>
                <w:rFonts w:cs="Arial"/>
                <w:bCs/>
                <w:spacing w:val="-1"/>
                <w:szCs w:val="24"/>
              </w:rPr>
            </w:pPr>
          </w:p>
        </w:tc>
      </w:tr>
      <w:tr w:rsidR="00D85EB3" w14:paraId="1C3B7C6A" w14:textId="77777777" w:rsidTr="0041342D">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tblPrEx>
        <w:tc>
          <w:tcPr>
            <w:tcW w:w="885" w:type="dxa"/>
            <w:shd w:val="clear" w:color="auto" w:fill="F2F2F2" w:themeFill="background1" w:themeFillShade="F2"/>
          </w:tcPr>
          <w:p w14:paraId="1C3B7C67" w14:textId="77777777" w:rsidR="00D85EB3" w:rsidRDefault="00D85EB3" w:rsidP="005D09F3">
            <w:pPr>
              <w:suppressAutoHyphens/>
              <w:rPr>
                <w:rFonts w:eastAsia="Times New Roman" w:cstheme="minorHAnsi"/>
                <w:szCs w:val="24"/>
                <w:lang w:eastAsia="ar-SA"/>
              </w:rPr>
            </w:pPr>
            <w:r>
              <w:rPr>
                <w:rFonts w:eastAsia="Times New Roman" w:cstheme="minorHAnsi"/>
                <w:szCs w:val="24"/>
                <w:lang w:eastAsia="ar-SA"/>
              </w:rPr>
              <w:t>3.4.7</w:t>
            </w:r>
          </w:p>
        </w:tc>
        <w:tc>
          <w:tcPr>
            <w:tcW w:w="8360" w:type="dxa"/>
            <w:shd w:val="clear" w:color="auto" w:fill="F2F2F2" w:themeFill="background1" w:themeFillShade="F2"/>
          </w:tcPr>
          <w:p w14:paraId="1C3B7C68" w14:textId="77777777" w:rsidR="00D85EB3" w:rsidRDefault="00D85EB3" w:rsidP="005D09F3">
            <w:pPr>
              <w:kinsoku w:val="0"/>
              <w:overflowPunct w:val="0"/>
              <w:jc w:val="both"/>
              <w:textAlignment w:val="baseline"/>
              <w:rPr>
                <w:rFonts w:cs="Arial"/>
                <w:szCs w:val="24"/>
              </w:rPr>
            </w:pPr>
            <w:r>
              <w:rPr>
                <w:rFonts w:cs="Arial"/>
                <w:szCs w:val="24"/>
              </w:rPr>
              <w:t>Where equal chance gaming or gaming machines are present at a licensed premises the presence of children will have to be monitored by the licensing authority and the Designated Premises Supervisor (DPS).</w:t>
            </w:r>
          </w:p>
          <w:p w14:paraId="1C3B7C69" w14:textId="77777777" w:rsidR="00D85EB3" w:rsidRDefault="00D85EB3" w:rsidP="005D09F3">
            <w:pPr>
              <w:kinsoku w:val="0"/>
              <w:overflowPunct w:val="0"/>
              <w:jc w:val="both"/>
              <w:textAlignment w:val="baseline"/>
              <w:rPr>
                <w:rFonts w:cs="Arial"/>
                <w:szCs w:val="24"/>
              </w:rPr>
            </w:pPr>
          </w:p>
        </w:tc>
      </w:tr>
      <w:tr w:rsidR="005D09F3" w14:paraId="1C3B7C6D" w14:textId="77777777" w:rsidTr="0041342D">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tblPrEx>
        <w:tc>
          <w:tcPr>
            <w:tcW w:w="885" w:type="dxa"/>
            <w:shd w:val="clear" w:color="auto" w:fill="F2F2F2" w:themeFill="background1" w:themeFillShade="F2"/>
          </w:tcPr>
          <w:p w14:paraId="1C3B7C6B" w14:textId="77777777" w:rsidR="005D09F3" w:rsidRDefault="00D85EB3" w:rsidP="005D09F3">
            <w:pPr>
              <w:suppressAutoHyphens/>
              <w:rPr>
                <w:rFonts w:eastAsia="Times New Roman" w:cstheme="minorHAnsi"/>
                <w:szCs w:val="24"/>
                <w:lang w:eastAsia="ar-SA"/>
              </w:rPr>
            </w:pPr>
            <w:r>
              <w:rPr>
                <w:rFonts w:eastAsia="Times New Roman" w:cstheme="minorHAnsi"/>
                <w:szCs w:val="24"/>
                <w:lang w:eastAsia="ar-SA"/>
              </w:rPr>
              <w:t>3.4.8</w:t>
            </w:r>
          </w:p>
        </w:tc>
        <w:tc>
          <w:tcPr>
            <w:tcW w:w="8360" w:type="dxa"/>
            <w:shd w:val="clear" w:color="auto" w:fill="F2F2F2" w:themeFill="background1" w:themeFillShade="F2"/>
          </w:tcPr>
          <w:p w14:paraId="1C3B7C6C" w14:textId="77777777" w:rsidR="00C42370" w:rsidRPr="00C42370" w:rsidRDefault="00240581" w:rsidP="00DA3FB4">
            <w:pPr>
              <w:kinsoku w:val="0"/>
              <w:overflowPunct w:val="0"/>
              <w:jc w:val="both"/>
              <w:textAlignment w:val="baseline"/>
              <w:rPr>
                <w:rFonts w:cs="Arial"/>
                <w:szCs w:val="24"/>
              </w:rPr>
            </w:pPr>
            <w:r>
              <w:rPr>
                <w:rFonts w:cs="Arial"/>
                <w:szCs w:val="24"/>
              </w:rPr>
              <w:t>Where large numbers of children are likely to be present on any licensed premises</w:t>
            </w:r>
            <w:r w:rsidRPr="00F03983">
              <w:rPr>
                <w:rFonts w:cs="Arial"/>
                <w:spacing w:val="-1"/>
                <w:szCs w:val="24"/>
              </w:rPr>
              <w:t xml:space="preserve"> </w:t>
            </w:r>
            <w:r>
              <w:rPr>
                <w:rFonts w:cs="Arial"/>
                <w:spacing w:val="-1"/>
                <w:szCs w:val="24"/>
              </w:rPr>
              <w:t>or w</w:t>
            </w:r>
            <w:r w:rsidRPr="00F03983">
              <w:rPr>
                <w:rFonts w:cs="Arial"/>
                <w:spacing w:val="-1"/>
                <w:szCs w:val="24"/>
              </w:rPr>
              <w:t>here child performers are present in licensed premises</w:t>
            </w:r>
            <w:r>
              <w:rPr>
                <w:rFonts w:cs="Arial"/>
                <w:szCs w:val="24"/>
              </w:rPr>
              <w:t xml:space="preserve">, the licensing authority may require the presence of an appropriate number of responsible adults (who will have provided a satisfactory Disclosure and Barring Service certificate) to ensure their safety and protection from harm. </w:t>
            </w:r>
          </w:p>
        </w:tc>
      </w:tr>
      <w:tr w:rsidR="005D09F3" w14:paraId="1C3B7C71" w14:textId="77777777" w:rsidTr="0041342D">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tblPrEx>
        <w:tc>
          <w:tcPr>
            <w:tcW w:w="885" w:type="dxa"/>
            <w:shd w:val="clear" w:color="auto" w:fill="F2F2F2" w:themeFill="background1" w:themeFillShade="F2"/>
          </w:tcPr>
          <w:p w14:paraId="1C3B7C6E" w14:textId="77777777" w:rsidR="005D09F3" w:rsidRDefault="005927D8" w:rsidP="005D09F3">
            <w:pPr>
              <w:suppressAutoHyphens/>
              <w:rPr>
                <w:rFonts w:eastAsia="Times New Roman" w:cstheme="minorHAnsi"/>
                <w:szCs w:val="24"/>
                <w:lang w:eastAsia="ar-SA"/>
              </w:rPr>
            </w:pPr>
            <w:r>
              <w:rPr>
                <w:rFonts w:eastAsia="Times New Roman" w:cstheme="minorHAnsi"/>
                <w:szCs w:val="24"/>
                <w:lang w:eastAsia="ar-SA"/>
              </w:rPr>
              <w:lastRenderedPageBreak/>
              <w:t>3.4.9</w:t>
            </w:r>
          </w:p>
        </w:tc>
        <w:tc>
          <w:tcPr>
            <w:tcW w:w="8360" w:type="dxa"/>
            <w:shd w:val="clear" w:color="auto" w:fill="F2F2F2" w:themeFill="background1" w:themeFillShade="F2"/>
          </w:tcPr>
          <w:p w14:paraId="1C3B7C6F" w14:textId="77777777" w:rsidR="005D09F3" w:rsidRPr="00F03983" w:rsidRDefault="005D09F3" w:rsidP="005D09F3">
            <w:pPr>
              <w:kinsoku w:val="0"/>
              <w:overflowPunct w:val="0"/>
              <w:jc w:val="both"/>
              <w:textAlignment w:val="baseline"/>
              <w:rPr>
                <w:rFonts w:cs="Arial"/>
                <w:szCs w:val="24"/>
              </w:rPr>
            </w:pPr>
            <w:r w:rsidRPr="00F03983">
              <w:rPr>
                <w:rFonts w:cs="Arial"/>
                <w:szCs w:val="24"/>
              </w:rPr>
              <w:t>Where the exhibition of films is permitted, the licence or certificate must include a condition which will restrict access only to those who meet the required age limit in accordance with any certificate granted by the British Board of Film Classification or in specific cases.</w:t>
            </w:r>
          </w:p>
          <w:p w14:paraId="1C3B7C70" w14:textId="77777777" w:rsidR="005D09F3" w:rsidRDefault="005D09F3" w:rsidP="005D09F3">
            <w:pPr>
              <w:tabs>
                <w:tab w:val="left" w:pos="720"/>
              </w:tabs>
              <w:kinsoku w:val="0"/>
              <w:overflowPunct w:val="0"/>
              <w:jc w:val="both"/>
              <w:textAlignment w:val="baseline"/>
              <w:rPr>
                <w:rFonts w:cs="Arial"/>
                <w:bCs/>
                <w:spacing w:val="-1"/>
                <w:szCs w:val="24"/>
              </w:rPr>
            </w:pPr>
          </w:p>
        </w:tc>
      </w:tr>
      <w:tr w:rsidR="005D09F3" w14:paraId="1C3B7C77" w14:textId="77777777" w:rsidTr="0041342D">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tblPrEx>
        <w:tc>
          <w:tcPr>
            <w:tcW w:w="885" w:type="dxa"/>
            <w:shd w:val="clear" w:color="auto" w:fill="F2F2F2" w:themeFill="background1" w:themeFillShade="F2"/>
          </w:tcPr>
          <w:p w14:paraId="1C3B7C72" w14:textId="77777777" w:rsidR="005D09F3" w:rsidRDefault="005927D8" w:rsidP="005D09F3">
            <w:pPr>
              <w:suppressAutoHyphens/>
              <w:rPr>
                <w:rFonts w:eastAsia="Times New Roman" w:cstheme="minorHAnsi"/>
                <w:szCs w:val="24"/>
                <w:lang w:eastAsia="ar-SA"/>
              </w:rPr>
            </w:pPr>
            <w:r>
              <w:rPr>
                <w:rFonts w:eastAsia="Times New Roman" w:cstheme="minorHAnsi"/>
                <w:szCs w:val="24"/>
                <w:lang w:eastAsia="ar-SA"/>
              </w:rPr>
              <w:t>3.4.10</w:t>
            </w:r>
          </w:p>
        </w:tc>
        <w:tc>
          <w:tcPr>
            <w:tcW w:w="8360" w:type="dxa"/>
            <w:shd w:val="clear" w:color="auto" w:fill="F2F2F2" w:themeFill="background1" w:themeFillShade="F2"/>
          </w:tcPr>
          <w:p w14:paraId="1C3B7C73" w14:textId="77777777" w:rsidR="005D09F3" w:rsidRPr="00C72627" w:rsidRDefault="005D09F3" w:rsidP="005D09F3">
            <w:pPr>
              <w:jc w:val="both"/>
              <w:rPr>
                <w:lang w:val="en-US"/>
              </w:rPr>
            </w:pPr>
            <w:r w:rsidRPr="00C72627">
              <w:t xml:space="preserve">No film shall be exhibited </w:t>
            </w:r>
            <w:r>
              <w:t xml:space="preserve">in </w:t>
            </w:r>
            <w:r w:rsidRPr="00C72627">
              <w:t>licensed premises which is likely to:</w:t>
            </w:r>
          </w:p>
          <w:p w14:paraId="1C3B7C74" w14:textId="77777777" w:rsidR="005D09F3" w:rsidRPr="00C72627" w:rsidRDefault="005D09F3" w:rsidP="001D2752">
            <w:pPr>
              <w:pStyle w:val="ParagraffRhestr"/>
              <w:numPr>
                <w:ilvl w:val="0"/>
                <w:numId w:val="12"/>
              </w:numPr>
              <w:jc w:val="both"/>
              <w:rPr>
                <w:lang w:val="en-US"/>
              </w:rPr>
            </w:pPr>
            <w:r w:rsidRPr="00C72627">
              <w:t xml:space="preserve">Lead to </w:t>
            </w:r>
            <w:proofErr w:type="gramStart"/>
            <w:r w:rsidRPr="00C72627">
              <w:t>disorder;</w:t>
            </w:r>
            <w:proofErr w:type="gramEnd"/>
            <w:r w:rsidRPr="00C72627">
              <w:t xml:space="preserve"> </w:t>
            </w:r>
          </w:p>
          <w:p w14:paraId="1C3B7C75" w14:textId="77777777" w:rsidR="005D09F3" w:rsidRPr="00C72627" w:rsidRDefault="005D09F3" w:rsidP="001D2752">
            <w:pPr>
              <w:pStyle w:val="ParagraffRhestr"/>
              <w:numPr>
                <w:ilvl w:val="0"/>
                <w:numId w:val="12"/>
              </w:numPr>
              <w:jc w:val="both"/>
              <w:rPr>
                <w:lang w:val="en-US"/>
              </w:rPr>
            </w:pPr>
            <w:r w:rsidRPr="00C72627">
              <w:t xml:space="preserve">Stir up hatred or incite violence towards any section of the public on grounds of colour, race or ethnic or national origin, disability, religious beliefs, sexual </w:t>
            </w:r>
            <w:proofErr w:type="gramStart"/>
            <w:r w:rsidRPr="00C72627">
              <w:t>orientation</w:t>
            </w:r>
            <w:proofErr w:type="gramEnd"/>
            <w:r w:rsidRPr="00C72627">
              <w:t xml:space="preserve"> or gender.</w:t>
            </w:r>
          </w:p>
          <w:p w14:paraId="1C3B7C76" w14:textId="77777777" w:rsidR="005D09F3" w:rsidRDefault="005D09F3" w:rsidP="005D09F3">
            <w:pPr>
              <w:tabs>
                <w:tab w:val="left" w:pos="720"/>
              </w:tabs>
              <w:kinsoku w:val="0"/>
              <w:overflowPunct w:val="0"/>
              <w:jc w:val="both"/>
              <w:textAlignment w:val="baseline"/>
              <w:rPr>
                <w:rFonts w:cs="Arial"/>
                <w:bCs/>
                <w:spacing w:val="-1"/>
                <w:szCs w:val="24"/>
              </w:rPr>
            </w:pPr>
          </w:p>
        </w:tc>
      </w:tr>
      <w:tr w:rsidR="005D09F3" w14:paraId="1C3B7C7E" w14:textId="77777777" w:rsidTr="0041342D">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tblPrEx>
        <w:tc>
          <w:tcPr>
            <w:tcW w:w="885" w:type="dxa"/>
            <w:shd w:val="clear" w:color="auto" w:fill="F2F2F2" w:themeFill="background1" w:themeFillShade="F2"/>
          </w:tcPr>
          <w:p w14:paraId="1C3B7C78" w14:textId="77777777" w:rsidR="005D09F3" w:rsidRDefault="005927D8" w:rsidP="005D09F3">
            <w:pPr>
              <w:suppressAutoHyphens/>
              <w:rPr>
                <w:rFonts w:eastAsia="Times New Roman" w:cstheme="minorHAnsi"/>
                <w:szCs w:val="24"/>
                <w:lang w:eastAsia="ar-SA"/>
              </w:rPr>
            </w:pPr>
            <w:r>
              <w:rPr>
                <w:rFonts w:eastAsia="Times New Roman" w:cstheme="minorHAnsi"/>
                <w:szCs w:val="24"/>
                <w:lang w:eastAsia="ar-SA"/>
              </w:rPr>
              <w:t>3.4.11</w:t>
            </w:r>
          </w:p>
        </w:tc>
        <w:tc>
          <w:tcPr>
            <w:tcW w:w="8360" w:type="dxa"/>
            <w:shd w:val="clear" w:color="auto" w:fill="F2F2F2" w:themeFill="background1" w:themeFillShade="F2"/>
          </w:tcPr>
          <w:p w14:paraId="1C3B7C79" w14:textId="77777777" w:rsidR="005D09F3" w:rsidRPr="00F03983" w:rsidRDefault="005D09F3" w:rsidP="005D09F3">
            <w:pPr>
              <w:kinsoku w:val="0"/>
              <w:overflowPunct w:val="0"/>
              <w:jc w:val="both"/>
              <w:textAlignment w:val="baseline"/>
              <w:rPr>
                <w:rFonts w:cs="Arial"/>
                <w:szCs w:val="24"/>
              </w:rPr>
            </w:pPr>
            <w:r w:rsidRPr="00F03983">
              <w:rPr>
                <w:rFonts w:cs="Arial"/>
                <w:szCs w:val="24"/>
              </w:rPr>
              <w:t xml:space="preserve">Applicants seeking a licence </w:t>
            </w:r>
            <w:r>
              <w:rPr>
                <w:rFonts w:cs="Arial"/>
                <w:szCs w:val="24"/>
              </w:rPr>
              <w:t xml:space="preserve">to supply </w:t>
            </w:r>
            <w:r w:rsidRPr="00F03983">
              <w:rPr>
                <w:rFonts w:cs="Arial"/>
                <w:szCs w:val="24"/>
              </w:rPr>
              <w:t xml:space="preserve">alcohol as part of an alcohol delivery service should include in their operating schedule the </w:t>
            </w:r>
            <w:proofErr w:type="gramStart"/>
            <w:r w:rsidRPr="00F03983">
              <w:rPr>
                <w:rFonts w:cs="Arial"/>
                <w:szCs w:val="24"/>
              </w:rPr>
              <w:t>procedures</w:t>
            </w:r>
            <w:proofErr w:type="gramEnd"/>
            <w:r w:rsidRPr="00F03983">
              <w:rPr>
                <w:rFonts w:cs="Arial"/>
                <w:szCs w:val="24"/>
              </w:rPr>
              <w:t xml:space="preserve"> they intend to operate to ensure that:</w:t>
            </w:r>
          </w:p>
          <w:p w14:paraId="1C3B7C7A" w14:textId="77777777" w:rsidR="005D09F3" w:rsidRPr="00330A02" w:rsidRDefault="005D09F3" w:rsidP="001D2752">
            <w:pPr>
              <w:pStyle w:val="ParagraffRhestr"/>
              <w:numPr>
                <w:ilvl w:val="0"/>
                <w:numId w:val="13"/>
              </w:numPr>
              <w:kinsoku w:val="0"/>
              <w:overflowPunct w:val="0"/>
              <w:textAlignment w:val="baseline"/>
              <w:rPr>
                <w:rFonts w:cs="Arial"/>
                <w:spacing w:val="3"/>
                <w:szCs w:val="24"/>
              </w:rPr>
            </w:pPr>
            <w:r w:rsidRPr="00330A02">
              <w:rPr>
                <w:rFonts w:cs="Arial"/>
                <w:spacing w:val="3"/>
                <w:szCs w:val="24"/>
              </w:rPr>
              <w:t xml:space="preserve">The person they are selling alcohol to is over </w:t>
            </w:r>
            <w:proofErr w:type="gramStart"/>
            <w:r w:rsidRPr="00330A02">
              <w:rPr>
                <w:rFonts w:cs="Arial"/>
                <w:spacing w:val="3"/>
                <w:szCs w:val="24"/>
              </w:rPr>
              <w:t>18</w:t>
            </w:r>
            <w:r>
              <w:rPr>
                <w:rFonts w:cs="Arial"/>
                <w:spacing w:val="3"/>
                <w:szCs w:val="24"/>
              </w:rPr>
              <w:t>;</w:t>
            </w:r>
            <w:proofErr w:type="gramEnd"/>
          </w:p>
          <w:p w14:paraId="1C3B7C7B" w14:textId="77777777" w:rsidR="005D09F3" w:rsidRPr="00330A02" w:rsidRDefault="005D09F3" w:rsidP="001D2752">
            <w:pPr>
              <w:pStyle w:val="ParagraffRhestr"/>
              <w:numPr>
                <w:ilvl w:val="0"/>
                <w:numId w:val="13"/>
              </w:numPr>
              <w:tabs>
                <w:tab w:val="left" w:pos="432"/>
              </w:tabs>
              <w:kinsoku w:val="0"/>
              <w:overflowPunct w:val="0"/>
              <w:textAlignment w:val="baseline"/>
              <w:rPr>
                <w:rFonts w:cs="Arial"/>
                <w:szCs w:val="24"/>
              </w:rPr>
            </w:pPr>
            <w:r w:rsidRPr="00330A02">
              <w:rPr>
                <w:rFonts w:cs="Arial"/>
                <w:szCs w:val="24"/>
              </w:rPr>
              <w:t>That alcohol is only delivered to a person over 18</w:t>
            </w:r>
            <w:r>
              <w:rPr>
                <w:rFonts w:cs="Arial"/>
                <w:szCs w:val="24"/>
              </w:rPr>
              <w:t xml:space="preserve">; and </w:t>
            </w:r>
          </w:p>
          <w:p w14:paraId="1C3B7C7C" w14:textId="77777777" w:rsidR="005D09F3" w:rsidRPr="00330A02" w:rsidRDefault="005D09F3" w:rsidP="001D2752">
            <w:pPr>
              <w:pStyle w:val="ParagraffRhestr"/>
              <w:numPr>
                <w:ilvl w:val="0"/>
                <w:numId w:val="13"/>
              </w:numPr>
              <w:tabs>
                <w:tab w:val="left" w:pos="432"/>
              </w:tabs>
              <w:kinsoku w:val="0"/>
              <w:overflowPunct w:val="0"/>
              <w:textAlignment w:val="baseline"/>
              <w:rPr>
                <w:rFonts w:cs="Arial"/>
                <w:szCs w:val="24"/>
              </w:rPr>
            </w:pPr>
            <w:r w:rsidRPr="00330A02">
              <w:rPr>
                <w:rFonts w:cs="Arial"/>
                <w:szCs w:val="24"/>
              </w:rPr>
              <w:t>That a clear document trail of the order process from order to delivery is</w:t>
            </w:r>
            <w:r>
              <w:rPr>
                <w:rFonts w:cs="Arial"/>
                <w:szCs w:val="24"/>
              </w:rPr>
              <w:t xml:space="preserve"> </w:t>
            </w:r>
            <w:r w:rsidRPr="00330A02">
              <w:rPr>
                <w:rFonts w:cs="Arial"/>
                <w:szCs w:val="24"/>
              </w:rPr>
              <w:t>maintained (with times and signatures) and available for inspection by an authorised officer.</w:t>
            </w:r>
          </w:p>
          <w:p w14:paraId="1C3B7C7D" w14:textId="77777777" w:rsidR="005D09F3" w:rsidRDefault="005D09F3" w:rsidP="005D09F3">
            <w:pPr>
              <w:tabs>
                <w:tab w:val="left" w:pos="720"/>
              </w:tabs>
              <w:kinsoku w:val="0"/>
              <w:overflowPunct w:val="0"/>
              <w:jc w:val="both"/>
              <w:textAlignment w:val="baseline"/>
              <w:rPr>
                <w:rFonts w:cs="Arial"/>
                <w:bCs/>
                <w:spacing w:val="-1"/>
                <w:szCs w:val="24"/>
              </w:rPr>
            </w:pPr>
          </w:p>
        </w:tc>
      </w:tr>
    </w:tbl>
    <w:p w14:paraId="1C3B7C7F" w14:textId="77777777" w:rsidR="002E10F2" w:rsidRDefault="002E10F2" w:rsidP="00327D71">
      <w:pPr>
        <w:pStyle w:val="Pennawd6"/>
        <w:spacing w:before="0"/>
        <w:rPr>
          <w:sz w:val="24"/>
        </w:rPr>
      </w:pPr>
    </w:p>
    <w:p w14:paraId="1C3B7C80" w14:textId="77777777" w:rsidR="00D651F5" w:rsidRDefault="00D651F5" w:rsidP="00327D71">
      <w:pPr>
        <w:pStyle w:val="Pennawd6"/>
        <w:spacing w:before="0"/>
        <w:rPr>
          <w:sz w:val="32"/>
        </w:rPr>
      </w:pPr>
    </w:p>
    <w:p w14:paraId="1C3B7C81" w14:textId="77777777" w:rsidR="00C12215" w:rsidRPr="005D09F3" w:rsidRDefault="00C12215" w:rsidP="00327D71">
      <w:pPr>
        <w:pStyle w:val="Pennawd6"/>
        <w:spacing w:before="0"/>
        <w:rPr>
          <w:sz w:val="32"/>
        </w:rPr>
      </w:pPr>
      <w:r w:rsidRPr="005D09F3">
        <w:rPr>
          <w:sz w:val="32"/>
        </w:rPr>
        <w:t>Adult Entertainment</w:t>
      </w: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8146"/>
      </w:tblGrid>
      <w:tr w:rsidR="007579B9" w14:paraId="1C3B7C85" w14:textId="77777777" w:rsidTr="005F3F69">
        <w:tc>
          <w:tcPr>
            <w:tcW w:w="883" w:type="dxa"/>
            <w:tcBorders>
              <w:bottom w:val="single" w:sz="6" w:space="0" w:color="0F6FC6" w:themeColor="accent1"/>
            </w:tcBorders>
          </w:tcPr>
          <w:p w14:paraId="1C3B7C82" w14:textId="77777777" w:rsidR="007579B9" w:rsidRDefault="007579B9" w:rsidP="007579B9">
            <w:pPr>
              <w:suppressAutoHyphens/>
              <w:rPr>
                <w:rFonts w:eastAsia="Times New Roman" w:cstheme="minorHAnsi"/>
                <w:szCs w:val="24"/>
                <w:lang w:eastAsia="ar-SA"/>
              </w:rPr>
            </w:pPr>
            <w:r>
              <w:rPr>
                <w:rFonts w:eastAsia="Times New Roman" w:cstheme="minorHAnsi"/>
                <w:szCs w:val="24"/>
                <w:lang w:eastAsia="ar-SA"/>
              </w:rPr>
              <w:t>3.4.12</w:t>
            </w:r>
          </w:p>
        </w:tc>
        <w:tc>
          <w:tcPr>
            <w:tcW w:w="8146" w:type="dxa"/>
            <w:tcBorders>
              <w:bottom w:val="single" w:sz="6" w:space="0" w:color="0F6FC6" w:themeColor="accent1"/>
            </w:tcBorders>
          </w:tcPr>
          <w:p w14:paraId="1C3B7C83" w14:textId="77777777" w:rsidR="007579B9" w:rsidRDefault="007579B9" w:rsidP="005D09F3">
            <w:pPr>
              <w:kinsoku w:val="0"/>
              <w:overflowPunct w:val="0"/>
              <w:jc w:val="both"/>
              <w:textAlignment w:val="baseline"/>
              <w:rPr>
                <w:rFonts w:cs="Arial"/>
                <w:szCs w:val="24"/>
              </w:rPr>
            </w:pPr>
            <w:r w:rsidRPr="00F03983">
              <w:rPr>
                <w:rFonts w:cs="Arial"/>
                <w:szCs w:val="24"/>
              </w:rPr>
              <w:t>Where the activities proposed under the licence include those of a sex related nature (</w:t>
            </w:r>
            <w:proofErr w:type="gramStart"/>
            <w:r w:rsidRPr="00F03983">
              <w:rPr>
                <w:rFonts w:cs="Arial"/>
                <w:szCs w:val="24"/>
              </w:rPr>
              <w:t>e.g.</w:t>
            </w:r>
            <w:proofErr w:type="gramEnd"/>
            <w:r w:rsidRPr="00F03983">
              <w:rPr>
                <w:rFonts w:cs="Arial"/>
                <w:szCs w:val="24"/>
              </w:rPr>
              <w:t xml:space="preserve"> striptease, topless waitresses, and table dancing) the licensing authority will take into account the potential for an increased risk to the licensing objectives. </w:t>
            </w:r>
          </w:p>
          <w:p w14:paraId="1C3B7C84" w14:textId="77777777" w:rsidR="007579B9" w:rsidRDefault="007579B9" w:rsidP="005D09F3">
            <w:pPr>
              <w:tabs>
                <w:tab w:val="left" w:pos="720"/>
              </w:tabs>
              <w:kinsoku w:val="0"/>
              <w:overflowPunct w:val="0"/>
              <w:jc w:val="both"/>
              <w:textAlignment w:val="baseline"/>
              <w:rPr>
                <w:rFonts w:cs="Arial"/>
                <w:bCs/>
                <w:spacing w:val="-1"/>
                <w:szCs w:val="24"/>
              </w:rPr>
            </w:pPr>
          </w:p>
        </w:tc>
      </w:tr>
      <w:tr w:rsidR="007579B9" w14:paraId="1C3B7C89" w14:textId="77777777" w:rsidTr="005F3F69">
        <w:tc>
          <w:tcPr>
            <w:tcW w:w="883" w:type="dxa"/>
            <w:tcBorders>
              <w:top w:val="single" w:sz="6" w:space="0" w:color="0F6FC6" w:themeColor="accent1"/>
              <w:left w:val="single" w:sz="6" w:space="0" w:color="0F6FC6" w:themeColor="accent1"/>
            </w:tcBorders>
            <w:shd w:val="clear" w:color="auto" w:fill="F2F2F2" w:themeFill="background1" w:themeFillShade="F2"/>
          </w:tcPr>
          <w:p w14:paraId="1C3B7C86" w14:textId="77777777" w:rsidR="007579B9" w:rsidRDefault="007579B9" w:rsidP="007579B9">
            <w:pPr>
              <w:suppressAutoHyphens/>
              <w:rPr>
                <w:rFonts w:eastAsia="Times New Roman" w:cstheme="minorHAnsi"/>
                <w:szCs w:val="24"/>
                <w:lang w:eastAsia="ar-SA"/>
              </w:rPr>
            </w:pPr>
            <w:r>
              <w:rPr>
                <w:rFonts w:eastAsia="Times New Roman" w:cstheme="minorHAnsi"/>
                <w:szCs w:val="24"/>
                <w:lang w:eastAsia="ar-SA"/>
              </w:rPr>
              <w:t>3.4.13</w:t>
            </w:r>
          </w:p>
        </w:tc>
        <w:tc>
          <w:tcPr>
            <w:tcW w:w="8146" w:type="dxa"/>
            <w:tcBorders>
              <w:top w:val="single" w:sz="6" w:space="0" w:color="0F6FC6" w:themeColor="accent1"/>
              <w:right w:val="single" w:sz="6" w:space="0" w:color="0F6FC6" w:themeColor="accent1"/>
            </w:tcBorders>
            <w:shd w:val="clear" w:color="auto" w:fill="F2F2F2" w:themeFill="background1" w:themeFillShade="F2"/>
          </w:tcPr>
          <w:p w14:paraId="1C3B7C87" w14:textId="77777777" w:rsidR="007579B9" w:rsidRPr="00F03983" w:rsidRDefault="007579B9" w:rsidP="005D09F3">
            <w:pPr>
              <w:kinsoku w:val="0"/>
              <w:overflowPunct w:val="0"/>
              <w:jc w:val="both"/>
              <w:textAlignment w:val="baseline"/>
              <w:rPr>
                <w:rFonts w:cs="Arial"/>
                <w:spacing w:val="-1"/>
                <w:szCs w:val="24"/>
              </w:rPr>
            </w:pPr>
            <w:r w:rsidRPr="00F03983">
              <w:rPr>
                <w:rFonts w:cs="Arial"/>
                <w:spacing w:val="-1"/>
                <w:szCs w:val="24"/>
              </w:rPr>
              <w:t>The licensing authority will not normally grant licences which involve a sex related element near schools, nurseries, places of worship, hospitals, youth clubs or other sensitive premises where significant numbers of children are likely to attend.</w:t>
            </w:r>
          </w:p>
          <w:p w14:paraId="1C3B7C88" w14:textId="77777777" w:rsidR="007579B9" w:rsidRDefault="007579B9" w:rsidP="005D09F3">
            <w:pPr>
              <w:tabs>
                <w:tab w:val="left" w:pos="720"/>
              </w:tabs>
              <w:kinsoku w:val="0"/>
              <w:overflowPunct w:val="0"/>
              <w:jc w:val="both"/>
              <w:textAlignment w:val="baseline"/>
              <w:rPr>
                <w:rFonts w:cs="Arial"/>
                <w:bCs/>
                <w:spacing w:val="-1"/>
                <w:szCs w:val="24"/>
              </w:rPr>
            </w:pPr>
          </w:p>
        </w:tc>
      </w:tr>
      <w:tr w:rsidR="007579B9" w14:paraId="1C3B7C8D" w14:textId="77777777" w:rsidTr="005F3F69">
        <w:tc>
          <w:tcPr>
            <w:tcW w:w="883" w:type="dxa"/>
            <w:tcBorders>
              <w:left w:val="single" w:sz="6" w:space="0" w:color="0F6FC6" w:themeColor="accent1"/>
            </w:tcBorders>
            <w:shd w:val="clear" w:color="auto" w:fill="F2F2F2" w:themeFill="background1" w:themeFillShade="F2"/>
          </w:tcPr>
          <w:p w14:paraId="1C3B7C8A" w14:textId="77777777" w:rsidR="007579B9" w:rsidRDefault="007579B9" w:rsidP="007579B9">
            <w:pPr>
              <w:suppressAutoHyphens/>
              <w:rPr>
                <w:rFonts w:eastAsia="Times New Roman" w:cstheme="minorHAnsi"/>
                <w:szCs w:val="24"/>
                <w:lang w:eastAsia="ar-SA"/>
              </w:rPr>
            </w:pPr>
            <w:r>
              <w:rPr>
                <w:rFonts w:eastAsia="Times New Roman" w:cstheme="minorHAnsi"/>
                <w:szCs w:val="24"/>
                <w:lang w:eastAsia="ar-SA"/>
              </w:rPr>
              <w:t>3.4.14</w:t>
            </w:r>
          </w:p>
        </w:tc>
        <w:tc>
          <w:tcPr>
            <w:tcW w:w="8146" w:type="dxa"/>
            <w:tcBorders>
              <w:right w:val="single" w:sz="6" w:space="0" w:color="0F6FC6" w:themeColor="accent1"/>
            </w:tcBorders>
            <w:shd w:val="clear" w:color="auto" w:fill="F2F2F2" w:themeFill="background1" w:themeFillShade="F2"/>
          </w:tcPr>
          <w:p w14:paraId="1C3B7C8B" w14:textId="77777777" w:rsidR="007579B9" w:rsidRPr="00823EA3" w:rsidRDefault="007579B9" w:rsidP="005D09F3">
            <w:pPr>
              <w:kinsoku w:val="0"/>
              <w:overflowPunct w:val="0"/>
              <w:jc w:val="both"/>
              <w:textAlignment w:val="baseline"/>
              <w:rPr>
                <w:rFonts w:cs="Arial"/>
                <w:spacing w:val="-1"/>
                <w:szCs w:val="24"/>
              </w:rPr>
            </w:pPr>
            <w:r w:rsidRPr="00F03983">
              <w:rPr>
                <w:rFonts w:cs="Arial"/>
                <w:spacing w:val="-1"/>
                <w:szCs w:val="24"/>
              </w:rPr>
              <w:t xml:space="preserve">Where such licences are granted, conditions will be imposed if </w:t>
            </w:r>
            <w:proofErr w:type="gramStart"/>
            <w:r w:rsidRPr="00F03983">
              <w:rPr>
                <w:rFonts w:cs="Arial"/>
                <w:spacing w:val="-1"/>
                <w:szCs w:val="24"/>
              </w:rPr>
              <w:t>necessary</w:t>
            </w:r>
            <w:proofErr w:type="gramEnd"/>
            <w:r w:rsidRPr="00F03983">
              <w:rPr>
                <w:rFonts w:cs="Arial"/>
                <w:spacing w:val="-1"/>
                <w:szCs w:val="24"/>
              </w:rPr>
              <w:t xml:space="preserve"> which are designed to ensure that children are not admitted to </w:t>
            </w:r>
            <w:r>
              <w:rPr>
                <w:rFonts w:cs="Arial"/>
                <w:spacing w:val="-1"/>
                <w:szCs w:val="24"/>
              </w:rPr>
              <w:t xml:space="preserve">and cannot witness either these </w:t>
            </w:r>
            <w:r w:rsidRPr="00F03983">
              <w:rPr>
                <w:rFonts w:cs="Arial"/>
                <w:szCs w:val="24"/>
              </w:rPr>
              <w:t>activities or advertisements for them, as well as those conditions necessary to prevent crime and disorder problems.</w:t>
            </w:r>
          </w:p>
          <w:p w14:paraId="1C3B7C8C" w14:textId="77777777" w:rsidR="007579B9" w:rsidRDefault="007579B9" w:rsidP="005D09F3">
            <w:pPr>
              <w:tabs>
                <w:tab w:val="left" w:pos="720"/>
              </w:tabs>
              <w:kinsoku w:val="0"/>
              <w:overflowPunct w:val="0"/>
              <w:jc w:val="both"/>
              <w:textAlignment w:val="baseline"/>
              <w:rPr>
                <w:rFonts w:cs="Arial"/>
                <w:bCs/>
                <w:spacing w:val="-1"/>
                <w:szCs w:val="24"/>
              </w:rPr>
            </w:pPr>
          </w:p>
        </w:tc>
      </w:tr>
      <w:tr w:rsidR="007579B9" w14:paraId="1C3B7C91" w14:textId="77777777" w:rsidTr="005F3F69">
        <w:tc>
          <w:tcPr>
            <w:tcW w:w="883" w:type="dxa"/>
            <w:tcBorders>
              <w:left w:val="single" w:sz="6" w:space="0" w:color="0F6FC6" w:themeColor="accent1"/>
            </w:tcBorders>
            <w:shd w:val="clear" w:color="auto" w:fill="F2F2F2" w:themeFill="background1" w:themeFillShade="F2"/>
          </w:tcPr>
          <w:p w14:paraId="1C3B7C8E" w14:textId="77777777" w:rsidR="007579B9" w:rsidRDefault="007579B9" w:rsidP="007579B9">
            <w:pPr>
              <w:suppressAutoHyphens/>
              <w:rPr>
                <w:rFonts w:eastAsia="Times New Roman" w:cstheme="minorHAnsi"/>
                <w:szCs w:val="24"/>
                <w:lang w:eastAsia="ar-SA"/>
              </w:rPr>
            </w:pPr>
            <w:r>
              <w:rPr>
                <w:rFonts w:eastAsia="Times New Roman" w:cstheme="minorHAnsi"/>
                <w:szCs w:val="24"/>
                <w:lang w:eastAsia="ar-SA"/>
              </w:rPr>
              <w:t>3.4.15</w:t>
            </w:r>
          </w:p>
        </w:tc>
        <w:tc>
          <w:tcPr>
            <w:tcW w:w="8146" w:type="dxa"/>
            <w:tcBorders>
              <w:right w:val="single" w:sz="6" w:space="0" w:color="0F6FC6" w:themeColor="accent1"/>
            </w:tcBorders>
            <w:shd w:val="clear" w:color="auto" w:fill="F2F2F2" w:themeFill="background1" w:themeFillShade="F2"/>
          </w:tcPr>
          <w:p w14:paraId="1C3B7C8F" w14:textId="77777777" w:rsidR="007579B9" w:rsidRPr="00BA74D8" w:rsidRDefault="007579B9" w:rsidP="005D09F3">
            <w:pPr>
              <w:kinsoku w:val="0"/>
              <w:overflowPunct w:val="0"/>
              <w:jc w:val="both"/>
              <w:textAlignment w:val="baseline"/>
              <w:rPr>
                <w:rFonts w:cs="Arial"/>
                <w:szCs w:val="24"/>
              </w:rPr>
            </w:pPr>
            <w:r w:rsidRPr="00F03983">
              <w:rPr>
                <w:rFonts w:cs="Arial"/>
                <w:szCs w:val="24"/>
              </w:rPr>
              <w:t>If a premises licence or club certificate application does not specifically refer to adult entertainment of any kind, the licence</w:t>
            </w:r>
            <w:r>
              <w:rPr>
                <w:rFonts w:cs="Arial"/>
                <w:szCs w:val="24"/>
              </w:rPr>
              <w:t xml:space="preserve"> or </w:t>
            </w:r>
            <w:r w:rsidRPr="00F03983">
              <w:rPr>
                <w:rFonts w:cs="Arial"/>
                <w:szCs w:val="24"/>
              </w:rPr>
              <w:t>certificate will specify that adult entertainment is not authorised.</w:t>
            </w:r>
          </w:p>
          <w:p w14:paraId="1C3B7C90" w14:textId="77777777" w:rsidR="007579B9" w:rsidRDefault="007579B9" w:rsidP="005D09F3">
            <w:pPr>
              <w:tabs>
                <w:tab w:val="left" w:pos="720"/>
              </w:tabs>
              <w:kinsoku w:val="0"/>
              <w:overflowPunct w:val="0"/>
              <w:jc w:val="both"/>
              <w:textAlignment w:val="baseline"/>
              <w:rPr>
                <w:rFonts w:cs="Arial"/>
                <w:bCs/>
                <w:spacing w:val="-1"/>
                <w:szCs w:val="24"/>
              </w:rPr>
            </w:pPr>
          </w:p>
        </w:tc>
      </w:tr>
      <w:tr w:rsidR="007579B9" w14:paraId="1C3B7C95" w14:textId="77777777" w:rsidTr="005F3F69">
        <w:tc>
          <w:tcPr>
            <w:tcW w:w="883" w:type="dxa"/>
            <w:tcBorders>
              <w:left w:val="single" w:sz="6" w:space="0" w:color="0F6FC6" w:themeColor="accent1"/>
              <w:bottom w:val="single" w:sz="6" w:space="0" w:color="0F6FC6" w:themeColor="accent1"/>
            </w:tcBorders>
            <w:shd w:val="clear" w:color="auto" w:fill="F2F2F2" w:themeFill="background1" w:themeFillShade="F2"/>
          </w:tcPr>
          <w:p w14:paraId="1C3B7C92" w14:textId="77777777" w:rsidR="007579B9" w:rsidRDefault="007579B9" w:rsidP="005D09F3">
            <w:pPr>
              <w:suppressAutoHyphens/>
              <w:rPr>
                <w:rFonts w:eastAsia="Times New Roman" w:cstheme="minorHAnsi"/>
                <w:szCs w:val="24"/>
                <w:lang w:eastAsia="ar-SA"/>
              </w:rPr>
            </w:pPr>
            <w:r>
              <w:rPr>
                <w:rFonts w:eastAsia="Times New Roman" w:cstheme="minorHAnsi"/>
                <w:szCs w:val="24"/>
                <w:lang w:eastAsia="ar-SA"/>
              </w:rPr>
              <w:t>3.4.16</w:t>
            </w:r>
          </w:p>
        </w:tc>
        <w:tc>
          <w:tcPr>
            <w:tcW w:w="8146" w:type="dxa"/>
            <w:tcBorders>
              <w:bottom w:val="single" w:sz="6" w:space="0" w:color="0F6FC6" w:themeColor="accent1"/>
              <w:right w:val="single" w:sz="6" w:space="0" w:color="0F6FC6" w:themeColor="accent1"/>
            </w:tcBorders>
            <w:shd w:val="clear" w:color="auto" w:fill="F2F2F2" w:themeFill="background1" w:themeFillShade="F2"/>
          </w:tcPr>
          <w:p w14:paraId="1C3B7C93" w14:textId="77777777" w:rsidR="007579B9" w:rsidRDefault="007579B9" w:rsidP="00D85EB3">
            <w:pPr>
              <w:jc w:val="both"/>
              <w:rPr>
                <w:bCs/>
                <w:lang w:val="en-US"/>
              </w:rPr>
            </w:pPr>
            <w:r>
              <w:rPr>
                <w:bCs/>
                <w:lang w:val="en-US"/>
              </w:rPr>
              <w:t>A</w:t>
            </w:r>
            <w:r w:rsidRPr="00BA74D8">
              <w:rPr>
                <w:bCs/>
                <w:lang w:val="en-US"/>
              </w:rPr>
              <w:t xml:space="preserve">ny premises used for more than 12 occasions within a </w:t>
            </w:r>
            <w:proofErr w:type="gramStart"/>
            <w:r w:rsidRPr="00BA74D8">
              <w:rPr>
                <w:bCs/>
                <w:lang w:val="en-US"/>
              </w:rPr>
              <w:t>12 month</w:t>
            </w:r>
            <w:proofErr w:type="gramEnd"/>
            <w:r w:rsidRPr="00BA74D8">
              <w:rPr>
                <w:bCs/>
                <w:lang w:val="en-US"/>
              </w:rPr>
              <w:t xml:space="preserve"> period for any relevant sexual entertainment, must also be licensed as a Sexual Entertainment Venue. Relevant sexual entertainment </w:t>
            </w:r>
            <w:proofErr w:type="gramStart"/>
            <w:r w:rsidRPr="00BA74D8">
              <w:rPr>
                <w:bCs/>
                <w:lang w:val="en-US"/>
              </w:rPr>
              <w:t>includes:</w:t>
            </w:r>
            <w:proofErr w:type="gramEnd"/>
            <w:r w:rsidRPr="00BA74D8">
              <w:rPr>
                <w:bCs/>
                <w:lang w:val="en-US"/>
              </w:rPr>
              <w:t xml:space="preserve"> lap dancing, pole dancing, table dancing, strip shows, peep shows and live sex shows.</w:t>
            </w:r>
          </w:p>
          <w:p w14:paraId="1C3B7C94" w14:textId="77777777" w:rsidR="007579B9" w:rsidRDefault="007579B9" w:rsidP="00D85EB3">
            <w:pPr>
              <w:jc w:val="both"/>
              <w:rPr>
                <w:rFonts w:cs="Arial"/>
                <w:bCs/>
                <w:spacing w:val="-1"/>
                <w:szCs w:val="24"/>
              </w:rPr>
            </w:pPr>
          </w:p>
        </w:tc>
      </w:tr>
    </w:tbl>
    <w:p w14:paraId="64BE968E" w14:textId="306F9E87" w:rsidR="005F3F69" w:rsidRDefault="005F3F69" w:rsidP="005F3F69">
      <w:pPr>
        <w:pStyle w:val="TablCynnwys1"/>
        <w:tabs>
          <w:tab w:val="left" w:pos="709"/>
        </w:tabs>
        <w:rPr>
          <w:b w:val="0"/>
          <w:sz w:val="22"/>
          <w:lang w:val="en-GB" w:eastAsia="en-GB"/>
        </w:rPr>
      </w:pPr>
    </w:p>
    <w:p w14:paraId="1C3B7C96" w14:textId="45217710" w:rsidR="004B7DC7" w:rsidRPr="005D09F3" w:rsidRDefault="005F3F69" w:rsidP="00594715">
      <w:pPr>
        <w:pStyle w:val="Pennawd3"/>
        <w:tabs>
          <w:tab w:val="left" w:pos="851"/>
        </w:tabs>
        <w:rPr>
          <w:b/>
          <w:color w:val="0F6FC6" w:themeColor="accent1"/>
          <w:sz w:val="52"/>
        </w:rPr>
      </w:pPr>
      <w:r>
        <w:rPr>
          <w:b/>
          <w:color w:val="0F6FC6" w:themeColor="accent1"/>
          <w:sz w:val="52"/>
        </w:rPr>
        <w:t>4. CUMALATIVE IMPACT, EARLY MORNING RESTRICTION ORDERS and lATE NIGHT LEVY</w:t>
      </w:r>
      <w:r w:rsidR="001031AF" w:rsidRPr="005D09F3">
        <w:rPr>
          <w:b/>
          <w:color w:val="0F6FC6" w:themeColor="accent1"/>
          <w:sz w:val="52"/>
        </w:rPr>
        <w:t xml:space="preserve"> </w:t>
      </w:r>
      <w:r w:rsidR="004B7DC7" w:rsidRPr="005D09F3">
        <w:rPr>
          <w:b/>
          <w:color w:val="0F6FC6" w:themeColor="accent1"/>
          <w:sz w:val="52"/>
        </w:rPr>
        <w:t xml:space="preserve"> </w:t>
      </w:r>
    </w:p>
    <w:p w14:paraId="1C3B7C97" w14:textId="77777777" w:rsidR="004B7DC7" w:rsidRDefault="004B7DC7" w:rsidP="00327D71"/>
    <w:p w14:paraId="1C3B7C98" w14:textId="77777777" w:rsidR="001653FB" w:rsidRDefault="001653FB" w:rsidP="00327D71"/>
    <w:p w14:paraId="1C3B7C99" w14:textId="77777777" w:rsidR="00D20E8F" w:rsidRDefault="005D09F3" w:rsidP="00594715">
      <w:pPr>
        <w:pStyle w:val="Pennawd5"/>
        <w:tabs>
          <w:tab w:val="left" w:pos="851"/>
        </w:tabs>
      </w:pPr>
      <w:bookmarkStart w:id="10" w:name="_Toc433368459"/>
      <w:r w:rsidRPr="005D09F3">
        <w:t>4.1</w:t>
      </w:r>
      <w:r w:rsidRPr="005D09F3">
        <w:tab/>
      </w:r>
      <w:r w:rsidR="00D20E8F" w:rsidRPr="005D09F3">
        <w:t>Cumulative Impact</w:t>
      </w:r>
      <w:bookmarkEnd w:id="10"/>
    </w:p>
    <w:p w14:paraId="1C3B7C9A" w14:textId="77777777" w:rsidR="005D09F3" w:rsidRPr="005D09F3" w:rsidRDefault="005D09F3" w:rsidP="005D09F3"/>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5D09F3" w14:paraId="1C3B7C9E" w14:textId="77777777" w:rsidTr="001653FB">
        <w:tc>
          <w:tcPr>
            <w:tcW w:w="885" w:type="dxa"/>
            <w:tcBorders>
              <w:bottom w:val="single" w:sz="6" w:space="0" w:color="0F6FC6" w:themeColor="accent1"/>
            </w:tcBorders>
          </w:tcPr>
          <w:p w14:paraId="1C3B7C9B" w14:textId="77777777" w:rsidR="005D09F3" w:rsidRDefault="005D09F3" w:rsidP="005D09F3">
            <w:pPr>
              <w:suppressAutoHyphens/>
              <w:rPr>
                <w:rFonts w:eastAsia="Times New Roman" w:cstheme="minorHAnsi"/>
                <w:szCs w:val="24"/>
                <w:lang w:eastAsia="ar-SA"/>
              </w:rPr>
            </w:pPr>
            <w:r>
              <w:rPr>
                <w:rFonts w:eastAsia="Times New Roman" w:cstheme="minorHAnsi"/>
                <w:szCs w:val="24"/>
                <w:lang w:eastAsia="ar-SA"/>
              </w:rPr>
              <w:t>4.1</w:t>
            </w:r>
            <w:r w:rsidR="0012786F">
              <w:rPr>
                <w:rFonts w:eastAsia="Times New Roman" w:cstheme="minorHAnsi"/>
                <w:szCs w:val="24"/>
                <w:lang w:eastAsia="ar-SA"/>
              </w:rPr>
              <w:t>.1</w:t>
            </w:r>
          </w:p>
        </w:tc>
        <w:tc>
          <w:tcPr>
            <w:tcW w:w="8360" w:type="dxa"/>
            <w:tcBorders>
              <w:bottom w:val="single" w:sz="6" w:space="0" w:color="0F6FC6" w:themeColor="accent1"/>
            </w:tcBorders>
          </w:tcPr>
          <w:p w14:paraId="1C3B7C9C" w14:textId="77777777" w:rsidR="005D09F3" w:rsidRPr="00312819" w:rsidRDefault="005D09F3" w:rsidP="005D09F3">
            <w:pPr>
              <w:kinsoku w:val="0"/>
              <w:overflowPunct w:val="0"/>
              <w:jc w:val="both"/>
              <w:textAlignment w:val="baseline"/>
              <w:rPr>
                <w:rFonts w:cs="Arial"/>
                <w:szCs w:val="24"/>
              </w:rPr>
            </w:pPr>
            <w:r w:rsidRPr="00312819">
              <w:rPr>
                <w:rFonts w:cs="Arial"/>
                <w:szCs w:val="24"/>
              </w:rPr>
              <w:t xml:space="preserve">The concentration of licensed premises by number, type or density in a particular area and the cumulative impact it has on the promotion of the licensing objectives is a matter that the licensing authority will consider when carrying out its licensing function.  </w:t>
            </w:r>
          </w:p>
          <w:p w14:paraId="1C3B7C9D" w14:textId="77777777" w:rsidR="005D09F3" w:rsidRDefault="005D09F3" w:rsidP="005D09F3">
            <w:pPr>
              <w:tabs>
                <w:tab w:val="left" w:pos="720"/>
              </w:tabs>
              <w:kinsoku w:val="0"/>
              <w:overflowPunct w:val="0"/>
              <w:jc w:val="both"/>
              <w:textAlignment w:val="baseline"/>
              <w:rPr>
                <w:rFonts w:cs="Arial"/>
                <w:bCs/>
                <w:spacing w:val="-1"/>
                <w:szCs w:val="24"/>
              </w:rPr>
            </w:pPr>
          </w:p>
        </w:tc>
      </w:tr>
      <w:tr w:rsidR="005D09F3" w14:paraId="1C3B7CA2" w14:textId="77777777" w:rsidTr="001653FB">
        <w:tblPrEx>
          <w:shd w:val="clear" w:color="auto" w:fill="F2F2F2" w:themeFill="background1" w:themeFillShade="F2"/>
        </w:tblPrEx>
        <w:tc>
          <w:tcPr>
            <w:tcW w:w="885" w:type="dxa"/>
            <w:tcBorders>
              <w:top w:val="single" w:sz="6" w:space="0" w:color="0F6FC6" w:themeColor="accent1"/>
              <w:left w:val="single" w:sz="6" w:space="0" w:color="0F6FC6" w:themeColor="accent1"/>
            </w:tcBorders>
            <w:shd w:val="clear" w:color="auto" w:fill="F2F2F2" w:themeFill="background1" w:themeFillShade="F2"/>
          </w:tcPr>
          <w:p w14:paraId="1C3B7C9F" w14:textId="77777777" w:rsidR="005D09F3" w:rsidRDefault="0012786F" w:rsidP="005D09F3">
            <w:pPr>
              <w:suppressAutoHyphens/>
              <w:rPr>
                <w:rFonts w:eastAsia="Times New Roman" w:cstheme="minorHAnsi"/>
                <w:szCs w:val="24"/>
                <w:lang w:eastAsia="ar-SA"/>
              </w:rPr>
            </w:pPr>
            <w:r>
              <w:rPr>
                <w:rFonts w:eastAsia="Times New Roman" w:cstheme="minorHAnsi"/>
                <w:szCs w:val="24"/>
                <w:lang w:eastAsia="ar-SA"/>
              </w:rPr>
              <w:t>4.1.2</w:t>
            </w:r>
          </w:p>
        </w:tc>
        <w:tc>
          <w:tcPr>
            <w:tcW w:w="8360" w:type="dxa"/>
            <w:tcBorders>
              <w:top w:val="single" w:sz="6" w:space="0" w:color="0F6FC6" w:themeColor="accent1"/>
              <w:right w:val="single" w:sz="6" w:space="0" w:color="0F6FC6" w:themeColor="accent1"/>
            </w:tcBorders>
            <w:shd w:val="clear" w:color="auto" w:fill="F2F2F2" w:themeFill="background1" w:themeFillShade="F2"/>
          </w:tcPr>
          <w:p w14:paraId="1C3B7CA0" w14:textId="77777777" w:rsidR="005D09F3" w:rsidRPr="00456F5E" w:rsidRDefault="005D09F3" w:rsidP="005D09F3">
            <w:pPr>
              <w:kinsoku w:val="0"/>
              <w:overflowPunct w:val="0"/>
              <w:jc w:val="both"/>
              <w:textAlignment w:val="baseline"/>
              <w:rPr>
                <w:rFonts w:cs="Arial"/>
                <w:spacing w:val="-2"/>
                <w:szCs w:val="24"/>
              </w:rPr>
            </w:pPr>
            <w:r w:rsidRPr="00F03983">
              <w:rPr>
                <w:rFonts w:cs="Arial"/>
                <w:szCs w:val="24"/>
              </w:rPr>
              <w:t xml:space="preserve">Where there is evidence that a particular area of the </w:t>
            </w:r>
            <w:r>
              <w:rPr>
                <w:rFonts w:cs="Arial"/>
                <w:szCs w:val="24"/>
              </w:rPr>
              <w:t>county</w:t>
            </w:r>
            <w:r w:rsidRPr="00F03983">
              <w:rPr>
                <w:rFonts w:cs="Arial"/>
                <w:szCs w:val="24"/>
              </w:rPr>
              <w:t xml:space="preserve"> is already suffering adverse effects arising from the concentration of </w:t>
            </w:r>
            <w:proofErr w:type="gramStart"/>
            <w:r w:rsidRPr="00F03983">
              <w:rPr>
                <w:rFonts w:cs="Arial"/>
                <w:szCs w:val="24"/>
              </w:rPr>
              <w:t>late night</w:t>
            </w:r>
            <w:proofErr w:type="gramEnd"/>
            <w:r w:rsidRPr="00F03983">
              <w:rPr>
                <w:rFonts w:cs="Arial"/>
                <w:szCs w:val="24"/>
              </w:rPr>
              <w:t xml:space="preserve"> premises, or th</w:t>
            </w:r>
            <w:r>
              <w:rPr>
                <w:rFonts w:cs="Arial"/>
                <w:szCs w:val="24"/>
              </w:rPr>
              <w:t>ose</w:t>
            </w:r>
            <w:r w:rsidRPr="00F03983">
              <w:rPr>
                <w:rFonts w:cs="Arial"/>
                <w:szCs w:val="24"/>
              </w:rPr>
              <w:t xml:space="preserve"> residential areas are under stress, </w:t>
            </w:r>
            <w:r w:rsidRPr="00F03983">
              <w:rPr>
                <w:rFonts w:cs="Arial"/>
                <w:spacing w:val="-2"/>
                <w:szCs w:val="24"/>
              </w:rPr>
              <w:t xml:space="preserve">consideration will be given to adopting a </w:t>
            </w:r>
            <w:r>
              <w:rPr>
                <w:rFonts w:cs="Arial"/>
                <w:spacing w:val="-2"/>
                <w:szCs w:val="24"/>
              </w:rPr>
              <w:t xml:space="preserve">‘Saturation </w:t>
            </w:r>
            <w:r w:rsidRPr="00F03983">
              <w:rPr>
                <w:rFonts w:cs="Arial"/>
                <w:spacing w:val="-2"/>
                <w:szCs w:val="24"/>
              </w:rPr>
              <w:t>Policy</w:t>
            </w:r>
            <w:r>
              <w:rPr>
                <w:rFonts w:cs="Arial"/>
                <w:spacing w:val="-2"/>
                <w:szCs w:val="24"/>
              </w:rPr>
              <w:t>’</w:t>
            </w:r>
            <w:r w:rsidRPr="00991022">
              <w:rPr>
                <w:szCs w:val="24"/>
              </w:rPr>
              <w:t xml:space="preserve">. </w:t>
            </w:r>
            <w:r>
              <w:rPr>
                <w:szCs w:val="24"/>
              </w:rPr>
              <w:t xml:space="preserve"> </w:t>
            </w:r>
          </w:p>
          <w:p w14:paraId="1C3B7CA1" w14:textId="77777777" w:rsidR="005D09F3" w:rsidRDefault="005D09F3" w:rsidP="005D09F3">
            <w:pPr>
              <w:tabs>
                <w:tab w:val="left" w:pos="720"/>
              </w:tabs>
              <w:kinsoku w:val="0"/>
              <w:overflowPunct w:val="0"/>
              <w:jc w:val="both"/>
              <w:textAlignment w:val="baseline"/>
              <w:rPr>
                <w:rFonts w:cs="Arial"/>
                <w:bCs/>
                <w:spacing w:val="-1"/>
                <w:szCs w:val="24"/>
              </w:rPr>
            </w:pPr>
          </w:p>
        </w:tc>
      </w:tr>
      <w:tr w:rsidR="00756B06" w14:paraId="1C3B7CA6" w14:textId="77777777" w:rsidTr="001653FB">
        <w:tblPrEx>
          <w:shd w:val="clear" w:color="auto" w:fill="F2F2F2" w:themeFill="background1" w:themeFillShade="F2"/>
        </w:tblPrEx>
        <w:tc>
          <w:tcPr>
            <w:tcW w:w="885" w:type="dxa"/>
            <w:tcBorders>
              <w:left w:val="single" w:sz="6" w:space="0" w:color="0F6FC6" w:themeColor="accent1"/>
            </w:tcBorders>
            <w:shd w:val="clear" w:color="auto" w:fill="F2F2F2" w:themeFill="background1" w:themeFillShade="F2"/>
          </w:tcPr>
          <w:p w14:paraId="1C3B7CA3" w14:textId="77777777" w:rsidR="00756B06" w:rsidRDefault="00756B06" w:rsidP="00756B06">
            <w:pPr>
              <w:suppressAutoHyphens/>
              <w:rPr>
                <w:rFonts w:eastAsia="Times New Roman" w:cstheme="minorHAnsi"/>
                <w:szCs w:val="24"/>
                <w:lang w:eastAsia="ar-SA"/>
              </w:rPr>
            </w:pPr>
            <w:r>
              <w:rPr>
                <w:rFonts w:eastAsia="Times New Roman" w:cstheme="minorHAnsi"/>
                <w:szCs w:val="24"/>
                <w:lang w:eastAsia="ar-SA"/>
              </w:rPr>
              <w:t>4.1.3</w:t>
            </w:r>
          </w:p>
        </w:tc>
        <w:tc>
          <w:tcPr>
            <w:tcW w:w="8360" w:type="dxa"/>
            <w:tcBorders>
              <w:right w:val="single" w:sz="6" w:space="0" w:color="0F6FC6" w:themeColor="accent1"/>
            </w:tcBorders>
            <w:shd w:val="clear" w:color="auto" w:fill="F2F2F2" w:themeFill="background1" w:themeFillShade="F2"/>
          </w:tcPr>
          <w:p w14:paraId="1C3B7CA4" w14:textId="77777777" w:rsidR="00756B06" w:rsidRDefault="00756B06" w:rsidP="005D09F3">
            <w:pPr>
              <w:kinsoku w:val="0"/>
              <w:overflowPunct w:val="0"/>
              <w:jc w:val="both"/>
              <w:textAlignment w:val="baseline"/>
              <w:rPr>
                <w:rFonts w:cs="Arial"/>
                <w:szCs w:val="24"/>
              </w:rPr>
            </w:pPr>
            <w:r w:rsidRPr="00F03983">
              <w:rPr>
                <w:rFonts w:cs="Arial"/>
                <w:szCs w:val="24"/>
              </w:rPr>
              <w:t xml:space="preserve">The effect of such a policy is that the </w:t>
            </w:r>
            <w:r>
              <w:rPr>
                <w:rFonts w:cs="Arial"/>
                <w:szCs w:val="24"/>
              </w:rPr>
              <w:t>licensing authority</w:t>
            </w:r>
            <w:r w:rsidRPr="00F03983">
              <w:rPr>
                <w:rFonts w:cs="Arial"/>
                <w:szCs w:val="24"/>
              </w:rPr>
              <w:t xml:space="preserve"> </w:t>
            </w:r>
            <w:r>
              <w:rPr>
                <w:rFonts w:cs="Arial"/>
                <w:szCs w:val="24"/>
              </w:rPr>
              <w:t>c</w:t>
            </w:r>
            <w:r w:rsidRPr="00F03983">
              <w:rPr>
                <w:rFonts w:cs="Arial"/>
                <w:szCs w:val="24"/>
              </w:rPr>
              <w:t>ould refuse applications for a new Premises Licence or Club Premises Certificate, or variation of an existing licence or certificate, whenever it received relevant representation, unless an applicant could demonstrate why the operation of the premises involved would not add to the cumulative impact already being experienced.</w:t>
            </w:r>
          </w:p>
          <w:p w14:paraId="1C3B7CA5" w14:textId="77777777" w:rsidR="00756B06" w:rsidRPr="00991022" w:rsidRDefault="00756B06" w:rsidP="005D09F3">
            <w:pPr>
              <w:kinsoku w:val="0"/>
              <w:overflowPunct w:val="0"/>
              <w:jc w:val="both"/>
              <w:textAlignment w:val="baseline"/>
              <w:rPr>
                <w:szCs w:val="24"/>
              </w:rPr>
            </w:pPr>
          </w:p>
        </w:tc>
      </w:tr>
      <w:tr w:rsidR="00756B06" w14:paraId="1C3B7CAA" w14:textId="77777777" w:rsidTr="001653FB">
        <w:tblPrEx>
          <w:shd w:val="clear" w:color="auto" w:fill="F2F2F2" w:themeFill="background1" w:themeFillShade="F2"/>
        </w:tblPrEx>
        <w:tc>
          <w:tcPr>
            <w:tcW w:w="885" w:type="dxa"/>
            <w:tcBorders>
              <w:left w:val="single" w:sz="6" w:space="0" w:color="0F6FC6" w:themeColor="accent1"/>
            </w:tcBorders>
            <w:shd w:val="clear" w:color="auto" w:fill="F2F2F2" w:themeFill="background1" w:themeFillShade="F2"/>
          </w:tcPr>
          <w:p w14:paraId="1C3B7CA7" w14:textId="77777777" w:rsidR="00756B06" w:rsidRDefault="00756B06" w:rsidP="00756B06">
            <w:pPr>
              <w:suppressAutoHyphens/>
              <w:rPr>
                <w:rFonts w:eastAsia="Times New Roman" w:cstheme="minorHAnsi"/>
                <w:szCs w:val="24"/>
                <w:lang w:eastAsia="ar-SA"/>
              </w:rPr>
            </w:pPr>
            <w:r>
              <w:rPr>
                <w:rFonts w:eastAsia="Times New Roman" w:cstheme="minorHAnsi"/>
                <w:szCs w:val="24"/>
                <w:lang w:eastAsia="ar-SA"/>
              </w:rPr>
              <w:t>4.1.4</w:t>
            </w:r>
          </w:p>
        </w:tc>
        <w:tc>
          <w:tcPr>
            <w:tcW w:w="8360" w:type="dxa"/>
            <w:tcBorders>
              <w:right w:val="single" w:sz="6" w:space="0" w:color="0F6FC6" w:themeColor="accent1"/>
            </w:tcBorders>
            <w:shd w:val="clear" w:color="auto" w:fill="F2F2F2" w:themeFill="background1" w:themeFillShade="F2"/>
          </w:tcPr>
          <w:p w14:paraId="1C3B7CA8" w14:textId="77777777" w:rsidR="00756B06" w:rsidRPr="00F03983" w:rsidRDefault="00756B06" w:rsidP="005D09F3">
            <w:pPr>
              <w:kinsoku w:val="0"/>
              <w:overflowPunct w:val="0"/>
              <w:jc w:val="both"/>
              <w:textAlignment w:val="baseline"/>
              <w:rPr>
                <w:rFonts w:cs="Arial"/>
                <w:szCs w:val="24"/>
              </w:rPr>
            </w:pPr>
            <w:r w:rsidRPr="00991022">
              <w:rPr>
                <w:szCs w:val="24"/>
              </w:rPr>
              <w:t xml:space="preserve">The </w:t>
            </w:r>
            <w:r>
              <w:rPr>
                <w:szCs w:val="24"/>
              </w:rPr>
              <w:t>‘</w:t>
            </w:r>
            <w:r w:rsidRPr="00991022">
              <w:rPr>
                <w:szCs w:val="24"/>
              </w:rPr>
              <w:t>Saturation Policy</w:t>
            </w:r>
            <w:r>
              <w:rPr>
                <w:szCs w:val="24"/>
              </w:rPr>
              <w:t>’</w:t>
            </w:r>
            <w:r w:rsidRPr="00991022">
              <w:rPr>
                <w:szCs w:val="24"/>
              </w:rPr>
              <w:t xml:space="preserve"> would not be absolute however, and any application would be considered on its own merits and would be given proper consideration.</w:t>
            </w:r>
            <w:r w:rsidRPr="00A2170E">
              <w:rPr>
                <w:rFonts w:cs="Arial"/>
                <w:szCs w:val="24"/>
              </w:rPr>
              <w:t xml:space="preserve"> </w:t>
            </w:r>
            <w:r>
              <w:rPr>
                <w:rFonts w:cs="Arial"/>
                <w:szCs w:val="24"/>
              </w:rPr>
              <w:t xml:space="preserve"> In addition</w:t>
            </w:r>
            <w:r w:rsidRPr="00F03983">
              <w:rPr>
                <w:rFonts w:cs="Arial"/>
                <w:szCs w:val="24"/>
              </w:rPr>
              <w:t>, the policy will not seek to limit the number of licensed premises which will be permitted, simply because the licensing authority considers that there are already enough licensed premises to satisfy the demand.</w:t>
            </w:r>
          </w:p>
          <w:p w14:paraId="1C3B7CA9" w14:textId="77777777" w:rsidR="00756B06" w:rsidRPr="00F03983" w:rsidRDefault="00756B06" w:rsidP="005D09F3">
            <w:pPr>
              <w:kinsoku w:val="0"/>
              <w:overflowPunct w:val="0"/>
              <w:jc w:val="both"/>
              <w:textAlignment w:val="baseline"/>
              <w:rPr>
                <w:rFonts w:cs="Arial"/>
                <w:szCs w:val="24"/>
              </w:rPr>
            </w:pPr>
          </w:p>
        </w:tc>
      </w:tr>
      <w:tr w:rsidR="00756B06" w14:paraId="1C3B7CB2" w14:textId="77777777" w:rsidTr="00756B06">
        <w:tblPrEx>
          <w:shd w:val="clear" w:color="auto" w:fill="F2F2F2" w:themeFill="background1" w:themeFillShade="F2"/>
        </w:tblPrEx>
        <w:tc>
          <w:tcPr>
            <w:tcW w:w="885" w:type="dxa"/>
            <w:tcBorders>
              <w:left w:val="single" w:sz="6" w:space="0" w:color="0F6FC6" w:themeColor="accent1"/>
            </w:tcBorders>
            <w:shd w:val="clear" w:color="auto" w:fill="F2F2F2" w:themeFill="background1" w:themeFillShade="F2"/>
          </w:tcPr>
          <w:p w14:paraId="1C3B7CAB" w14:textId="77777777" w:rsidR="00756B06" w:rsidRDefault="00756B06" w:rsidP="00756B06">
            <w:pPr>
              <w:suppressAutoHyphens/>
              <w:rPr>
                <w:rFonts w:eastAsia="Times New Roman" w:cstheme="minorHAnsi"/>
                <w:szCs w:val="24"/>
                <w:lang w:eastAsia="ar-SA"/>
              </w:rPr>
            </w:pPr>
            <w:r>
              <w:rPr>
                <w:rFonts w:eastAsia="Times New Roman" w:cstheme="minorHAnsi"/>
                <w:szCs w:val="24"/>
                <w:lang w:eastAsia="ar-SA"/>
              </w:rPr>
              <w:t>4.1.5</w:t>
            </w:r>
          </w:p>
        </w:tc>
        <w:tc>
          <w:tcPr>
            <w:tcW w:w="8360" w:type="dxa"/>
            <w:tcBorders>
              <w:right w:val="single" w:sz="6" w:space="0" w:color="0F6FC6" w:themeColor="accent1"/>
            </w:tcBorders>
            <w:shd w:val="clear" w:color="auto" w:fill="F2F2F2" w:themeFill="background1" w:themeFillShade="F2"/>
          </w:tcPr>
          <w:p w14:paraId="1C3B7CAC" w14:textId="77777777" w:rsidR="00756B06" w:rsidRPr="00991022" w:rsidRDefault="00756B06" w:rsidP="005D09F3">
            <w:pPr>
              <w:jc w:val="both"/>
              <w:rPr>
                <w:bCs/>
                <w:szCs w:val="24"/>
              </w:rPr>
            </w:pPr>
            <w:r w:rsidRPr="00991022">
              <w:rPr>
                <w:bCs/>
                <w:szCs w:val="24"/>
              </w:rPr>
              <w:t xml:space="preserve">In </w:t>
            </w:r>
            <w:r>
              <w:rPr>
                <w:bCs/>
                <w:szCs w:val="24"/>
              </w:rPr>
              <w:t>determining whether to adopt a ‘</w:t>
            </w:r>
            <w:r w:rsidRPr="00991022">
              <w:rPr>
                <w:bCs/>
                <w:szCs w:val="24"/>
              </w:rPr>
              <w:t>Saturation Policy</w:t>
            </w:r>
            <w:r>
              <w:rPr>
                <w:bCs/>
                <w:szCs w:val="24"/>
              </w:rPr>
              <w:t>’</w:t>
            </w:r>
            <w:r w:rsidRPr="00991022">
              <w:rPr>
                <w:bCs/>
                <w:szCs w:val="24"/>
              </w:rPr>
              <w:t xml:space="preserve"> for a particular area the </w:t>
            </w:r>
            <w:r>
              <w:rPr>
                <w:bCs/>
                <w:szCs w:val="24"/>
              </w:rPr>
              <w:t>licensing authority</w:t>
            </w:r>
            <w:r w:rsidRPr="00991022">
              <w:rPr>
                <w:bCs/>
                <w:szCs w:val="24"/>
              </w:rPr>
              <w:t xml:space="preserve"> may, among other things-</w:t>
            </w:r>
          </w:p>
          <w:p w14:paraId="1C3B7CAD" w14:textId="77777777" w:rsidR="00756B06" w:rsidRPr="006A219A" w:rsidRDefault="00756B06" w:rsidP="005D09F3">
            <w:pPr>
              <w:pStyle w:val="ParagraffRhestr"/>
              <w:numPr>
                <w:ilvl w:val="0"/>
                <w:numId w:val="6"/>
              </w:numPr>
              <w:tabs>
                <w:tab w:val="num" w:pos="1800"/>
              </w:tabs>
              <w:jc w:val="both"/>
              <w:rPr>
                <w:bCs/>
                <w:szCs w:val="24"/>
              </w:rPr>
            </w:pPr>
            <w:r w:rsidRPr="006A219A">
              <w:rPr>
                <w:bCs/>
                <w:szCs w:val="24"/>
              </w:rPr>
              <w:t xml:space="preserve">Gather evidence or identification of serious and chronic concern from a </w:t>
            </w:r>
            <w:proofErr w:type="gramStart"/>
            <w:r w:rsidRPr="006A219A">
              <w:rPr>
                <w:bCs/>
                <w:szCs w:val="24"/>
              </w:rPr>
              <w:t>responsible authorit</w:t>
            </w:r>
            <w:r>
              <w:rPr>
                <w:bCs/>
                <w:szCs w:val="24"/>
              </w:rPr>
              <w:t>ies</w:t>
            </w:r>
            <w:proofErr w:type="gramEnd"/>
            <w:r>
              <w:rPr>
                <w:bCs/>
                <w:szCs w:val="24"/>
              </w:rPr>
              <w:t xml:space="preserve"> and interested parties abou</w:t>
            </w:r>
            <w:r w:rsidRPr="006A219A">
              <w:rPr>
                <w:bCs/>
                <w:szCs w:val="24"/>
              </w:rPr>
              <w:t>t nuisance and disorder</w:t>
            </w:r>
          </w:p>
          <w:p w14:paraId="1C3B7CAE" w14:textId="77777777" w:rsidR="00756B06" w:rsidRPr="006A219A" w:rsidRDefault="00756B06" w:rsidP="005D09F3">
            <w:pPr>
              <w:pStyle w:val="ParagraffRhestr"/>
              <w:numPr>
                <w:ilvl w:val="0"/>
                <w:numId w:val="6"/>
              </w:numPr>
              <w:tabs>
                <w:tab w:val="num" w:pos="1800"/>
              </w:tabs>
              <w:jc w:val="both"/>
              <w:rPr>
                <w:bCs/>
                <w:szCs w:val="24"/>
              </w:rPr>
            </w:pPr>
            <w:r w:rsidRPr="006A219A">
              <w:rPr>
                <w:bCs/>
                <w:szCs w:val="24"/>
              </w:rPr>
              <w:t xml:space="preserve">Identify the area from which problems are arising and the boundaries of that </w:t>
            </w:r>
            <w:proofErr w:type="gramStart"/>
            <w:r w:rsidRPr="006A219A">
              <w:rPr>
                <w:bCs/>
                <w:szCs w:val="24"/>
              </w:rPr>
              <w:t>area</w:t>
            </w:r>
            <w:proofErr w:type="gramEnd"/>
          </w:p>
          <w:p w14:paraId="1C3B7CAF" w14:textId="77777777" w:rsidR="00756B06" w:rsidRDefault="00756B06" w:rsidP="005D09F3">
            <w:pPr>
              <w:pStyle w:val="ParagraffRhestr"/>
              <w:numPr>
                <w:ilvl w:val="0"/>
                <w:numId w:val="6"/>
              </w:numPr>
              <w:tabs>
                <w:tab w:val="num" w:pos="1800"/>
              </w:tabs>
              <w:jc w:val="both"/>
              <w:rPr>
                <w:bCs/>
                <w:szCs w:val="24"/>
              </w:rPr>
            </w:pPr>
            <w:r w:rsidRPr="006A219A">
              <w:rPr>
                <w:bCs/>
                <w:szCs w:val="24"/>
              </w:rPr>
              <w:t xml:space="preserve">Make an assessment of the </w:t>
            </w:r>
            <w:proofErr w:type="gramStart"/>
            <w:r w:rsidRPr="006A219A">
              <w:rPr>
                <w:bCs/>
                <w:szCs w:val="24"/>
              </w:rPr>
              <w:t>causes</w:t>
            </w:r>
            <w:proofErr w:type="gramEnd"/>
          </w:p>
          <w:p w14:paraId="1C3B7CB0" w14:textId="77777777" w:rsidR="00756B06" w:rsidRPr="005D09F3" w:rsidRDefault="00756B06" w:rsidP="005D09F3">
            <w:pPr>
              <w:pStyle w:val="ParagraffRhestr"/>
              <w:numPr>
                <w:ilvl w:val="0"/>
                <w:numId w:val="6"/>
              </w:numPr>
              <w:tabs>
                <w:tab w:val="num" w:pos="1800"/>
              </w:tabs>
              <w:jc w:val="both"/>
              <w:rPr>
                <w:bCs/>
                <w:szCs w:val="24"/>
              </w:rPr>
            </w:pPr>
            <w:r>
              <w:rPr>
                <w:bCs/>
                <w:szCs w:val="24"/>
              </w:rPr>
              <w:t xml:space="preserve">Conduct a consultation </w:t>
            </w:r>
            <w:proofErr w:type="gramStart"/>
            <w:r>
              <w:rPr>
                <w:bCs/>
                <w:szCs w:val="24"/>
              </w:rPr>
              <w:t>exercise</w:t>
            </w:r>
            <w:proofErr w:type="gramEnd"/>
            <w:r>
              <w:rPr>
                <w:bCs/>
                <w:szCs w:val="24"/>
              </w:rPr>
              <w:t xml:space="preserve"> </w:t>
            </w:r>
          </w:p>
          <w:p w14:paraId="1C3B7CB1" w14:textId="77777777" w:rsidR="00756B06" w:rsidRPr="00991022" w:rsidRDefault="00756B06" w:rsidP="005D09F3">
            <w:pPr>
              <w:kinsoku w:val="0"/>
              <w:overflowPunct w:val="0"/>
              <w:jc w:val="both"/>
              <w:textAlignment w:val="baseline"/>
              <w:rPr>
                <w:szCs w:val="24"/>
              </w:rPr>
            </w:pPr>
          </w:p>
        </w:tc>
      </w:tr>
      <w:tr w:rsidR="00756B06" w14:paraId="1C3B7CB6" w14:textId="77777777" w:rsidTr="00756B06">
        <w:tblPrEx>
          <w:shd w:val="clear" w:color="auto" w:fill="F2F2F2" w:themeFill="background1" w:themeFillShade="F2"/>
        </w:tblPrEx>
        <w:tc>
          <w:tcPr>
            <w:tcW w:w="885" w:type="dxa"/>
            <w:tcBorders>
              <w:left w:val="single" w:sz="6" w:space="0" w:color="0F6FC6" w:themeColor="accent1"/>
              <w:bottom w:val="single" w:sz="4" w:space="0" w:color="0F6FC6" w:themeColor="accent1"/>
            </w:tcBorders>
            <w:shd w:val="clear" w:color="auto" w:fill="F2F2F2" w:themeFill="background1" w:themeFillShade="F2"/>
          </w:tcPr>
          <w:p w14:paraId="1C3B7CB3" w14:textId="77777777" w:rsidR="00756B06" w:rsidRDefault="00756B06" w:rsidP="00756B06">
            <w:pPr>
              <w:suppressAutoHyphens/>
              <w:rPr>
                <w:rFonts w:eastAsia="Times New Roman" w:cstheme="minorHAnsi"/>
                <w:szCs w:val="24"/>
                <w:lang w:eastAsia="ar-SA"/>
              </w:rPr>
            </w:pPr>
            <w:r>
              <w:rPr>
                <w:rFonts w:eastAsia="Times New Roman" w:cstheme="minorHAnsi"/>
                <w:szCs w:val="24"/>
                <w:lang w:eastAsia="ar-SA"/>
              </w:rPr>
              <w:t>4.1.6</w:t>
            </w:r>
          </w:p>
        </w:tc>
        <w:tc>
          <w:tcPr>
            <w:tcW w:w="8360" w:type="dxa"/>
            <w:tcBorders>
              <w:bottom w:val="single" w:sz="4" w:space="0" w:color="0F6FC6" w:themeColor="accent1"/>
              <w:right w:val="single" w:sz="6" w:space="0" w:color="0F6FC6" w:themeColor="accent1"/>
            </w:tcBorders>
            <w:shd w:val="clear" w:color="auto" w:fill="F2F2F2" w:themeFill="background1" w:themeFillShade="F2"/>
          </w:tcPr>
          <w:p w14:paraId="1C3B7CB4" w14:textId="77777777" w:rsidR="00756B06" w:rsidRDefault="00756B06" w:rsidP="0012786F">
            <w:pPr>
              <w:kinsoku w:val="0"/>
              <w:overflowPunct w:val="0"/>
              <w:jc w:val="both"/>
              <w:textAlignment w:val="baseline"/>
              <w:rPr>
                <w:rFonts w:cs="Arial"/>
                <w:szCs w:val="24"/>
              </w:rPr>
            </w:pPr>
            <w:r w:rsidRPr="00456F5E">
              <w:rPr>
                <w:rFonts w:cs="Arial"/>
                <w:szCs w:val="24"/>
              </w:rPr>
              <w:t xml:space="preserve">If a </w:t>
            </w:r>
            <w:r>
              <w:rPr>
                <w:rFonts w:cs="Arial"/>
                <w:szCs w:val="24"/>
              </w:rPr>
              <w:t>‘Saturation Policy’</w:t>
            </w:r>
            <w:r w:rsidRPr="00456F5E">
              <w:rPr>
                <w:rFonts w:cs="Arial"/>
                <w:szCs w:val="24"/>
              </w:rPr>
              <w:t xml:space="preserve"> is adopted, it will be reviewed regularly to assess if it is ne</w:t>
            </w:r>
            <w:r>
              <w:rPr>
                <w:rFonts w:cs="Arial"/>
                <w:szCs w:val="24"/>
              </w:rPr>
              <w:t xml:space="preserve">cessary and proportionate.   </w:t>
            </w:r>
          </w:p>
          <w:p w14:paraId="1C3B7CB5" w14:textId="77777777" w:rsidR="00756B06" w:rsidRPr="0012786F" w:rsidRDefault="00756B06" w:rsidP="0012786F">
            <w:pPr>
              <w:kinsoku w:val="0"/>
              <w:overflowPunct w:val="0"/>
              <w:jc w:val="both"/>
              <w:textAlignment w:val="baseline"/>
              <w:rPr>
                <w:rFonts w:cs="Arial"/>
                <w:spacing w:val="-2"/>
                <w:szCs w:val="24"/>
              </w:rPr>
            </w:pPr>
          </w:p>
        </w:tc>
      </w:tr>
    </w:tbl>
    <w:p w14:paraId="1C3B7CB7" w14:textId="77777777" w:rsidR="00756B06" w:rsidRDefault="00756B06"/>
    <w:p w14:paraId="1C3B7CB8" w14:textId="77777777" w:rsidR="00756B06" w:rsidRDefault="00756B06"/>
    <w:tbl>
      <w:tblPr>
        <w:tblStyle w:val="GridTabl"/>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5"/>
        <w:gridCol w:w="204"/>
        <w:gridCol w:w="2565"/>
        <w:gridCol w:w="2571"/>
        <w:gridCol w:w="2569"/>
        <w:gridCol w:w="235"/>
      </w:tblGrid>
      <w:tr w:rsidR="00756B06" w14:paraId="1C3B7CBC" w14:textId="77777777" w:rsidTr="00114976">
        <w:tc>
          <w:tcPr>
            <w:tcW w:w="885" w:type="dxa"/>
            <w:shd w:val="clear" w:color="auto" w:fill="F2F2F2" w:themeFill="background1" w:themeFillShade="F2"/>
          </w:tcPr>
          <w:p w14:paraId="1C3B7CB9" w14:textId="77777777" w:rsidR="00756B06" w:rsidRDefault="00756B06" w:rsidP="005D09F3">
            <w:pPr>
              <w:suppressAutoHyphens/>
              <w:rPr>
                <w:rFonts w:eastAsia="Times New Roman" w:cstheme="minorHAnsi"/>
                <w:szCs w:val="24"/>
                <w:lang w:eastAsia="ar-SA"/>
              </w:rPr>
            </w:pPr>
            <w:r>
              <w:rPr>
                <w:rFonts w:eastAsia="Times New Roman" w:cstheme="minorHAnsi"/>
                <w:szCs w:val="24"/>
                <w:lang w:eastAsia="ar-SA"/>
              </w:rPr>
              <w:t>4.1.7</w:t>
            </w:r>
          </w:p>
        </w:tc>
        <w:tc>
          <w:tcPr>
            <w:tcW w:w="8360" w:type="dxa"/>
            <w:gridSpan w:val="5"/>
            <w:shd w:val="clear" w:color="auto" w:fill="F2F2F2" w:themeFill="background1" w:themeFillShade="F2"/>
          </w:tcPr>
          <w:p w14:paraId="1C3B7CBA" w14:textId="77777777" w:rsidR="00756B06" w:rsidRDefault="00756B06" w:rsidP="005D09F3">
            <w:pPr>
              <w:kinsoku w:val="0"/>
              <w:overflowPunct w:val="0"/>
              <w:jc w:val="both"/>
              <w:textAlignment w:val="baseline"/>
              <w:rPr>
                <w:lang w:val="en-US"/>
              </w:rPr>
            </w:pPr>
            <w:r>
              <w:rPr>
                <w:lang w:val="en-US"/>
              </w:rPr>
              <w:t>B</w:t>
            </w:r>
            <w:r w:rsidRPr="00456F5E">
              <w:rPr>
                <w:lang w:val="en-US"/>
              </w:rPr>
              <w:t xml:space="preserve">efore establishing a </w:t>
            </w:r>
            <w:r>
              <w:rPr>
                <w:lang w:val="en-US"/>
              </w:rPr>
              <w:t>‘</w:t>
            </w:r>
            <w:r w:rsidRPr="00456F5E">
              <w:rPr>
                <w:lang w:val="en-US"/>
              </w:rPr>
              <w:t>Saturation Policy</w:t>
            </w:r>
            <w:r>
              <w:rPr>
                <w:lang w:val="en-US"/>
              </w:rPr>
              <w:t>’</w:t>
            </w:r>
            <w:r w:rsidRPr="00456F5E">
              <w:rPr>
                <w:lang w:val="en-US"/>
              </w:rPr>
              <w:t xml:space="preserve"> the </w:t>
            </w:r>
            <w:r>
              <w:rPr>
                <w:lang w:val="en-US"/>
              </w:rPr>
              <w:t xml:space="preserve">licensing authority will consider the </w:t>
            </w:r>
            <w:r w:rsidRPr="00F03983">
              <w:rPr>
                <w:rFonts w:cs="Arial"/>
                <w:szCs w:val="24"/>
              </w:rPr>
              <w:t>number of existing measures available relevant to tackling unlawful and antisocial behaviour associated with licensed premises</w:t>
            </w:r>
            <w:r>
              <w:rPr>
                <w:rFonts w:cs="Arial"/>
                <w:szCs w:val="24"/>
              </w:rPr>
              <w:t>.</w:t>
            </w:r>
            <w:r w:rsidRPr="00456F5E">
              <w:rPr>
                <w:lang w:val="en-US"/>
              </w:rPr>
              <w:t xml:space="preserve"> </w:t>
            </w:r>
          </w:p>
          <w:p w14:paraId="1C3B7CBB" w14:textId="77777777" w:rsidR="00756B06" w:rsidRPr="0012786F" w:rsidRDefault="00756B06" w:rsidP="005D09F3">
            <w:pPr>
              <w:kinsoku w:val="0"/>
              <w:overflowPunct w:val="0"/>
              <w:jc w:val="both"/>
              <w:textAlignment w:val="baseline"/>
              <w:rPr>
                <w:rFonts w:cs="Arial"/>
                <w:spacing w:val="-2"/>
                <w:sz w:val="28"/>
                <w:szCs w:val="24"/>
              </w:rPr>
            </w:pPr>
          </w:p>
        </w:tc>
      </w:tr>
      <w:tr w:rsidR="00756B06" w14:paraId="1C3B7CC2" w14:textId="77777777" w:rsidTr="00114976">
        <w:tc>
          <w:tcPr>
            <w:tcW w:w="1101" w:type="dxa"/>
            <w:gridSpan w:val="2"/>
            <w:tcBorders>
              <w:right w:val="single" w:sz="4" w:space="0" w:color="0F6FC6" w:themeColor="accent1"/>
            </w:tcBorders>
            <w:shd w:val="clear" w:color="auto" w:fill="F2F2F2" w:themeFill="background1" w:themeFillShade="F2"/>
          </w:tcPr>
          <w:p w14:paraId="1C3B7CBD" w14:textId="77777777" w:rsidR="00756B06" w:rsidRDefault="00756B06" w:rsidP="005D09F3">
            <w:pPr>
              <w:suppressAutoHyphens/>
              <w:rPr>
                <w:rFonts w:eastAsia="Times New Roman" w:cstheme="minorHAnsi"/>
                <w:szCs w:val="24"/>
                <w:lang w:eastAsia="ar-SA"/>
              </w:rPr>
            </w:pP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BE" w14:textId="77777777" w:rsidR="00756B06" w:rsidRPr="005D09F3" w:rsidRDefault="00756B06" w:rsidP="008D7CBE">
            <w:pPr>
              <w:kinsoku w:val="0"/>
              <w:overflowPunct w:val="0"/>
              <w:textAlignment w:val="baseline"/>
              <w:rPr>
                <w:rFonts w:cs="Arial"/>
                <w:spacing w:val="-7"/>
                <w:szCs w:val="24"/>
              </w:rPr>
            </w:pPr>
            <w:r w:rsidRPr="005D09F3">
              <w:rPr>
                <w:rFonts w:cs="Arial"/>
                <w:spacing w:val="-1"/>
                <w:szCs w:val="24"/>
              </w:rPr>
              <w:t>Powers of local authorities to designate parts of the local authority area as places where alcohol may not be consumed publicly and confiscation of alcohol in these areas</w:t>
            </w:r>
            <w:r w:rsidR="00114976">
              <w:rPr>
                <w:rFonts w:cs="Arial"/>
                <w:spacing w:val="-1"/>
                <w:szCs w:val="24"/>
              </w:rPr>
              <w:t>.</w:t>
            </w: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BF" w14:textId="77777777" w:rsidR="00756B06" w:rsidRPr="005D09F3" w:rsidRDefault="00756B06" w:rsidP="008D7CBE">
            <w:pPr>
              <w:tabs>
                <w:tab w:val="left" w:pos="4545"/>
              </w:tabs>
              <w:rPr>
                <w:rFonts w:cs="Arial"/>
                <w:spacing w:val="-1"/>
                <w:szCs w:val="24"/>
              </w:rPr>
            </w:pPr>
            <w:r w:rsidRPr="005D09F3">
              <w:rPr>
                <w:rFonts w:cs="Arial"/>
                <w:szCs w:val="24"/>
              </w:rPr>
              <w:t xml:space="preserve">Police powers to </w:t>
            </w:r>
            <w:proofErr w:type="gramStart"/>
            <w:r w:rsidRPr="005D09F3">
              <w:rPr>
                <w:rFonts w:cs="Arial"/>
                <w:szCs w:val="24"/>
              </w:rPr>
              <w:t>close down</w:t>
            </w:r>
            <w:proofErr w:type="gramEnd"/>
            <w:r w:rsidRPr="005D09F3">
              <w:rPr>
                <w:rFonts w:cs="Arial"/>
                <w:szCs w:val="24"/>
              </w:rPr>
              <w:t xml:space="preserve"> premises or temporary events for up to 24 hours on the grounds of disorder, the likelihood of disorder or excessive noise</w:t>
            </w:r>
            <w:r w:rsidR="00114976">
              <w:rPr>
                <w:rFonts w:cs="Arial"/>
                <w:szCs w:val="24"/>
              </w:rPr>
              <w:t>.</w:t>
            </w: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C0" w14:textId="77777777" w:rsidR="00756B06" w:rsidRPr="005D09F3" w:rsidRDefault="00756B06" w:rsidP="008D7CBE">
            <w:pPr>
              <w:tabs>
                <w:tab w:val="left" w:pos="4545"/>
              </w:tabs>
              <w:rPr>
                <w:szCs w:val="24"/>
              </w:rPr>
            </w:pPr>
            <w:r w:rsidRPr="005D09F3">
              <w:rPr>
                <w:rFonts w:cs="Arial"/>
                <w:szCs w:val="24"/>
              </w:rPr>
              <w:t xml:space="preserve">Powers of the police, responsible authorities, </w:t>
            </w:r>
            <w:proofErr w:type="gramStart"/>
            <w:r w:rsidRPr="005D09F3">
              <w:rPr>
                <w:rFonts w:cs="Arial"/>
                <w:szCs w:val="24"/>
              </w:rPr>
              <w:t>local residents</w:t>
            </w:r>
            <w:proofErr w:type="gramEnd"/>
            <w:r w:rsidRPr="005D09F3">
              <w:rPr>
                <w:rFonts w:cs="Arial"/>
                <w:szCs w:val="24"/>
              </w:rPr>
              <w:t xml:space="preserve"> or businesses, or councillors to seek a review of a premises licence or club certificate</w:t>
            </w:r>
            <w:r w:rsidR="00114976">
              <w:rPr>
                <w:rFonts w:cs="Arial"/>
                <w:szCs w:val="24"/>
              </w:rPr>
              <w:t>.</w:t>
            </w:r>
          </w:p>
        </w:tc>
        <w:tc>
          <w:tcPr>
            <w:tcW w:w="236" w:type="dxa"/>
            <w:tcBorders>
              <w:left w:val="single" w:sz="4" w:space="0" w:color="0F6FC6" w:themeColor="accent1"/>
            </w:tcBorders>
            <w:shd w:val="clear" w:color="auto" w:fill="F2F2F2" w:themeFill="background1" w:themeFillShade="F2"/>
          </w:tcPr>
          <w:p w14:paraId="1C3B7CC1" w14:textId="77777777" w:rsidR="00756B06" w:rsidRPr="005D09F3" w:rsidRDefault="00756B06" w:rsidP="008D7CBE">
            <w:pPr>
              <w:tabs>
                <w:tab w:val="left" w:pos="4545"/>
              </w:tabs>
              <w:rPr>
                <w:rFonts w:cs="Arial"/>
                <w:szCs w:val="24"/>
              </w:rPr>
            </w:pPr>
          </w:p>
        </w:tc>
      </w:tr>
      <w:tr w:rsidR="00756B06" w14:paraId="1C3B7CC8" w14:textId="77777777" w:rsidTr="00114976">
        <w:tc>
          <w:tcPr>
            <w:tcW w:w="1101" w:type="dxa"/>
            <w:gridSpan w:val="2"/>
            <w:tcBorders>
              <w:right w:val="single" w:sz="4" w:space="0" w:color="0F6FC6" w:themeColor="accent1"/>
            </w:tcBorders>
            <w:shd w:val="clear" w:color="auto" w:fill="F2F2F2" w:themeFill="background1" w:themeFillShade="F2"/>
          </w:tcPr>
          <w:p w14:paraId="1C3B7CC3" w14:textId="77777777" w:rsidR="00756B06" w:rsidRDefault="00756B06" w:rsidP="005D09F3">
            <w:pPr>
              <w:suppressAutoHyphens/>
              <w:rPr>
                <w:rFonts w:eastAsia="Times New Roman" w:cstheme="minorHAnsi"/>
                <w:szCs w:val="24"/>
                <w:lang w:eastAsia="ar-SA"/>
              </w:rPr>
            </w:pP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C4" w14:textId="77777777" w:rsidR="00756B06" w:rsidRPr="005D09F3" w:rsidRDefault="00756B06" w:rsidP="008D7CBE">
            <w:pPr>
              <w:tabs>
                <w:tab w:val="left" w:pos="4545"/>
              </w:tabs>
              <w:rPr>
                <w:rFonts w:cs="Arial"/>
                <w:szCs w:val="24"/>
              </w:rPr>
            </w:pPr>
            <w:r w:rsidRPr="005D09F3">
              <w:rPr>
                <w:rFonts w:cs="Arial"/>
                <w:szCs w:val="24"/>
              </w:rPr>
              <w:t>Prosecution of personal licence holders or members of staff who sell alcohol to people who are drunk</w:t>
            </w:r>
            <w:r w:rsidR="00114976">
              <w:rPr>
                <w:rFonts w:cs="Arial"/>
                <w:szCs w:val="24"/>
              </w:rPr>
              <w:t>.</w:t>
            </w: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C5" w14:textId="77777777" w:rsidR="00756B06" w:rsidRPr="005D09F3" w:rsidRDefault="00756B06" w:rsidP="008D7CBE">
            <w:pPr>
              <w:tabs>
                <w:tab w:val="left" w:pos="4545"/>
              </w:tabs>
              <w:rPr>
                <w:szCs w:val="24"/>
              </w:rPr>
            </w:pPr>
            <w:r w:rsidRPr="005D09F3">
              <w:rPr>
                <w:rFonts w:cs="Arial"/>
                <w:szCs w:val="24"/>
              </w:rPr>
              <w:t>Police enforcement of the general law concerning disorder and anti</w:t>
            </w:r>
            <w:r w:rsidRPr="005D09F3">
              <w:rPr>
                <w:rFonts w:cs="Arial"/>
                <w:szCs w:val="24"/>
              </w:rPr>
              <w:softHyphen/>
              <w:t>social behaviour</w:t>
            </w:r>
            <w:r w:rsidR="00114976">
              <w:rPr>
                <w:rFonts w:cs="Arial"/>
                <w:szCs w:val="24"/>
              </w:rPr>
              <w:t>.</w:t>
            </w: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C6" w14:textId="77777777" w:rsidR="00756B06" w:rsidRPr="005D09F3" w:rsidRDefault="00756B06" w:rsidP="008D7CBE">
            <w:pPr>
              <w:kinsoku w:val="0"/>
              <w:overflowPunct w:val="0"/>
              <w:textAlignment w:val="baseline"/>
              <w:rPr>
                <w:rFonts w:cs="Arial"/>
                <w:szCs w:val="24"/>
              </w:rPr>
            </w:pPr>
            <w:r w:rsidRPr="005D09F3">
              <w:rPr>
                <w:rFonts w:cs="Arial"/>
                <w:szCs w:val="24"/>
              </w:rPr>
              <w:t xml:space="preserve">Participation in local trade liaison schemes </w:t>
            </w:r>
            <w:proofErr w:type="gramStart"/>
            <w:r w:rsidRPr="005D09F3">
              <w:rPr>
                <w:rFonts w:cs="Arial"/>
                <w:szCs w:val="24"/>
              </w:rPr>
              <w:t>e.g.</w:t>
            </w:r>
            <w:proofErr w:type="gramEnd"/>
            <w:r w:rsidRPr="005D09F3">
              <w:rPr>
                <w:rFonts w:cs="Arial"/>
                <w:szCs w:val="24"/>
              </w:rPr>
              <w:t xml:space="preserve"> Pub watch</w:t>
            </w:r>
            <w:r w:rsidR="00114976">
              <w:rPr>
                <w:rFonts w:cs="Arial"/>
                <w:szCs w:val="24"/>
              </w:rPr>
              <w:t>.</w:t>
            </w:r>
          </w:p>
        </w:tc>
        <w:tc>
          <w:tcPr>
            <w:tcW w:w="236" w:type="dxa"/>
            <w:tcBorders>
              <w:left w:val="single" w:sz="4" w:space="0" w:color="0F6FC6" w:themeColor="accent1"/>
            </w:tcBorders>
            <w:shd w:val="clear" w:color="auto" w:fill="F2F2F2" w:themeFill="background1" w:themeFillShade="F2"/>
          </w:tcPr>
          <w:p w14:paraId="1C3B7CC7" w14:textId="77777777" w:rsidR="00756B06" w:rsidRPr="005D09F3" w:rsidRDefault="00756B06" w:rsidP="008D7CBE">
            <w:pPr>
              <w:kinsoku w:val="0"/>
              <w:overflowPunct w:val="0"/>
              <w:textAlignment w:val="baseline"/>
              <w:rPr>
                <w:rFonts w:cs="Arial"/>
                <w:szCs w:val="24"/>
              </w:rPr>
            </w:pPr>
          </w:p>
        </w:tc>
      </w:tr>
      <w:tr w:rsidR="00756B06" w14:paraId="1C3B7CCE" w14:textId="77777777" w:rsidTr="00114976">
        <w:tc>
          <w:tcPr>
            <w:tcW w:w="1101" w:type="dxa"/>
            <w:gridSpan w:val="2"/>
            <w:tcBorders>
              <w:right w:val="single" w:sz="4" w:space="0" w:color="0F6FC6" w:themeColor="accent1"/>
            </w:tcBorders>
            <w:shd w:val="clear" w:color="auto" w:fill="F2F2F2" w:themeFill="background1" w:themeFillShade="F2"/>
          </w:tcPr>
          <w:p w14:paraId="1C3B7CC9" w14:textId="77777777" w:rsidR="00756B06" w:rsidRDefault="00756B06" w:rsidP="005D09F3">
            <w:pPr>
              <w:suppressAutoHyphens/>
              <w:rPr>
                <w:rFonts w:eastAsia="Times New Roman" w:cstheme="minorHAnsi"/>
                <w:szCs w:val="24"/>
                <w:lang w:eastAsia="ar-SA"/>
              </w:rPr>
            </w:pP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CA" w14:textId="77777777" w:rsidR="00756B06" w:rsidRPr="005D09F3" w:rsidRDefault="00756B06" w:rsidP="008D7CBE">
            <w:pPr>
              <w:tabs>
                <w:tab w:val="left" w:pos="4545"/>
              </w:tabs>
              <w:rPr>
                <w:szCs w:val="24"/>
              </w:rPr>
            </w:pPr>
            <w:r w:rsidRPr="005D09F3">
              <w:rPr>
                <w:rFonts w:cs="Arial"/>
                <w:spacing w:val="-7"/>
                <w:szCs w:val="24"/>
              </w:rPr>
              <w:t>Planning controls</w:t>
            </w:r>
            <w:r w:rsidR="00114976">
              <w:rPr>
                <w:rFonts w:cs="Arial"/>
                <w:spacing w:val="-7"/>
                <w:szCs w:val="24"/>
              </w:rPr>
              <w:t>.</w:t>
            </w: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CB" w14:textId="77777777" w:rsidR="00756B06" w:rsidRPr="005D09F3" w:rsidRDefault="00756B06" w:rsidP="008D7CBE">
            <w:pPr>
              <w:kinsoku w:val="0"/>
              <w:overflowPunct w:val="0"/>
              <w:textAlignment w:val="baseline"/>
              <w:rPr>
                <w:rFonts w:cs="Arial"/>
                <w:spacing w:val="-1"/>
                <w:szCs w:val="24"/>
              </w:rPr>
            </w:pPr>
            <w:r w:rsidRPr="005D09F3">
              <w:rPr>
                <w:rFonts w:cs="Arial"/>
                <w:spacing w:val="-1"/>
                <w:szCs w:val="24"/>
              </w:rPr>
              <w:t>Provision of CCTV</w:t>
            </w:r>
            <w:r w:rsidR="00114976">
              <w:rPr>
                <w:rFonts w:cs="Arial"/>
                <w:spacing w:val="-1"/>
                <w:szCs w:val="24"/>
              </w:rPr>
              <w:t>.</w:t>
            </w: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CC" w14:textId="77777777" w:rsidR="00756B06" w:rsidRPr="005D09F3" w:rsidRDefault="00756B06" w:rsidP="008D7CBE">
            <w:pPr>
              <w:kinsoku w:val="0"/>
              <w:overflowPunct w:val="0"/>
              <w:textAlignment w:val="baseline"/>
              <w:rPr>
                <w:rFonts w:cs="Arial"/>
                <w:szCs w:val="24"/>
              </w:rPr>
            </w:pPr>
            <w:r w:rsidRPr="005D09F3">
              <w:rPr>
                <w:rFonts w:cs="Arial"/>
                <w:szCs w:val="24"/>
              </w:rPr>
              <w:t>Use of trained security and other staff</w:t>
            </w:r>
            <w:r w:rsidR="00114976">
              <w:rPr>
                <w:rFonts w:cs="Arial"/>
                <w:szCs w:val="24"/>
              </w:rPr>
              <w:t>.</w:t>
            </w:r>
          </w:p>
        </w:tc>
        <w:tc>
          <w:tcPr>
            <w:tcW w:w="236" w:type="dxa"/>
            <w:tcBorders>
              <w:left w:val="single" w:sz="4" w:space="0" w:color="0F6FC6" w:themeColor="accent1"/>
            </w:tcBorders>
            <w:shd w:val="clear" w:color="auto" w:fill="F2F2F2" w:themeFill="background1" w:themeFillShade="F2"/>
          </w:tcPr>
          <w:p w14:paraId="1C3B7CCD" w14:textId="77777777" w:rsidR="00756B06" w:rsidRPr="005D09F3" w:rsidRDefault="00756B06" w:rsidP="008D7CBE">
            <w:pPr>
              <w:kinsoku w:val="0"/>
              <w:overflowPunct w:val="0"/>
              <w:textAlignment w:val="baseline"/>
              <w:rPr>
                <w:rFonts w:cs="Arial"/>
                <w:szCs w:val="24"/>
              </w:rPr>
            </w:pPr>
          </w:p>
        </w:tc>
      </w:tr>
      <w:tr w:rsidR="00756B06" w14:paraId="1C3B7CD5" w14:textId="77777777" w:rsidTr="00114976">
        <w:tc>
          <w:tcPr>
            <w:tcW w:w="1101" w:type="dxa"/>
            <w:gridSpan w:val="2"/>
            <w:tcBorders>
              <w:right w:val="single" w:sz="4" w:space="0" w:color="0F6FC6" w:themeColor="accent1"/>
            </w:tcBorders>
            <w:shd w:val="clear" w:color="auto" w:fill="F2F2F2" w:themeFill="background1" w:themeFillShade="F2"/>
          </w:tcPr>
          <w:p w14:paraId="1C3B7CCF" w14:textId="77777777" w:rsidR="00756B06" w:rsidRDefault="00756B06" w:rsidP="005D09F3">
            <w:pPr>
              <w:suppressAutoHyphens/>
              <w:rPr>
                <w:rFonts w:eastAsia="Times New Roman" w:cstheme="minorHAnsi"/>
                <w:szCs w:val="24"/>
                <w:lang w:eastAsia="ar-SA"/>
              </w:rPr>
            </w:pP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D0" w14:textId="77777777" w:rsidR="00756B06" w:rsidRPr="005D09F3" w:rsidRDefault="00756B06" w:rsidP="008D7CBE">
            <w:pPr>
              <w:kinsoku w:val="0"/>
              <w:overflowPunct w:val="0"/>
              <w:textAlignment w:val="baseline"/>
              <w:rPr>
                <w:rFonts w:cs="Arial"/>
                <w:szCs w:val="24"/>
              </w:rPr>
            </w:pPr>
            <w:r w:rsidRPr="005D09F3">
              <w:rPr>
                <w:rFonts w:cs="Arial"/>
                <w:szCs w:val="24"/>
              </w:rPr>
              <w:t>Drug control policies</w:t>
            </w:r>
            <w:r w:rsidR="00114976">
              <w:rPr>
                <w:rFonts w:cs="Arial"/>
                <w:szCs w:val="24"/>
              </w:rPr>
              <w:t>.</w:t>
            </w:r>
          </w:p>
          <w:p w14:paraId="1C3B7CD1" w14:textId="77777777" w:rsidR="00756B06" w:rsidRPr="005D09F3" w:rsidRDefault="00756B06" w:rsidP="008D7CBE">
            <w:pPr>
              <w:kinsoku w:val="0"/>
              <w:overflowPunct w:val="0"/>
              <w:textAlignment w:val="baseline"/>
              <w:rPr>
                <w:rFonts w:cs="Arial"/>
                <w:szCs w:val="24"/>
              </w:rPr>
            </w:pP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D2" w14:textId="77777777" w:rsidR="00756B06" w:rsidRPr="005D09F3" w:rsidRDefault="00756B06" w:rsidP="008D7CBE">
            <w:pPr>
              <w:kinsoku w:val="0"/>
              <w:overflowPunct w:val="0"/>
              <w:textAlignment w:val="baseline"/>
              <w:rPr>
                <w:rFonts w:cs="Arial"/>
                <w:szCs w:val="24"/>
              </w:rPr>
            </w:pP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D3" w14:textId="77777777" w:rsidR="00756B06" w:rsidRPr="005D09F3" w:rsidRDefault="00756B06" w:rsidP="008D7CBE">
            <w:pPr>
              <w:kinsoku w:val="0"/>
              <w:overflowPunct w:val="0"/>
              <w:jc w:val="both"/>
              <w:textAlignment w:val="baseline"/>
              <w:rPr>
                <w:rFonts w:cs="Arial"/>
                <w:szCs w:val="24"/>
              </w:rPr>
            </w:pPr>
          </w:p>
        </w:tc>
        <w:tc>
          <w:tcPr>
            <w:tcW w:w="236" w:type="dxa"/>
            <w:tcBorders>
              <w:left w:val="single" w:sz="4" w:space="0" w:color="0F6FC6" w:themeColor="accent1"/>
            </w:tcBorders>
            <w:shd w:val="clear" w:color="auto" w:fill="F2F2F2" w:themeFill="background1" w:themeFillShade="F2"/>
          </w:tcPr>
          <w:p w14:paraId="1C3B7CD4" w14:textId="77777777" w:rsidR="00756B06" w:rsidRPr="005D09F3" w:rsidRDefault="00756B06" w:rsidP="008D7CBE">
            <w:pPr>
              <w:kinsoku w:val="0"/>
              <w:overflowPunct w:val="0"/>
              <w:jc w:val="both"/>
              <w:textAlignment w:val="baseline"/>
              <w:rPr>
                <w:rFonts w:cs="Arial"/>
                <w:szCs w:val="24"/>
              </w:rPr>
            </w:pPr>
          </w:p>
        </w:tc>
      </w:tr>
      <w:tr w:rsidR="00756B06" w14:paraId="1C3B7CDB" w14:textId="77777777" w:rsidTr="00114976">
        <w:tc>
          <w:tcPr>
            <w:tcW w:w="1101" w:type="dxa"/>
            <w:gridSpan w:val="2"/>
            <w:shd w:val="clear" w:color="auto" w:fill="F2F2F2" w:themeFill="background1" w:themeFillShade="F2"/>
          </w:tcPr>
          <w:p w14:paraId="1C3B7CD6" w14:textId="77777777" w:rsidR="00756B06" w:rsidRDefault="00756B06" w:rsidP="005D09F3">
            <w:pPr>
              <w:suppressAutoHyphens/>
              <w:rPr>
                <w:rFonts w:eastAsia="Times New Roman" w:cstheme="minorHAnsi"/>
                <w:szCs w:val="24"/>
                <w:lang w:eastAsia="ar-SA"/>
              </w:rPr>
            </w:pPr>
          </w:p>
        </w:tc>
        <w:tc>
          <w:tcPr>
            <w:tcW w:w="2636" w:type="dxa"/>
            <w:tcBorders>
              <w:top w:val="single" w:sz="4" w:space="0" w:color="0F6FC6" w:themeColor="accent1"/>
            </w:tcBorders>
            <w:shd w:val="clear" w:color="auto" w:fill="F2F2F2" w:themeFill="background1" w:themeFillShade="F2"/>
          </w:tcPr>
          <w:p w14:paraId="1C3B7CD7" w14:textId="77777777" w:rsidR="00756B06" w:rsidRPr="005D09F3" w:rsidRDefault="00756B06" w:rsidP="008D7CBE">
            <w:pPr>
              <w:kinsoku w:val="0"/>
              <w:overflowPunct w:val="0"/>
              <w:textAlignment w:val="baseline"/>
              <w:rPr>
                <w:rFonts w:cs="Arial"/>
                <w:szCs w:val="24"/>
              </w:rPr>
            </w:pPr>
          </w:p>
        </w:tc>
        <w:tc>
          <w:tcPr>
            <w:tcW w:w="2636" w:type="dxa"/>
            <w:tcBorders>
              <w:top w:val="single" w:sz="4" w:space="0" w:color="0F6FC6" w:themeColor="accent1"/>
            </w:tcBorders>
            <w:shd w:val="clear" w:color="auto" w:fill="F2F2F2" w:themeFill="background1" w:themeFillShade="F2"/>
          </w:tcPr>
          <w:p w14:paraId="1C3B7CD8" w14:textId="77777777" w:rsidR="00756B06" w:rsidRPr="005D09F3" w:rsidRDefault="00756B06" w:rsidP="008D7CBE">
            <w:pPr>
              <w:kinsoku w:val="0"/>
              <w:overflowPunct w:val="0"/>
              <w:textAlignment w:val="baseline"/>
              <w:rPr>
                <w:rFonts w:cs="Arial"/>
                <w:szCs w:val="24"/>
              </w:rPr>
            </w:pPr>
          </w:p>
        </w:tc>
        <w:tc>
          <w:tcPr>
            <w:tcW w:w="2636" w:type="dxa"/>
            <w:tcBorders>
              <w:top w:val="single" w:sz="4" w:space="0" w:color="0F6FC6" w:themeColor="accent1"/>
            </w:tcBorders>
            <w:shd w:val="clear" w:color="auto" w:fill="F2F2F2" w:themeFill="background1" w:themeFillShade="F2"/>
          </w:tcPr>
          <w:p w14:paraId="1C3B7CD9" w14:textId="77777777" w:rsidR="00756B06" w:rsidRPr="005D09F3" w:rsidRDefault="00756B06" w:rsidP="008D7CBE">
            <w:pPr>
              <w:kinsoku w:val="0"/>
              <w:overflowPunct w:val="0"/>
              <w:jc w:val="both"/>
              <w:textAlignment w:val="baseline"/>
              <w:rPr>
                <w:rFonts w:cs="Arial"/>
                <w:szCs w:val="24"/>
              </w:rPr>
            </w:pPr>
          </w:p>
        </w:tc>
        <w:tc>
          <w:tcPr>
            <w:tcW w:w="236" w:type="dxa"/>
            <w:shd w:val="clear" w:color="auto" w:fill="F2F2F2" w:themeFill="background1" w:themeFillShade="F2"/>
          </w:tcPr>
          <w:p w14:paraId="1C3B7CDA" w14:textId="77777777" w:rsidR="00756B06" w:rsidRPr="005D09F3" w:rsidRDefault="00756B06" w:rsidP="008D7CBE">
            <w:pPr>
              <w:kinsoku w:val="0"/>
              <w:overflowPunct w:val="0"/>
              <w:jc w:val="both"/>
              <w:textAlignment w:val="baseline"/>
              <w:rPr>
                <w:rFonts w:cs="Arial"/>
                <w:szCs w:val="24"/>
              </w:rPr>
            </w:pPr>
          </w:p>
        </w:tc>
      </w:tr>
    </w:tbl>
    <w:p w14:paraId="1C3B7CDC" w14:textId="77777777" w:rsidR="002E10F2" w:rsidRDefault="002E10F2" w:rsidP="00D20E8F"/>
    <w:p w14:paraId="1C3B7CDD" w14:textId="77777777" w:rsidR="005D09F3" w:rsidRDefault="005D09F3" w:rsidP="00D20E8F"/>
    <w:p w14:paraId="1C3B7CDE" w14:textId="77777777" w:rsidR="00D651F5" w:rsidRDefault="00D651F5">
      <w:pPr>
        <w:spacing w:before="200" w:after="200" w:line="276" w:lineRule="auto"/>
        <w:rPr>
          <w:caps/>
          <w:color w:val="0F6FC6" w:themeColor="accent1"/>
          <w:spacing w:val="10"/>
          <w:sz w:val="40"/>
          <w:szCs w:val="22"/>
        </w:rPr>
      </w:pPr>
      <w:r>
        <w:br w:type="page"/>
      </w:r>
    </w:p>
    <w:p w14:paraId="1C3B7CDF" w14:textId="77777777" w:rsidR="002E10F2" w:rsidRPr="005D09F3" w:rsidRDefault="005D09F3" w:rsidP="00114976">
      <w:pPr>
        <w:pStyle w:val="Pennawd5"/>
        <w:tabs>
          <w:tab w:val="left" w:pos="851"/>
        </w:tabs>
        <w:ind w:right="-469"/>
      </w:pPr>
      <w:bookmarkStart w:id="11" w:name="_Toc433368460"/>
      <w:r w:rsidRPr="005D09F3">
        <w:lastRenderedPageBreak/>
        <w:t>4.2</w:t>
      </w:r>
      <w:r w:rsidRPr="005D09F3">
        <w:tab/>
      </w:r>
      <w:r w:rsidR="002E10F2" w:rsidRPr="005D09F3">
        <w:t xml:space="preserve">Early Morning </w:t>
      </w:r>
      <w:r w:rsidR="002D3C4E" w:rsidRPr="005D09F3">
        <w:t xml:space="preserve">Alcohol </w:t>
      </w:r>
      <w:r w:rsidR="00114976">
        <w:t>Restriction Order</w:t>
      </w:r>
      <w:bookmarkEnd w:id="11"/>
      <w:r w:rsidR="00114976">
        <w:t xml:space="preserve"> </w:t>
      </w:r>
    </w:p>
    <w:p w14:paraId="1C3B7CE0" w14:textId="77777777" w:rsidR="002E10F2" w:rsidRDefault="002E10F2" w:rsidP="002E10F2"/>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205"/>
        <w:gridCol w:w="2572"/>
        <w:gridCol w:w="2563"/>
        <w:gridCol w:w="2577"/>
        <w:gridCol w:w="235"/>
      </w:tblGrid>
      <w:tr w:rsidR="005D09F3" w14:paraId="1C3B7CE4" w14:textId="77777777" w:rsidTr="005D09F3">
        <w:tc>
          <w:tcPr>
            <w:tcW w:w="885" w:type="dxa"/>
          </w:tcPr>
          <w:p w14:paraId="1C3B7CE1" w14:textId="77777777" w:rsidR="005D09F3" w:rsidRDefault="0012786F" w:rsidP="005D09F3">
            <w:pPr>
              <w:suppressAutoHyphens/>
              <w:rPr>
                <w:rFonts w:eastAsia="Times New Roman" w:cstheme="minorHAnsi"/>
                <w:szCs w:val="24"/>
                <w:lang w:eastAsia="ar-SA"/>
              </w:rPr>
            </w:pPr>
            <w:r>
              <w:rPr>
                <w:rFonts w:eastAsia="Times New Roman" w:cstheme="minorHAnsi"/>
                <w:szCs w:val="24"/>
                <w:lang w:eastAsia="ar-SA"/>
              </w:rPr>
              <w:t>4.2.1</w:t>
            </w:r>
          </w:p>
        </w:tc>
        <w:tc>
          <w:tcPr>
            <w:tcW w:w="8360" w:type="dxa"/>
            <w:gridSpan w:val="5"/>
          </w:tcPr>
          <w:p w14:paraId="1C3B7CE2" w14:textId="77777777" w:rsidR="005D09F3" w:rsidRDefault="005D09F3" w:rsidP="005D09F3">
            <w:pPr>
              <w:jc w:val="both"/>
              <w:rPr>
                <w:rFonts w:cs="ArialMT"/>
                <w:color w:val="000000"/>
                <w:szCs w:val="24"/>
              </w:rPr>
            </w:pPr>
            <w:r>
              <w:t xml:space="preserve">The licensing authority has the power </w:t>
            </w:r>
            <w:r w:rsidRPr="007410A0">
              <w:rPr>
                <w:rFonts w:cs="ArialMT"/>
                <w:color w:val="000000"/>
                <w:szCs w:val="24"/>
              </w:rPr>
              <w:t xml:space="preserve">under section 119 of the </w:t>
            </w:r>
            <w:r w:rsidRPr="007410A0">
              <w:rPr>
                <w:rFonts w:cs="Arial-BoldMT"/>
                <w:b/>
                <w:bCs/>
                <w:color w:val="000000"/>
                <w:szCs w:val="24"/>
              </w:rPr>
              <w:t>Police Reform and Social</w:t>
            </w:r>
            <w:r>
              <w:rPr>
                <w:rFonts w:cs="Arial-BoldMT"/>
                <w:b/>
                <w:bCs/>
                <w:color w:val="000000"/>
                <w:szCs w:val="24"/>
              </w:rPr>
              <w:t xml:space="preserve"> </w:t>
            </w:r>
            <w:r w:rsidRPr="007410A0">
              <w:rPr>
                <w:rFonts w:cs="Arial-BoldMT"/>
                <w:b/>
                <w:bCs/>
                <w:color w:val="000000"/>
                <w:szCs w:val="24"/>
              </w:rPr>
              <w:t xml:space="preserve">Responsibility Act 2011 </w:t>
            </w:r>
            <w:r w:rsidRPr="007410A0">
              <w:rPr>
                <w:rFonts w:cs="ArialMT"/>
                <w:color w:val="000000"/>
                <w:szCs w:val="24"/>
              </w:rPr>
              <w:t xml:space="preserve">to prohibit sales of alcohol for a specific </w:t>
            </w:r>
            <w:proofErr w:type="gramStart"/>
            <w:r w:rsidRPr="007410A0">
              <w:rPr>
                <w:rFonts w:cs="ArialMT"/>
                <w:color w:val="000000"/>
                <w:szCs w:val="24"/>
              </w:rPr>
              <w:t>time period</w:t>
            </w:r>
            <w:proofErr w:type="gramEnd"/>
            <w:r w:rsidRPr="007410A0">
              <w:rPr>
                <w:rFonts w:cs="ArialMT"/>
                <w:color w:val="000000"/>
                <w:szCs w:val="24"/>
              </w:rPr>
              <w:t xml:space="preserve"> between the hours of 12am and</w:t>
            </w:r>
            <w:r>
              <w:rPr>
                <w:rFonts w:cs="ArialMT"/>
                <w:color w:val="000000"/>
                <w:szCs w:val="24"/>
              </w:rPr>
              <w:t xml:space="preserve"> </w:t>
            </w:r>
            <w:r w:rsidRPr="007410A0">
              <w:rPr>
                <w:rFonts w:cs="ArialMT"/>
                <w:color w:val="000000"/>
                <w:szCs w:val="24"/>
              </w:rPr>
              <w:t>6am, if it is deemed appropriate for the promotion of the licensing objectives.</w:t>
            </w:r>
          </w:p>
          <w:p w14:paraId="1C3B7CE3" w14:textId="77777777" w:rsidR="005D09F3" w:rsidRPr="00456F5E" w:rsidRDefault="005D09F3" w:rsidP="005D09F3">
            <w:pPr>
              <w:kinsoku w:val="0"/>
              <w:overflowPunct w:val="0"/>
              <w:jc w:val="both"/>
              <w:textAlignment w:val="baseline"/>
              <w:rPr>
                <w:rFonts w:cs="Arial"/>
                <w:szCs w:val="24"/>
              </w:rPr>
            </w:pPr>
          </w:p>
        </w:tc>
      </w:tr>
      <w:tr w:rsidR="005D09F3" w14:paraId="1C3B7CE8" w14:textId="77777777" w:rsidTr="005D09F3">
        <w:tc>
          <w:tcPr>
            <w:tcW w:w="885" w:type="dxa"/>
          </w:tcPr>
          <w:p w14:paraId="1C3B7CE5" w14:textId="77777777" w:rsidR="0012786F" w:rsidRDefault="0012786F" w:rsidP="005D09F3">
            <w:pPr>
              <w:suppressAutoHyphens/>
              <w:rPr>
                <w:rFonts w:eastAsia="Times New Roman" w:cstheme="minorHAnsi"/>
                <w:szCs w:val="24"/>
                <w:lang w:eastAsia="ar-SA"/>
              </w:rPr>
            </w:pPr>
            <w:r>
              <w:rPr>
                <w:rFonts w:eastAsia="Times New Roman" w:cstheme="minorHAnsi"/>
                <w:szCs w:val="24"/>
                <w:lang w:eastAsia="ar-SA"/>
              </w:rPr>
              <w:t>4.2.2</w:t>
            </w:r>
          </w:p>
        </w:tc>
        <w:tc>
          <w:tcPr>
            <w:tcW w:w="8360" w:type="dxa"/>
            <w:gridSpan w:val="5"/>
          </w:tcPr>
          <w:p w14:paraId="1C3B7CE6" w14:textId="77777777" w:rsidR="005D09F3" w:rsidRDefault="005D09F3" w:rsidP="005D09F3">
            <w:pPr>
              <w:jc w:val="both"/>
            </w:pPr>
            <w:r>
              <w:t>E</w:t>
            </w:r>
            <w:r w:rsidR="00114976">
              <w:t>arly Morning Alcohol Restriction Orders (EMRO</w:t>
            </w:r>
            <w:r>
              <w:t>s</w:t>
            </w:r>
            <w:r w:rsidR="00114976">
              <w:t>)</w:t>
            </w:r>
            <w:r>
              <w:t xml:space="preserve"> are designed to address recurring problems with licensed premises, serious public nuisance and other instances of alcohol-related anti-social behaviour which is not directly attributable to specific premises.</w:t>
            </w:r>
          </w:p>
          <w:p w14:paraId="1C3B7CE7" w14:textId="77777777" w:rsidR="005D09F3" w:rsidRDefault="005D09F3" w:rsidP="005D09F3">
            <w:pPr>
              <w:jc w:val="both"/>
            </w:pPr>
          </w:p>
        </w:tc>
      </w:tr>
      <w:tr w:rsidR="005D09F3" w14:paraId="1C3B7CF0" w14:textId="77777777" w:rsidTr="005D09F3">
        <w:tc>
          <w:tcPr>
            <w:tcW w:w="885" w:type="dxa"/>
          </w:tcPr>
          <w:p w14:paraId="1C3B7CE9" w14:textId="77777777" w:rsidR="005D09F3" w:rsidRDefault="0012786F" w:rsidP="005D09F3">
            <w:pPr>
              <w:suppressAutoHyphens/>
              <w:rPr>
                <w:rFonts w:eastAsia="Times New Roman" w:cstheme="minorHAnsi"/>
                <w:szCs w:val="24"/>
                <w:lang w:eastAsia="ar-SA"/>
              </w:rPr>
            </w:pPr>
            <w:r>
              <w:rPr>
                <w:rFonts w:eastAsia="Times New Roman" w:cstheme="minorHAnsi"/>
                <w:szCs w:val="24"/>
                <w:lang w:eastAsia="ar-SA"/>
              </w:rPr>
              <w:t>4.2.3</w:t>
            </w:r>
          </w:p>
        </w:tc>
        <w:tc>
          <w:tcPr>
            <w:tcW w:w="8360" w:type="dxa"/>
            <w:gridSpan w:val="5"/>
          </w:tcPr>
          <w:p w14:paraId="1C3B7CEA" w14:textId="77777777" w:rsidR="005D09F3" w:rsidRPr="00B075AE" w:rsidRDefault="005D09F3" w:rsidP="005D09F3">
            <w:pPr>
              <w:autoSpaceDE w:val="0"/>
              <w:autoSpaceDN w:val="0"/>
              <w:adjustRightInd w:val="0"/>
              <w:rPr>
                <w:rFonts w:cstheme="minorHAnsi"/>
                <w:szCs w:val="24"/>
              </w:rPr>
            </w:pPr>
            <w:r w:rsidRPr="00B075AE">
              <w:rPr>
                <w:rFonts w:cstheme="minorHAnsi"/>
                <w:szCs w:val="24"/>
              </w:rPr>
              <w:t>An EMRO must specify:</w:t>
            </w:r>
          </w:p>
          <w:p w14:paraId="1C3B7CEB" w14:textId="77777777" w:rsidR="005D09F3" w:rsidRPr="00B075AE" w:rsidRDefault="005D09F3" w:rsidP="001D2752">
            <w:pPr>
              <w:pStyle w:val="ParagraffRhestr"/>
              <w:numPr>
                <w:ilvl w:val="0"/>
                <w:numId w:val="18"/>
              </w:numPr>
              <w:autoSpaceDE w:val="0"/>
              <w:autoSpaceDN w:val="0"/>
              <w:adjustRightInd w:val="0"/>
              <w:rPr>
                <w:rFonts w:cstheme="minorHAnsi"/>
                <w:szCs w:val="24"/>
              </w:rPr>
            </w:pPr>
            <w:r w:rsidRPr="00B075AE">
              <w:rPr>
                <w:rFonts w:cstheme="minorHAnsi"/>
                <w:szCs w:val="24"/>
              </w:rPr>
              <w:t xml:space="preserve">the days on which it is to apply and the </w:t>
            </w:r>
            <w:proofErr w:type="gramStart"/>
            <w:r>
              <w:rPr>
                <w:rFonts w:cstheme="minorHAnsi"/>
                <w:szCs w:val="24"/>
              </w:rPr>
              <w:t xml:space="preserve">time </w:t>
            </w:r>
            <w:r w:rsidRPr="00B075AE">
              <w:rPr>
                <w:rFonts w:cstheme="minorHAnsi"/>
                <w:szCs w:val="24"/>
              </w:rPr>
              <w:t>period</w:t>
            </w:r>
            <w:proofErr w:type="gramEnd"/>
            <w:r w:rsidRPr="00B075AE">
              <w:rPr>
                <w:rFonts w:cstheme="minorHAnsi"/>
                <w:szCs w:val="24"/>
              </w:rPr>
              <w:t xml:space="preserve"> of those days,</w:t>
            </w:r>
          </w:p>
          <w:p w14:paraId="1C3B7CEC" w14:textId="77777777" w:rsidR="005D09F3" w:rsidRPr="00B075AE" w:rsidRDefault="005D09F3" w:rsidP="001D2752">
            <w:pPr>
              <w:pStyle w:val="ParagraffRhestr"/>
              <w:numPr>
                <w:ilvl w:val="0"/>
                <w:numId w:val="18"/>
              </w:numPr>
              <w:autoSpaceDE w:val="0"/>
              <w:autoSpaceDN w:val="0"/>
              <w:adjustRightInd w:val="0"/>
              <w:rPr>
                <w:rFonts w:cstheme="minorHAnsi"/>
                <w:szCs w:val="24"/>
              </w:rPr>
            </w:pPr>
            <w:r w:rsidRPr="00B075AE">
              <w:rPr>
                <w:rFonts w:cstheme="minorHAnsi"/>
                <w:szCs w:val="24"/>
              </w:rPr>
              <w:t>the area in relation to which it is to apply,</w:t>
            </w:r>
          </w:p>
          <w:p w14:paraId="1C3B7CED" w14:textId="77777777" w:rsidR="005D09F3" w:rsidRPr="00B075AE" w:rsidRDefault="005D09F3" w:rsidP="001D2752">
            <w:pPr>
              <w:pStyle w:val="ParagraffRhestr"/>
              <w:numPr>
                <w:ilvl w:val="0"/>
                <w:numId w:val="18"/>
              </w:numPr>
              <w:autoSpaceDE w:val="0"/>
              <w:autoSpaceDN w:val="0"/>
              <w:adjustRightInd w:val="0"/>
              <w:rPr>
                <w:rFonts w:cstheme="minorHAnsi"/>
                <w:szCs w:val="24"/>
              </w:rPr>
            </w:pPr>
            <w:r w:rsidRPr="00B075AE">
              <w:rPr>
                <w:rFonts w:cstheme="minorHAnsi"/>
                <w:szCs w:val="24"/>
              </w:rPr>
              <w:t xml:space="preserve">if it is to apply for a limited </w:t>
            </w:r>
            <w:r>
              <w:rPr>
                <w:rFonts w:cstheme="minorHAnsi"/>
                <w:szCs w:val="24"/>
              </w:rPr>
              <w:t xml:space="preserve">or unlimited </w:t>
            </w:r>
            <w:r w:rsidRPr="00B075AE">
              <w:rPr>
                <w:rFonts w:cstheme="minorHAnsi"/>
                <w:szCs w:val="24"/>
              </w:rPr>
              <w:t>period, and</w:t>
            </w:r>
          </w:p>
          <w:p w14:paraId="1C3B7CEE" w14:textId="77777777" w:rsidR="005D09F3" w:rsidRPr="00B075AE" w:rsidRDefault="005D09F3" w:rsidP="001D2752">
            <w:pPr>
              <w:pStyle w:val="ParagraffRhestr"/>
              <w:numPr>
                <w:ilvl w:val="0"/>
                <w:numId w:val="18"/>
              </w:numPr>
              <w:autoSpaceDE w:val="0"/>
              <w:autoSpaceDN w:val="0"/>
              <w:adjustRightInd w:val="0"/>
              <w:rPr>
                <w:rFonts w:cstheme="minorHAnsi"/>
                <w:szCs w:val="24"/>
              </w:rPr>
            </w:pPr>
            <w:r w:rsidRPr="00B075AE">
              <w:rPr>
                <w:rFonts w:cstheme="minorHAnsi"/>
                <w:szCs w:val="24"/>
              </w:rPr>
              <w:t xml:space="preserve">the date from which it is to </w:t>
            </w:r>
            <w:proofErr w:type="gramStart"/>
            <w:r w:rsidRPr="00B075AE">
              <w:rPr>
                <w:rFonts w:cstheme="minorHAnsi"/>
                <w:szCs w:val="24"/>
              </w:rPr>
              <w:t>apply</w:t>
            </w:r>
            <w:proofErr w:type="gramEnd"/>
          </w:p>
          <w:p w14:paraId="1C3B7CEF" w14:textId="77777777" w:rsidR="005D09F3" w:rsidRDefault="005D09F3" w:rsidP="005D09F3">
            <w:pPr>
              <w:jc w:val="both"/>
            </w:pPr>
          </w:p>
        </w:tc>
      </w:tr>
      <w:tr w:rsidR="005D09F3" w14:paraId="1C3B7CF4" w14:textId="77777777" w:rsidTr="00D651F5">
        <w:tc>
          <w:tcPr>
            <w:tcW w:w="885" w:type="dxa"/>
            <w:tcBorders>
              <w:bottom w:val="single" w:sz="6" w:space="0" w:color="0F6FC6" w:themeColor="accent1"/>
            </w:tcBorders>
          </w:tcPr>
          <w:p w14:paraId="1C3B7CF1" w14:textId="77777777" w:rsidR="005D09F3" w:rsidRDefault="0012786F" w:rsidP="005D09F3">
            <w:pPr>
              <w:suppressAutoHyphens/>
              <w:rPr>
                <w:rFonts w:eastAsia="Times New Roman" w:cstheme="minorHAnsi"/>
                <w:szCs w:val="24"/>
                <w:lang w:eastAsia="ar-SA"/>
              </w:rPr>
            </w:pPr>
            <w:r>
              <w:rPr>
                <w:rFonts w:eastAsia="Times New Roman" w:cstheme="minorHAnsi"/>
                <w:szCs w:val="24"/>
                <w:lang w:eastAsia="ar-SA"/>
              </w:rPr>
              <w:t>4.2.4</w:t>
            </w:r>
          </w:p>
        </w:tc>
        <w:tc>
          <w:tcPr>
            <w:tcW w:w="8360" w:type="dxa"/>
            <w:gridSpan w:val="5"/>
            <w:tcBorders>
              <w:bottom w:val="single" w:sz="6" w:space="0" w:color="0F6FC6" w:themeColor="accent1"/>
            </w:tcBorders>
          </w:tcPr>
          <w:p w14:paraId="1C3B7CF2" w14:textId="77777777" w:rsidR="005D09F3" w:rsidRDefault="005D09F3" w:rsidP="005D09F3">
            <w:pPr>
              <w:jc w:val="both"/>
              <w:rPr>
                <w:rFonts w:cs="Arial"/>
                <w:szCs w:val="24"/>
              </w:rPr>
            </w:pPr>
            <w:r w:rsidRPr="00F03983">
              <w:rPr>
                <w:rFonts w:cs="Arial"/>
                <w:szCs w:val="24"/>
              </w:rPr>
              <w:t xml:space="preserve">The effect of </w:t>
            </w:r>
            <w:r>
              <w:rPr>
                <w:rFonts w:cs="Arial"/>
                <w:szCs w:val="24"/>
              </w:rPr>
              <w:t xml:space="preserve">an EMRO is that </w:t>
            </w:r>
            <w:r w:rsidRPr="00F03983">
              <w:rPr>
                <w:rFonts w:cs="Arial"/>
                <w:szCs w:val="24"/>
              </w:rPr>
              <w:t>Premises Licence</w:t>
            </w:r>
            <w:r>
              <w:rPr>
                <w:rFonts w:cs="Arial"/>
                <w:szCs w:val="24"/>
              </w:rPr>
              <w:t>s</w:t>
            </w:r>
            <w:r w:rsidRPr="00F03983">
              <w:rPr>
                <w:rFonts w:cs="Arial"/>
                <w:szCs w:val="24"/>
              </w:rPr>
              <w:t xml:space="preserve"> or Club Premises Certificate</w:t>
            </w:r>
            <w:r>
              <w:rPr>
                <w:rFonts w:cs="Arial"/>
                <w:szCs w:val="24"/>
              </w:rPr>
              <w:t xml:space="preserve"> granted by the licensing authority, and Temporary Event Notices given to the licensing authority do not have effect in the area specified and during the period specified in the order. </w:t>
            </w:r>
          </w:p>
          <w:p w14:paraId="1C3B7CF3" w14:textId="77777777" w:rsidR="0012786F" w:rsidRDefault="0012786F" w:rsidP="005D09F3">
            <w:pPr>
              <w:jc w:val="both"/>
            </w:pPr>
          </w:p>
        </w:tc>
      </w:tr>
      <w:tr w:rsidR="005D09F3" w14:paraId="1C3B7CF8" w14:textId="77777777" w:rsidTr="00114976">
        <w:tc>
          <w:tcPr>
            <w:tcW w:w="885" w:type="dxa"/>
            <w:tcBorders>
              <w:top w:val="single" w:sz="6" w:space="0" w:color="0F6FC6" w:themeColor="accent1"/>
              <w:left w:val="single" w:sz="6" w:space="0" w:color="0F6FC6" w:themeColor="accent1"/>
            </w:tcBorders>
            <w:shd w:val="clear" w:color="auto" w:fill="F2F2F2" w:themeFill="background1" w:themeFillShade="F2"/>
          </w:tcPr>
          <w:p w14:paraId="1C3B7CF5" w14:textId="77777777" w:rsidR="005D09F3" w:rsidRDefault="0012786F" w:rsidP="005D09F3">
            <w:pPr>
              <w:suppressAutoHyphens/>
              <w:rPr>
                <w:rFonts w:eastAsia="Times New Roman" w:cstheme="minorHAnsi"/>
                <w:szCs w:val="24"/>
                <w:lang w:eastAsia="ar-SA"/>
              </w:rPr>
            </w:pPr>
            <w:r>
              <w:rPr>
                <w:rFonts w:eastAsia="Times New Roman" w:cstheme="minorHAnsi"/>
                <w:szCs w:val="24"/>
                <w:lang w:eastAsia="ar-SA"/>
              </w:rPr>
              <w:t>4.2.5</w:t>
            </w:r>
          </w:p>
        </w:tc>
        <w:tc>
          <w:tcPr>
            <w:tcW w:w="8360" w:type="dxa"/>
            <w:gridSpan w:val="5"/>
            <w:tcBorders>
              <w:top w:val="single" w:sz="6" w:space="0" w:color="0F6FC6" w:themeColor="accent1"/>
              <w:right w:val="single" w:sz="6" w:space="0" w:color="0F6FC6" w:themeColor="accent1"/>
            </w:tcBorders>
            <w:shd w:val="clear" w:color="auto" w:fill="F2F2F2" w:themeFill="background1" w:themeFillShade="F2"/>
          </w:tcPr>
          <w:p w14:paraId="1C3B7CF6" w14:textId="77777777" w:rsidR="005D09F3" w:rsidRDefault="005D09F3" w:rsidP="005D09F3">
            <w:pPr>
              <w:jc w:val="both"/>
              <w:rPr>
                <w:rFonts w:cs="Arial"/>
                <w:spacing w:val="-2"/>
                <w:szCs w:val="24"/>
              </w:rPr>
            </w:pPr>
            <w:r w:rsidRPr="00F03983">
              <w:rPr>
                <w:rFonts w:cs="Arial"/>
                <w:szCs w:val="24"/>
              </w:rPr>
              <w:t>Where there is evidence that</w:t>
            </w:r>
            <w:r>
              <w:rPr>
                <w:rFonts w:cs="Arial"/>
                <w:szCs w:val="24"/>
              </w:rPr>
              <w:t xml:space="preserve"> there are </w:t>
            </w:r>
            <w:r>
              <w:t xml:space="preserve">recurring problems with licensed premises, serious public nuisance and other instances of alcohol-related anti-social </w:t>
            </w:r>
            <w:proofErr w:type="gramStart"/>
            <w:r>
              <w:t>behaviour</w:t>
            </w:r>
            <w:proofErr w:type="gramEnd"/>
            <w:r>
              <w:t xml:space="preserve"> which is not directly attributable to specific premises, </w:t>
            </w:r>
            <w:r w:rsidRPr="00F03983">
              <w:rPr>
                <w:rFonts w:cs="Arial"/>
                <w:spacing w:val="-2"/>
                <w:szCs w:val="24"/>
              </w:rPr>
              <w:t xml:space="preserve">consideration will be given to </w:t>
            </w:r>
            <w:r>
              <w:rPr>
                <w:rFonts w:cs="Arial"/>
                <w:spacing w:val="-2"/>
                <w:szCs w:val="24"/>
              </w:rPr>
              <w:t xml:space="preserve">making an EMRO.  </w:t>
            </w:r>
          </w:p>
          <w:p w14:paraId="1C3B7CF7" w14:textId="77777777" w:rsidR="005D09F3" w:rsidRDefault="005D09F3" w:rsidP="005D09F3">
            <w:pPr>
              <w:jc w:val="both"/>
            </w:pPr>
          </w:p>
        </w:tc>
      </w:tr>
      <w:tr w:rsidR="005D09F3" w14:paraId="1C3B7CFC" w14:textId="77777777" w:rsidTr="00114976">
        <w:tc>
          <w:tcPr>
            <w:tcW w:w="885" w:type="dxa"/>
            <w:tcBorders>
              <w:left w:val="single" w:sz="6" w:space="0" w:color="0F6FC6" w:themeColor="accent1"/>
            </w:tcBorders>
            <w:shd w:val="clear" w:color="auto" w:fill="F2F2F2" w:themeFill="background1" w:themeFillShade="F2"/>
          </w:tcPr>
          <w:p w14:paraId="1C3B7CF9" w14:textId="77777777" w:rsidR="005D09F3" w:rsidRDefault="0012786F" w:rsidP="005D09F3">
            <w:pPr>
              <w:suppressAutoHyphens/>
              <w:rPr>
                <w:rFonts w:eastAsia="Times New Roman" w:cstheme="minorHAnsi"/>
                <w:szCs w:val="24"/>
                <w:lang w:eastAsia="ar-SA"/>
              </w:rPr>
            </w:pPr>
            <w:r>
              <w:rPr>
                <w:rFonts w:eastAsia="Times New Roman" w:cstheme="minorHAnsi"/>
                <w:szCs w:val="24"/>
                <w:lang w:eastAsia="ar-SA"/>
              </w:rPr>
              <w:t>4.2.6</w:t>
            </w:r>
          </w:p>
        </w:tc>
        <w:tc>
          <w:tcPr>
            <w:tcW w:w="8360" w:type="dxa"/>
            <w:gridSpan w:val="5"/>
            <w:tcBorders>
              <w:right w:val="single" w:sz="6" w:space="0" w:color="0F6FC6" w:themeColor="accent1"/>
            </w:tcBorders>
            <w:shd w:val="clear" w:color="auto" w:fill="F2F2F2" w:themeFill="background1" w:themeFillShade="F2"/>
          </w:tcPr>
          <w:p w14:paraId="1C3B7CFA" w14:textId="77777777" w:rsidR="005D09F3" w:rsidRPr="00456F5E" w:rsidRDefault="005D09F3" w:rsidP="005D09F3">
            <w:pPr>
              <w:kinsoku w:val="0"/>
              <w:overflowPunct w:val="0"/>
              <w:jc w:val="both"/>
              <w:textAlignment w:val="baseline"/>
              <w:rPr>
                <w:rFonts w:cs="Arial"/>
                <w:spacing w:val="-2"/>
                <w:sz w:val="28"/>
                <w:szCs w:val="24"/>
              </w:rPr>
            </w:pPr>
            <w:r>
              <w:rPr>
                <w:lang w:val="en-US"/>
              </w:rPr>
              <w:t>B</w:t>
            </w:r>
            <w:r w:rsidRPr="00456F5E">
              <w:rPr>
                <w:lang w:val="en-US"/>
              </w:rPr>
              <w:t xml:space="preserve">efore </w:t>
            </w:r>
            <w:r>
              <w:rPr>
                <w:lang w:val="en-US"/>
              </w:rPr>
              <w:t xml:space="preserve">making an EMRO </w:t>
            </w:r>
            <w:r w:rsidRPr="00456F5E">
              <w:rPr>
                <w:lang w:val="en-US"/>
              </w:rPr>
              <w:t xml:space="preserve">the </w:t>
            </w:r>
            <w:r>
              <w:rPr>
                <w:lang w:val="en-US"/>
              </w:rPr>
              <w:t xml:space="preserve">licensing authority will consider the </w:t>
            </w:r>
            <w:r w:rsidRPr="00F03983">
              <w:rPr>
                <w:rFonts w:cs="Arial"/>
                <w:szCs w:val="24"/>
              </w:rPr>
              <w:t xml:space="preserve">number of existing measures available to tackling </w:t>
            </w:r>
            <w:r>
              <w:rPr>
                <w:rFonts w:cs="Arial"/>
                <w:szCs w:val="24"/>
              </w:rPr>
              <w:t xml:space="preserve">public nuisance and </w:t>
            </w:r>
            <w:r w:rsidRPr="00F03983">
              <w:rPr>
                <w:rFonts w:cs="Arial"/>
                <w:szCs w:val="24"/>
              </w:rPr>
              <w:t>anti</w:t>
            </w:r>
            <w:r>
              <w:rPr>
                <w:rFonts w:cs="Arial"/>
                <w:szCs w:val="24"/>
              </w:rPr>
              <w:t>-</w:t>
            </w:r>
            <w:r w:rsidRPr="00F03983">
              <w:rPr>
                <w:rFonts w:cs="Arial"/>
                <w:szCs w:val="24"/>
              </w:rPr>
              <w:t>social behaviour</w:t>
            </w:r>
            <w:r>
              <w:rPr>
                <w:rFonts w:cs="Arial"/>
                <w:szCs w:val="24"/>
              </w:rPr>
              <w:t xml:space="preserve"> which is not directly attributable to specific premises.   </w:t>
            </w:r>
          </w:p>
          <w:p w14:paraId="1C3B7CFB" w14:textId="77777777" w:rsidR="005D09F3" w:rsidRPr="00F03983" w:rsidRDefault="005D09F3" w:rsidP="005D09F3">
            <w:pPr>
              <w:jc w:val="both"/>
              <w:rPr>
                <w:rFonts w:cs="Arial"/>
                <w:szCs w:val="24"/>
              </w:rPr>
            </w:pPr>
          </w:p>
        </w:tc>
      </w:tr>
      <w:tr w:rsidR="00114976" w14:paraId="1C3B7D02" w14:textId="77777777" w:rsidTr="00114976">
        <w:tblPrEx>
          <w:shd w:val="clear" w:color="auto" w:fill="F2F2F2" w:themeFill="background1" w:themeFillShade="F2"/>
        </w:tblPrEx>
        <w:tc>
          <w:tcPr>
            <w:tcW w:w="1101" w:type="dxa"/>
            <w:gridSpan w:val="2"/>
            <w:tcBorders>
              <w:left w:val="single" w:sz="4" w:space="0" w:color="0F6FC6" w:themeColor="accent1"/>
              <w:right w:val="single" w:sz="4" w:space="0" w:color="0F6FC6" w:themeColor="accent1"/>
            </w:tcBorders>
            <w:shd w:val="clear" w:color="auto" w:fill="F2F2F2" w:themeFill="background1" w:themeFillShade="F2"/>
          </w:tcPr>
          <w:p w14:paraId="1C3B7CFD" w14:textId="77777777" w:rsidR="00114976" w:rsidRDefault="00114976" w:rsidP="008D7CBE">
            <w:pPr>
              <w:suppressAutoHyphens/>
              <w:rPr>
                <w:rFonts w:eastAsia="Times New Roman" w:cstheme="minorHAnsi"/>
                <w:szCs w:val="24"/>
                <w:lang w:eastAsia="ar-SA"/>
              </w:rPr>
            </w:pP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FE" w14:textId="77777777" w:rsidR="00114976" w:rsidRPr="005D09F3" w:rsidRDefault="00114976" w:rsidP="008D7CBE">
            <w:pPr>
              <w:kinsoku w:val="0"/>
              <w:overflowPunct w:val="0"/>
              <w:textAlignment w:val="baseline"/>
              <w:rPr>
                <w:rFonts w:cs="Arial"/>
                <w:szCs w:val="24"/>
              </w:rPr>
            </w:pPr>
            <w:r w:rsidRPr="005D09F3">
              <w:rPr>
                <w:rFonts w:cs="Arial"/>
                <w:szCs w:val="24"/>
              </w:rPr>
              <w:t>Introducing or widening a Cumulative Impact Policy</w:t>
            </w: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CFF" w14:textId="77777777" w:rsidR="00114976" w:rsidRPr="005D09F3" w:rsidRDefault="00114976" w:rsidP="008D7CBE">
            <w:pPr>
              <w:tabs>
                <w:tab w:val="left" w:pos="4545"/>
              </w:tabs>
              <w:rPr>
                <w:rFonts w:cs="Arial"/>
                <w:szCs w:val="24"/>
              </w:rPr>
            </w:pPr>
            <w:r w:rsidRPr="005D09F3">
              <w:rPr>
                <w:rFonts w:cs="Arial"/>
                <w:szCs w:val="24"/>
              </w:rPr>
              <w:t>Reviewing the licenses of specific problem premises</w:t>
            </w: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D00" w14:textId="77777777" w:rsidR="00114976" w:rsidRPr="005D09F3" w:rsidRDefault="00114976" w:rsidP="008D7CBE">
            <w:pPr>
              <w:tabs>
                <w:tab w:val="left" w:pos="4545"/>
              </w:tabs>
              <w:rPr>
                <w:szCs w:val="24"/>
              </w:rPr>
            </w:pPr>
            <w:r w:rsidRPr="005D09F3">
              <w:rPr>
                <w:szCs w:val="24"/>
              </w:rPr>
              <w:t>Police enforcement of the law concerning disorder and anti-social behaviour</w:t>
            </w:r>
          </w:p>
        </w:tc>
        <w:tc>
          <w:tcPr>
            <w:tcW w:w="236" w:type="dxa"/>
            <w:tcBorders>
              <w:left w:val="single" w:sz="4" w:space="0" w:color="0F6FC6" w:themeColor="accent1"/>
              <w:right w:val="single" w:sz="4" w:space="0" w:color="0F6FC6" w:themeColor="accent1"/>
            </w:tcBorders>
            <w:shd w:val="clear" w:color="auto" w:fill="F2F2F2" w:themeFill="background1" w:themeFillShade="F2"/>
          </w:tcPr>
          <w:p w14:paraId="1C3B7D01" w14:textId="77777777" w:rsidR="00114976" w:rsidRPr="005D09F3" w:rsidRDefault="00114976" w:rsidP="008D7CBE">
            <w:pPr>
              <w:tabs>
                <w:tab w:val="left" w:pos="4545"/>
              </w:tabs>
              <w:rPr>
                <w:rFonts w:cs="Arial"/>
                <w:szCs w:val="24"/>
              </w:rPr>
            </w:pPr>
          </w:p>
        </w:tc>
      </w:tr>
      <w:tr w:rsidR="00114976" w14:paraId="1C3B7D08" w14:textId="77777777" w:rsidTr="00114976">
        <w:tblPrEx>
          <w:shd w:val="clear" w:color="auto" w:fill="F2F2F2" w:themeFill="background1" w:themeFillShade="F2"/>
        </w:tblPrEx>
        <w:tc>
          <w:tcPr>
            <w:tcW w:w="1101" w:type="dxa"/>
            <w:gridSpan w:val="2"/>
            <w:tcBorders>
              <w:left w:val="single" w:sz="4" w:space="0" w:color="0F6FC6" w:themeColor="accent1"/>
              <w:right w:val="single" w:sz="4" w:space="0" w:color="0F6FC6" w:themeColor="accent1"/>
            </w:tcBorders>
            <w:shd w:val="clear" w:color="auto" w:fill="F2F2F2" w:themeFill="background1" w:themeFillShade="F2"/>
          </w:tcPr>
          <w:p w14:paraId="1C3B7D03" w14:textId="77777777" w:rsidR="00114976" w:rsidRDefault="00114976" w:rsidP="008D7CBE">
            <w:pPr>
              <w:suppressAutoHyphens/>
              <w:rPr>
                <w:rFonts w:eastAsia="Times New Roman" w:cstheme="minorHAnsi"/>
                <w:szCs w:val="24"/>
                <w:lang w:eastAsia="ar-SA"/>
              </w:rPr>
            </w:pP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D04" w14:textId="77777777" w:rsidR="00114976" w:rsidRPr="005D09F3" w:rsidRDefault="00114976" w:rsidP="00114976">
            <w:pPr>
              <w:tabs>
                <w:tab w:val="left" w:pos="4545"/>
              </w:tabs>
              <w:rPr>
                <w:rFonts w:cs="Arial"/>
                <w:szCs w:val="24"/>
              </w:rPr>
            </w:pPr>
            <w:r>
              <w:rPr>
                <w:rFonts w:cs="Arial"/>
                <w:szCs w:val="24"/>
              </w:rPr>
              <w:t xml:space="preserve">Power </w:t>
            </w:r>
            <w:r w:rsidRPr="005D09F3">
              <w:rPr>
                <w:rFonts w:cs="Arial"/>
                <w:szCs w:val="24"/>
              </w:rPr>
              <w:t>to designate an area where alcohol may not be consumed publicly (Designated Public Places Order)</w:t>
            </w: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D05" w14:textId="77777777" w:rsidR="00114976" w:rsidRPr="005D09F3" w:rsidRDefault="00114976" w:rsidP="008D7CBE">
            <w:pPr>
              <w:tabs>
                <w:tab w:val="left" w:pos="4545"/>
              </w:tabs>
              <w:rPr>
                <w:szCs w:val="24"/>
              </w:rPr>
            </w:pPr>
            <w:r w:rsidRPr="005D09F3">
              <w:rPr>
                <w:szCs w:val="24"/>
              </w:rPr>
              <w:t>Planning controls</w:t>
            </w:r>
          </w:p>
        </w:tc>
        <w:tc>
          <w:tcPr>
            <w:tcW w:w="2636" w:type="dxa"/>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D06" w14:textId="77777777" w:rsidR="00114976" w:rsidRPr="005D09F3" w:rsidRDefault="00114976" w:rsidP="008D7CBE">
            <w:pPr>
              <w:kinsoku w:val="0"/>
              <w:overflowPunct w:val="0"/>
              <w:textAlignment w:val="baseline"/>
              <w:rPr>
                <w:rFonts w:cs="Arial"/>
                <w:szCs w:val="24"/>
              </w:rPr>
            </w:pPr>
            <w:r w:rsidRPr="005D09F3">
              <w:rPr>
                <w:rFonts w:cs="Arial"/>
                <w:szCs w:val="24"/>
              </w:rPr>
              <w:t xml:space="preserve">Positive measures to create safe and clean town </w:t>
            </w:r>
            <w:proofErr w:type="gramStart"/>
            <w:r w:rsidRPr="005D09F3">
              <w:rPr>
                <w:rFonts w:cs="Arial"/>
                <w:szCs w:val="24"/>
              </w:rPr>
              <w:t>centres  by</w:t>
            </w:r>
            <w:proofErr w:type="gramEnd"/>
            <w:r w:rsidRPr="005D09F3">
              <w:rPr>
                <w:rFonts w:cs="Arial"/>
                <w:szCs w:val="24"/>
              </w:rPr>
              <w:t xml:space="preserve"> working in partnership with others</w:t>
            </w:r>
          </w:p>
        </w:tc>
        <w:tc>
          <w:tcPr>
            <w:tcW w:w="236" w:type="dxa"/>
            <w:tcBorders>
              <w:left w:val="single" w:sz="4" w:space="0" w:color="0F6FC6" w:themeColor="accent1"/>
              <w:right w:val="single" w:sz="4" w:space="0" w:color="0F6FC6" w:themeColor="accent1"/>
            </w:tcBorders>
            <w:shd w:val="clear" w:color="auto" w:fill="F2F2F2" w:themeFill="background1" w:themeFillShade="F2"/>
          </w:tcPr>
          <w:p w14:paraId="1C3B7D07" w14:textId="77777777" w:rsidR="00114976" w:rsidRPr="005D09F3" w:rsidRDefault="00114976" w:rsidP="008D7CBE">
            <w:pPr>
              <w:tabs>
                <w:tab w:val="left" w:pos="4545"/>
              </w:tabs>
              <w:rPr>
                <w:rFonts w:cs="Arial"/>
                <w:szCs w:val="24"/>
              </w:rPr>
            </w:pPr>
          </w:p>
        </w:tc>
      </w:tr>
      <w:tr w:rsidR="00114976" w14:paraId="1C3B7D0E" w14:textId="77777777" w:rsidTr="00114976">
        <w:tblPrEx>
          <w:shd w:val="clear" w:color="auto" w:fill="F2F2F2" w:themeFill="background1" w:themeFillShade="F2"/>
        </w:tblPrEx>
        <w:tc>
          <w:tcPr>
            <w:tcW w:w="1101" w:type="dxa"/>
            <w:gridSpan w:val="2"/>
            <w:tcBorders>
              <w:left w:val="single" w:sz="4" w:space="0" w:color="0F6FC6" w:themeColor="accent1"/>
            </w:tcBorders>
            <w:shd w:val="clear" w:color="auto" w:fill="F2F2F2" w:themeFill="background1" w:themeFillShade="F2"/>
          </w:tcPr>
          <w:p w14:paraId="1C3B7D09" w14:textId="77777777" w:rsidR="00114976" w:rsidRDefault="00114976" w:rsidP="008D7CBE">
            <w:pPr>
              <w:suppressAutoHyphens/>
              <w:rPr>
                <w:rFonts w:eastAsia="Times New Roman" w:cstheme="minorHAnsi"/>
                <w:szCs w:val="24"/>
                <w:lang w:eastAsia="ar-SA"/>
              </w:rPr>
            </w:pPr>
          </w:p>
        </w:tc>
        <w:tc>
          <w:tcPr>
            <w:tcW w:w="2636" w:type="dxa"/>
            <w:tcBorders>
              <w:top w:val="single" w:sz="4" w:space="0" w:color="0F6FC6" w:themeColor="accent1"/>
            </w:tcBorders>
            <w:shd w:val="clear" w:color="auto" w:fill="F2F2F2" w:themeFill="background1" w:themeFillShade="F2"/>
          </w:tcPr>
          <w:p w14:paraId="1C3B7D0A" w14:textId="77777777" w:rsidR="00114976" w:rsidRPr="005D09F3" w:rsidRDefault="00114976" w:rsidP="008D7CBE">
            <w:pPr>
              <w:tabs>
                <w:tab w:val="left" w:pos="4545"/>
              </w:tabs>
              <w:rPr>
                <w:rFonts w:cs="Arial"/>
                <w:szCs w:val="24"/>
              </w:rPr>
            </w:pPr>
          </w:p>
        </w:tc>
        <w:tc>
          <w:tcPr>
            <w:tcW w:w="2636" w:type="dxa"/>
            <w:tcBorders>
              <w:top w:val="single" w:sz="4" w:space="0" w:color="0F6FC6" w:themeColor="accent1"/>
            </w:tcBorders>
            <w:shd w:val="clear" w:color="auto" w:fill="F2F2F2" w:themeFill="background1" w:themeFillShade="F2"/>
          </w:tcPr>
          <w:p w14:paraId="1C3B7D0B" w14:textId="77777777" w:rsidR="00114976" w:rsidRPr="005D09F3" w:rsidRDefault="00114976" w:rsidP="008D7CBE">
            <w:pPr>
              <w:tabs>
                <w:tab w:val="left" w:pos="4545"/>
              </w:tabs>
              <w:rPr>
                <w:szCs w:val="24"/>
              </w:rPr>
            </w:pPr>
          </w:p>
        </w:tc>
        <w:tc>
          <w:tcPr>
            <w:tcW w:w="2636" w:type="dxa"/>
            <w:tcBorders>
              <w:top w:val="single" w:sz="4" w:space="0" w:color="0F6FC6" w:themeColor="accent1"/>
            </w:tcBorders>
            <w:shd w:val="clear" w:color="auto" w:fill="F2F2F2" w:themeFill="background1" w:themeFillShade="F2"/>
          </w:tcPr>
          <w:p w14:paraId="1C3B7D0C" w14:textId="77777777" w:rsidR="00114976" w:rsidRPr="005D09F3" w:rsidRDefault="00114976" w:rsidP="008D7CBE">
            <w:pPr>
              <w:kinsoku w:val="0"/>
              <w:overflowPunct w:val="0"/>
              <w:textAlignment w:val="baseline"/>
              <w:rPr>
                <w:rFonts w:cs="Arial"/>
                <w:szCs w:val="24"/>
              </w:rPr>
            </w:pPr>
          </w:p>
        </w:tc>
        <w:tc>
          <w:tcPr>
            <w:tcW w:w="236" w:type="dxa"/>
            <w:tcBorders>
              <w:right w:val="single" w:sz="4" w:space="0" w:color="0F6FC6" w:themeColor="accent1"/>
            </w:tcBorders>
            <w:shd w:val="clear" w:color="auto" w:fill="F2F2F2" w:themeFill="background1" w:themeFillShade="F2"/>
          </w:tcPr>
          <w:p w14:paraId="1C3B7D0D" w14:textId="77777777" w:rsidR="00114976" w:rsidRPr="005D09F3" w:rsidRDefault="00114976" w:rsidP="008D7CBE">
            <w:pPr>
              <w:tabs>
                <w:tab w:val="left" w:pos="4545"/>
              </w:tabs>
              <w:rPr>
                <w:rFonts w:cs="Arial"/>
                <w:szCs w:val="24"/>
              </w:rPr>
            </w:pPr>
          </w:p>
        </w:tc>
      </w:tr>
      <w:tr w:rsidR="0012786F" w14:paraId="1C3B7D12" w14:textId="77777777" w:rsidTr="00D651F5">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shd w:val="clear" w:color="auto" w:fill="F2F2F2" w:themeFill="background1" w:themeFillShade="F2"/>
        </w:tblPrEx>
        <w:tc>
          <w:tcPr>
            <w:tcW w:w="885" w:type="dxa"/>
            <w:shd w:val="clear" w:color="auto" w:fill="F2F2F2" w:themeFill="background1" w:themeFillShade="F2"/>
          </w:tcPr>
          <w:p w14:paraId="1C3B7D0F"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4.2.7</w:t>
            </w:r>
          </w:p>
        </w:tc>
        <w:tc>
          <w:tcPr>
            <w:tcW w:w="8360" w:type="dxa"/>
            <w:gridSpan w:val="5"/>
            <w:shd w:val="clear" w:color="auto" w:fill="F2F2F2" w:themeFill="background1" w:themeFillShade="F2"/>
          </w:tcPr>
          <w:p w14:paraId="1C3B7D10" w14:textId="77777777" w:rsidR="0012786F" w:rsidRDefault="0012786F" w:rsidP="00D651F5">
            <w:pPr>
              <w:jc w:val="both"/>
              <w:rPr>
                <w:rFonts w:cs="Arial-BoldMT"/>
                <w:bCs/>
                <w:color w:val="000000"/>
                <w:szCs w:val="24"/>
              </w:rPr>
            </w:pPr>
            <w:r>
              <w:t xml:space="preserve">If the licensing authority proposes to make an EMRO it will follow the procedural requirements specified in the </w:t>
            </w:r>
            <w:r w:rsidRPr="00E254A9">
              <w:rPr>
                <w:rFonts w:cs="Arial-BoldMT"/>
                <w:bCs/>
                <w:color w:val="000000"/>
                <w:szCs w:val="24"/>
              </w:rPr>
              <w:t>Police Reform and Social Responsibility Act 2011</w:t>
            </w:r>
            <w:r>
              <w:rPr>
                <w:rFonts w:cs="Arial-BoldMT"/>
                <w:bCs/>
                <w:color w:val="000000"/>
                <w:szCs w:val="24"/>
              </w:rPr>
              <w:t xml:space="preserve">.  </w:t>
            </w:r>
          </w:p>
          <w:p w14:paraId="1C3B7D11" w14:textId="77777777" w:rsidR="00114976" w:rsidRPr="00F03983" w:rsidRDefault="00114976" w:rsidP="00D651F5">
            <w:pPr>
              <w:jc w:val="both"/>
              <w:rPr>
                <w:rFonts w:cs="Arial"/>
                <w:szCs w:val="24"/>
              </w:rPr>
            </w:pPr>
          </w:p>
        </w:tc>
      </w:tr>
    </w:tbl>
    <w:p w14:paraId="1C3B7D13" w14:textId="77777777" w:rsidR="00D20E8F" w:rsidRPr="005D09F3" w:rsidRDefault="005D09F3" w:rsidP="00114976">
      <w:pPr>
        <w:pStyle w:val="Pennawd5"/>
        <w:tabs>
          <w:tab w:val="left" w:pos="851"/>
        </w:tabs>
      </w:pPr>
      <w:bookmarkStart w:id="12" w:name="_Toc433368461"/>
      <w:r w:rsidRPr="005D09F3">
        <w:lastRenderedPageBreak/>
        <w:t>4.3</w:t>
      </w:r>
      <w:r w:rsidRPr="005D09F3">
        <w:tab/>
      </w:r>
      <w:r w:rsidR="00D20E8F" w:rsidRPr="005D09F3">
        <w:t>Late Night Levy</w:t>
      </w:r>
      <w:bookmarkEnd w:id="12"/>
      <w:r w:rsidR="00D20E8F" w:rsidRPr="005D09F3">
        <w:t xml:space="preserve"> </w:t>
      </w:r>
    </w:p>
    <w:p w14:paraId="1C3B7D14" w14:textId="77777777" w:rsidR="00D20E8F" w:rsidRDefault="00D20E8F" w:rsidP="00D20E8F"/>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1"/>
      </w:tblGrid>
      <w:tr w:rsidR="005D09F3" w14:paraId="1C3B7D18" w14:textId="77777777" w:rsidTr="005D09F3">
        <w:tc>
          <w:tcPr>
            <w:tcW w:w="885" w:type="dxa"/>
          </w:tcPr>
          <w:p w14:paraId="1C3B7D15" w14:textId="77777777" w:rsidR="005D09F3" w:rsidRDefault="0012786F" w:rsidP="005D09F3">
            <w:pPr>
              <w:suppressAutoHyphens/>
              <w:rPr>
                <w:rFonts w:eastAsia="Times New Roman" w:cstheme="minorHAnsi"/>
                <w:szCs w:val="24"/>
                <w:lang w:eastAsia="ar-SA"/>
              </w:rPr>
            </w:pPr>
            <w:r>
              <w:rPr>
                <w:rFonts w:eastAsia="Times New Roman" w:cstheme="minorHAnsi"/>
                <w:szCs w:val="24"/>
                <w:lang w:eastAsia="ar-SA"/>
              </w:rPr>
              <w:t>4.3.1</w:t>
            </w:r>
          </w:p>
        </w:tc>
        <w:tc>
          <w:tcPr>
            <w:tcW w:w="8360" w:type="dxa"/>
          </w:tcPr>
          <w:p w14:paraId="1C3B7D16" w14:textId="77777777" w:rsidR="005D09F3" w:rsidRDefault="005D09F3" w:rsidP="005D09F3">
            <w:pPr>
              <w:jc w:val="both"/>
              <w:rPr>
                <w:rFonts w:cs="ArialMT"/>
                <w:color w:val="000000"/>
                <w:szCs w:val="24"/>
              </w:rPr>
            </w:pPr>
            <w:r>
              <w:t xml:space="preserve">The licensing authority has the power </w:t>
            </w:r>
            <w:r w:rsidRPr="007410A0">
              <w:rPr>
                <w:rFonts w:cs="ArialMT"/>
                <w:color w:val="000000"/>
                <w:szCs w:val="24"/>
              </w:rPr>
              <w:t>under section 1</w:t>
            </w:r>
            <w:r>
              <w:rPr>
                <w:rFonts w:cs="ArialMT"/>
                <w:color w:val="000000"/>
                <w:szCs w:val="24"/>
              </w:rPr>
              <w:t>25</w:t>
            </w:r>
            <w:r w:rsidRPr="007410A0">
              <w:rPr>
                <w:rFonts w:cs="ArialMT"/>
                <w:color w:val="000000"/>
                <w:szCs w:val="24"/>
              </w:rPr>
              <w:t xml:space="preserve"> of the </w:t>
            </w:r>
            <w:r w:rsidRPr="007410A0">
              <w:rPr>
                <w:rFonts w:cs="Arial-BoldMT"/>
                <w:b/>
                <w:bCs/>
                <w:color w:val="000000"/>
                <w:szCs w:val="24"/>
              </w:rPr>
              <w:t>Police Reform and Social</w:t>
            </w:r>
            <w:r>
              <w:rPr>
                <w:rFonts w:cs="Arial-BoldMT"/>
                <w:b/>
                <w:bCs/>
                <w:color w:val="000000"/>
                <w:szCs w:val="24"/>
              </w:rPr>
              <w:t xml:space="preserve"> </w:t>
            </w:r>
            <w:r w:rsidRPr="007410A0">
              <w:rPr>
                <w:rFonts w:cs="Arial-BoldMT"/>
                <w:b/>
                <w:bCs/>
                <w:color w:val="000000"/>
                <w:szCs w:val="24"/>
              </w:rPr>
              <w:t xml:space="preserve">Responsibility Act 2011 </w:t>
            </w:r>
            <w:r w:rsidRPr="007410A0">
              <w:rPr>
                <w:rFonts w:cs="ArialMT"/>
                <w:color w:val="000000"/>
                <w:szCs w:val="24"/>
              </w:rPr>
              <w:t xml:space="preserve">to </w:t>
            </w:r>
            <w:r>
              <w:rPr>
                <w:rFonts w:cs="ArialMT"/>
                <w:color w:val="000000"/>
                <w:szCs w:val="24"/>
              </w:rPr>
              <w:t xml:space="preserve">introduce a levy payable by the holders of premises licences and club premises certificates that supply </w:t>
            </w:r>
            <w:r w:rsidRPr="007410A0">
              <w:rPr>
                <w:rFonts w:cs="ArialMT"/>
                <w:color w:val="000000"/>
                <w:szCs w:val="24"/>
              </w:rPr>
              <w:t>alcohol between the hours of 12am and</w:t>
            </w:r>
            <w:r>
              <w:rPr>
                <w:rFonts w:cs="ArialMT"/>
                <w:color w:val="000000"/>
                <w:szCs w:val="24"/>
              </w:rPr>
              <w:t xml:space="preserve"> </w:t>
            </w:r>
            <w:r w:rsidRPr="007410A0">
              <w:rPr>
                <w:rFonts w:cs="ArialMT"/>
                <w:color w:val="000000"/>
                <w:szCs w:val="24"/>
              </w:rPr>
              <w:t xml:space="preserve">6am, </w:t>
            </w:r>
            <w:proofErr w:type="gramStart"/>
            <w:r>
              <w:rPr>
                <w:rFonts w:cs="ArialMT"/>
                <w:color w:val="000000"/>
                <w:szCs w:val="24"/>
              </w:rPr>
              <w:t>in order to</w:t>
            </w:r>
            <w:proofErr w:type="gramEnd"/>
            <w:r>
              <w:rPr>
                <w:rFonts w:cs="ArialMT"/>
                <w:color w:val="000000"/>
                <w:szCs w:val="24"/>
              </w:rPr>
              <w:t xml:space="preserve"> cover the additional costs associated with late night alcohol trading. </w:t>
            </w:r>
          </w:p>
          <w:p w14:paraId="1C3B7D17" w14:textId="77777777" w:rsidR="005D09F3" w:rsidRPr="00F03983" w:rsidRDefault="005D09F3" w:rsidP="005D09F3">
            <w:pPr>
              <w:jc w:val="both"/>
              <w:rPr>
                <w:rFonts w:cs="Arial"/>
                <w:szCs w:val="24"/>
              </w:rPr>
            </w:pPr>
          </w:p>
        </w:tc>
      </w:tr>
      <w:tr w:rsidR="005D09F3" w14:paraId="1C3B7D1C" w14:textId="77777777" w:rsidTr="005D09F3">
        <w:tc>
          <w:tcPr>
            <w:tcW w:w="885" w:type="dxa"/>
          </w:tcPr>
          <w:p w14:paraId="1C3B7D19" w14:textId="77777777" w:rsidR="005D09F3" w:rsidRDefault="0012786F" w:rsidP="005D09F3">
            <w:pPr>
              <w:suppressAutoHyphens/>
              <w:rPr>
                <w:rFonts w:eastAsia="Times New Roman" w:cstheme="minorHAnsi"/>
                <w:szCs w:val="24"/>
                <w:lang w:eastAsia="ar-SA"/>
              </w:rPr>
            </w:pPr>
            <w:r>
              <w:rPr>
                <w:rFonts w:eastAsia="Times New Roman" w:cstheme="minorHAnsi"/>
                <w:szCs w:val="24"/>
                <w:lang w:eastAsia="ar-SA"/>
              </w:rPr>
              <w:t>4.3.2</w:t>
            </w:r>
          </w:p>
        </w:tc>
        <w:tc>
          <w:tcPr>
            <w:tcW w:w="8360" w:type="dxa"/>
          </w:tcPr>
          <w:p w14:paraId="1C3B7D1A" w14:textId="77777777" w:rsidR="005D09F3" w:rsidRDefault="005D09F3" w:rsidP="005D09F3">
            <w:pPr>
              <w:autoSpaceDE w:val="0"/>
              <w:autoSpaceDN w:val="0"/>
              <w:adjustRightInd w:val="0"/>
              <w:jc w:val="both"/>
              <w:rPr>
                <w:rFonts w:cstheme="minorHAnsi"/>
                <w:szCs w:val="24"/>
              </w:rPr>
            </w:pPr>
            <w:r>
              <w:rPr>
                <w:rFonts w:cstheme="minorHAnsi"/>
                <w:szCs w:val="24"/>
              </w:rPr>
              <w:t>The</w:t>
            </w:r>
            <w:r>
              <w:rPr>
                <w:rFonts w:cs="ArialMT"/>
                <w:color w:val="000000"/>
                <w:szCs w:val="24"/>
              </w:rPr>
              <w:t xml:space="preserve"> holders of premises licences and club premises certificates that supply </w:t>
            </w:r>
            <w:r w:rsidRPr="007410A0">
              <w:rPr>
                <w:rFonts w:cs="ArialMT"/>
                <w:color w:val="000000"/>
                <w:szCs w:val="24"/>
              </w:rPr>
              <w:t>alcohol between the hours of 12am and</w:t>
            </w:r>
            <w:r>
              <w:rPr>
                <w:rFonts w:cs="ArialMT"/>
                <w:color w:val="000000"/>
                <w:szCs w:val="24"/>
              </w:rPr>
              <w:t xml:space="preserve"> </w:t>
            </w:r>
            <w:r w:rsidRPr="007410A0">
              <w:rPr>
                <w:rFonts w:cs="ArialMT"/>
                <w:color w:val="000000"/>
                <w:szCs w:val="24"/>
              </w:rPr>
              <w:t>6am</w:t>
            </w:r>
            <w:r w:rsidRPr="008B146A">
              <w:rPr>
                <w:rFonts w:cstheme="minorHAnsi"/>
                <w:szCs w:val="24"/>
              </w:rPr>
              <w:t xml:space="preserve"> benefit from the existence of a </w:t>
            </w:r>
            <w:proofErr w:type="gramStart"/>
            <w:r w:rsidRPr="008B146A">
              <w:rPr>
                <w:rFonts w:cstheme="minorHAnsi"/>
                <w:szCs w:val="24"/>
              </w:rPr>
              <w:t>late night</w:t>
            </w:r>
            <w:proofErr w:type="gramEnd"/>
            <w:r w:rsidRPr="008B146A">
              <w:rPr>
                <w:rFonts w:cstheme="minorHAnsi"/>
                <w:szCs w:val="24"/>
              </w:rPr>
              <w:t xml:space="preserve"> economy. </w:t>
            </w:r>
            <w:r>
              <w:rPr>
                <w:rFonts w:cstheme="minorHAnsi"/>
                <w:szCs w:val="24"/>
              </w:rPr>
              <w:t xml:space="preserve"> However, </w:t>
            </w:r>
            <w:r w:rsidRPr="008B146A">
              <w:rPr>
                <w:rFonts w:cstheme="minorHAnsi"/>
                <w:szCs w:val="24"/>
              </w:rPr>
              <w:t xml:space="preserve">alcohol-related crime and disorder in that </w:t>
            </w:r>
            <w:proofErr w:type="gramStart"/>
            <w:r w:rsidRPr="008B146A">
              <w:rPr>
                <w:rFonts w:cstheme="minorHAnsi"/>
                <w:szCs w:val="24"/>
              </w:rPr>
              <w:t>night time</w:t>
            </w:r>
            <w:proofErr w:type="gramEnd"/>
            <w:r w:rsidRPr="008B146A">
              <w:rPr>
                <w:rFonts w:cstheme="minorHAnsi"/>
                <w:szCs w:val="24"/>
              </w:rPr>
              <w:t xml:space="preserve"> economy give rise to costs for the police, local authorities and other bodies. </w:t>
            </w:r>
          </w:p>
          <w:p w14:paraId="1C3B7D1B" w14:textId="77777777" w:rsidR="005D09F3" w:rsidRDefault="005D09F3" w:rsidP="005D09F3">
            <w:pPr>
              <w:jc w:val="both"/>
            </w:pPr>
          </w:p>
        </w:tc>
      </w:tr>
      <w:tr w:rsidR="005D09F3" w14:paraId="1C3B7D26" w14:textId="77777777" w:rsidTr="005D09F3">
        <w:tc>
          <w:tcPr>
            <w:tcW w:w="885" w:type="dxa"/>
          </w:tcPr>
          <w:p w14:paraId="1C3B7D1D" w14:textId="77777777" w:rsidR="005D09F3" w:rsidRDefault="0012786F" w:rsidP="005D09F3">
            <w:pPr>
              <w:suppressAutoHyphens/>
              <w:rPr>
                <w:rFonts w:eastAsia="Times New Roman" w:cstheme="minorHAnsi"/>
                <w:szCs w:val="24"/>
                <w:lang w:eastAsia="ar-SA"/>
              </w:rPr>
            </w:pPr>
            <w:r>
              <w:rPr>
                <w:rFonts w:eastAsia="Times New Roman" w:cstheme="minorHAnsi"/>
                <w:szCs w:val="24"/>
                <w:lang w:eastAsia="ar-SA"/>
              </w:rPr>
              <w:t>4.3.3</w:t>
            </w:r>
          </w:p>
        </w:tc>
        <w:tc>
          <w:tcPr>
            <w:tcW w:w="8360" w:type="dxa"/>
          </w:tcPr>
          <w:p w14:paraId="1C3B7D1E" w14:textId="77777777" w:rsidR="005D09F3" w:rsidRPr="000C674C" w:rsidRDefault="005D09F3" w:rsidP="005D09F3">
            <w:pPr>
              <w:autoSpaceDE w:val="0"/>
              <w:autoSpaceDN w:val="0"/>
              <w:adjustRightInd w:val="0"/>
              <w:jc w:val="both"/>
              <w:rPr>
                <w:rFonts w:cstheme="minorHAnsi"/>
                <w:szCs w:val="24"/>
              </w:rPr>
            </w:pPr>
            <w:r w:rsidRPr="000C674C">
              <w:rPr>
                <w:rFonts w:cstheme="minorHAnsi"/>
                <w:szCs w:val="24"/>
              </w:rPr>
              <w:t xml:space="preserve">Where </w:t>
            </w:r>
            <w:r>
              <w:rPr>
                <w:rFonts w:cstheme="minorHAnsi"/>
                <w:szCs w:val="24"/>
              </w:rPr>
              <w:t xml:space="preserve">the </w:t>
            </w:r>
            <w:r w:rsidRPr="000C674C">
              <w:rPr>
                <w:rFonts w:cstheme="minorHAnsi"/>
                <w:szCs w:val="24"/>
              </w:rPr>
              <w:t xml:space="preserve">licensing authority decides under section 125 that the </w:t>
            </w:r>
            <w:proofErr w:type="gramStart"/>
            <w:r w:rsidRPr="000C674C">
              <w:rPr>
                <w:rFonts w:cstheme="minorHAnsi"/>
                <w:szCs w:val="24"/>
              </w:rPr>
              <w:t>late night</w:t>
            </w:r>
            <w:proofErr w:type="gramEnd"/>
            <w:r w:rsidRPr="000C674C">
              <w:rPr>
                <w:rFonts w:cstheme="minorHAnsi"/>
                <w:szCs w:val="24"/>
              </w:rPr>
              <w:t xml:space="preserve"> levy requirement is to apply in its area, it must also decide—</w:t>
            </w:r>
          </w:p>
          <w:p w14:paraId="1C3B7D1F" w14:textId="77777777" w:rsidR="005D09F3" w:rsidRPr="000C674C" w:rsidRDefault="005D09F3" w:rsidP="001D2752">
            <w:pPr>
              <w:pStyle w:val="ParagraffRhestr"/>
              <w:numPr>
                <w:ilvl w:val="0"/>
                <w:numId w:val="19"/>
              </w:numPr>
              <w:autoSpaceDE w:val="0"/>
              <w:autoSpaceDN w:val="0"/>
              <w:adjustRightInd w:val="0"/>
              <w:jc w:val="both"/>
              <w:rPr>
                <w:rFonts w:cstheme="minorHAnsi"/>
                <w:szCs w:val="24"/>
              </w:rPr>
            </w:pPr>
            <w:r w:rsidRPr="000C674C">
              <w:rPr>
                <w:rFonts w:cstheme="minorHAnsi"/>
                <w:szCs w:val="24"/>
              </w:rPr>
              <w:t xml:space="preserve">the date on which the </w:t>
            </w:r>
            <w:proofErr w:type="gramStart"/>
            <w:r w:rsidRPr="000C674C">
              <w:rPr>
                <w:rFonts w:cstheme="minorHAnsi"/>
                <w:szCs w:val="24"/>
              </w:rPr>
              <w:t>late night</w:t>
            </w:r>
            <w:proofErr w:type="gramEnd"/>
            <w:r w:rsidRPr="000C674C">
              <w:rPr>
                <w:rFonts w:cstheme="minorHAnsi"/>
                <w:szCs w:val="24"/>
              </w:rPr>
              <w:t xml:space="preserve"> levy requirement is first to apply, and</w:t>
            </w:r>
          </w:p>
          <w:p w14:paraId="1C3B7D20" w14:textId="77777777" w:rsidR="005D09F3" w:rsidRPr="000C674C" w:rsidRDefault="005D09F3" w:rsidP="001D2752">
            <w:pPr>
              <w:pStyle w:val="ParagraffRhestr"/>
              <w:numPr>
                <w:ilvl w:val="0"/>
                <w:numId w:val="19"/>
              </w:numPr>
              <w:autoSpaceDE w:val="0"/>
              <w:autoSpaceDN w:val="0"/>
              <w:adjustRightInd w:val="0"/>
              <w:jc w:val="both"/>
              <w:rPr>
                <w:rFonts w:cstheme="minorHAnsi"/>
                <w:szCs w:val="24"/>
              </w:rPr>
            </w:pPr>
            <w:r w:rsidRPr="000C674C">
              <w:rPr>
                <w:rFonts w:cstheme="minorHAnsi"/>
                <w:szCs w:val="24"/>
              </w:rPr>
              <w:t>for the first levy year and</w:t>
            </w:r>
            <w:r>
              <w:rPr>
                <w:rFonts w:cstheme="minorHAnsi"/>
                <w:szCs w:val="24"/>
              </w:rPr>
              <w:t xml:space="preserve"> </w:t>
            </w:r>
            <w:r w:rsidRPr="000C674C">
              <w:rPr>
                <w:rFonts w:cstheme="minorHAnsi"/>
                <w:szCs w:val="24"/>
              </w:rPr>
              <w:t>each subsequent levy year—</w:t>
            </w:r>
          </w:p>
          <w:p w14:paraId="1C3B7D21" w14:textId="77777777" w:rsidR="005D09F3" w:rsidRPr="000C674C" w:rsidRDefault="005D09F3" w:rsidP="001D2752">
            <w:pPr>
              <w:pStyle w:val="ParagraffRhestr"/>
              <w:numPr>
                <w:ilvl w:val="0"/>
                <w:numId w:val="20"/>
              </w:numPr>
              <w:autoSpaceDE w:val="0"/>
              <w:autoSpaceDN w:val="0"/>
              <w:adjustRightInd w:val="0"/>
              <w:ind w:left="1383"/>
              <w:jc w:val="both"/>
              <w:rPr>
                <w:rFonts w:cstheme="minorHAnsi"/>
                <w:szCs w:val="24"/>
              </w:rPr>
            </w:pPr>
            <w:r w:rsidRPr="000C674C">
              <w:rPr>
                <w:rFonts w:cstheme="minorHAnsi"/>
                <w:szCs w:val="24"/>
              </w:rPr>
              <w:t xml:space="preserve">the </w:t>
            </w:r>
            <w:proofErr w:type="gramStart"/>
            <w:r w:rsidRPr="000C674C">
              <w:rPr>
                <w:rFonts w:cstheme="minorHAnsi"/>
                <w:szCs w:val="24"/>
              </w:rPr>
              <w:t>late night</w:t>
            </w:r>
            <w:proofErr w:type="gramEnd"/>
            <w:r w:rsidRPr="000C674C">
              <w:rPr>
                <w:rFonts w:cstheme="minorHAnsi"/>
                <w:szCs w:val="24"/>
              </w:rPr>
              <w:t xml:space="preserve"> supply period;</w:t>
            </w:r>
          </w:p>
          <w:p w14:paraId="1C3B7D22" w14:textId="77777777" w:rsidR="005D09F3" w:rsidRPr="000C674C" w:rsidRDefault="005D09F3" w:rsidP="001D2752">
            <w:pPr>
              <w:pStyle w:val="ParagraffRhestr"/>
              <w:numPr>
                <w:ilvl w:val="0"/>
                <w:numId w:val="20"/>
              </w:numPr>
              <w:autoSpaceDE w:val="0"/>
              <w:autoSpaceDN w:val="0"/>
              <w:adjustRightInd w:val="0"/>
              <w:ind w:left="1383"/>
              <w:jc w:val="both"/>
              <w:rPr>
                <w:rFonts w:cstheme="minorHAnsi"/>
                <w:szCs w:val="24"/>
              </w:rPr>
            </w:pPr>
            <w:r w:rsidRPr="000C674C">
              <w:rPr>
                <w:rFonts w:cstheme="minorHAnsi"/>
                <w:szCs w:val="24"/>
              </w:rPr>
              <w:t xml:space="preserve">the permitted exemption categories (if any) that are to apply in its </w:t>
            </w:r>
            <w:proofErr w:type="gramStart"/>
            <w:r w:rsidRPr="000C674C">
              <w:rPr>
                <w:rFonts w:cstheme="minorHAnsi"/>
                <w:szCs w:val="24"/>
              </w:rPr>
              <w:t>area;</w:t>
            </w:r>
            <w:proofErr w:type="gramEnd"/>
          </w:p>
          <w:p w14:paraId="1C3B7D23" w14:textId="77777777" w:rsidR="005D09F3" w:rsidRPr="000C674C" w:rsidRDefault="005D09F3" w:rsidP="001D2752">
            <w:pPr>
              <w:pStyle w:val="ParagraffRhestr"/>
              <w:numPr>
                <w:ilvl w:val="0"/>
                <w:numId w:val="20"/>
              </w:numPr>
              <w:autoSpaceDE w:val="0"/>
              <w:autoSpaceDN w:val="0"/>
              <w:adjustRightInd w:val="0"/>
              <w:ind w:left="1383"/>
              <w:jc w:val="both"/>
              <w:rPr>
                <w:rFonts w:cstheme="minorHAnsi"/>
                <w:szCs w:val="24"/>
              </w:rPr>
            </w:pPr>
            <w:r w:rsidRPr="000C674C">
              <w:rPr>
                <w:rFonts w:cstheme="minorHAnsi"/>
                <w:szCs w:val="24"/>
              </w:rPr>
              <w:t xml:space="preserve">the permitted reduction categories (if any) that are to apply in its </w:t>
            </w:r>
            <w:proofErr w:type="gramStart"/>
            <w:r w:rsidRPr="000C674C">
              <w:rPr>
                <w:rFonts w:cstheme="minorHAnsi"/>
                <w:szCs w:val="24"/>
              </w:rPr>
              <w:t>area;</w:t>
            </w:r>
            <w:proofErr w:type="gramEnd"/>
          </w:p>
          <w:p w14:paraId="1C3B7D24" w14:textId="77777777" w:rsidR="005D09F3" w:rsidRPr="000C674C" w:rsidRDefault="005D09F3" w:rsidP="001D2752">
            <w:pPr>
              <w:pStyle w:val="ParagraffRhestr"/>
              <w:numPr>
                <w:ilvl w:val="0"/>
                <w:numId w:val="20"/>
              </w:numPr>
              <w:autoSpaceDE w:val="0"/>
              <w:autoSpaceDN w:val="0"/>
              <w:adjustRightInd w:val="0"/>
              <w:ind w:left="1383"/>
              <w:jc w:val="both"/>
              <w:rPr>
                <w:rFonts w:cstheme="minorHAnsi"/>
                <w:szCs w:val="24"/>
              </w:rPr>
            </w:pPr>
            <w:r w:rsidRPr="000C674C">
              <w:rPr>
                <w:rFonts w:cstheme="minorHAnsi"/>
                <w:szCs w:val="24"/>
              </w:rPr>
              <w:t xml:space="preserve">the proportion of the net amount of levy payments that is to be paid to the </w:t>
            </w:r>
            <w:r>
              <w:rPr>
                <w:rFonts w:cstheme="minorHAnsi"/>
                <w:szCs w:val="24"/>
              </w:rPr>
              <w:t xml:space="preserve">North Wales Police </w:t>
            </w:r>
          </w:p>
          <w:p w14:paraId="1C3B7D25" w14:textId="77777777" w:rsidR="005D09F3" w:rsidRDefault="005D09F3" w:rsidP="005D09F3">
            <w:pPr>
              <w:jc w:val="both"/>
            </w:pPr>
          </w:p>
        </w:tc>
      </w:tr>
      <w:tr w:rsidR="005D09F3" w14:paraId="1C3B7D2A" w14:textId="77777777" w:rsidTr="00D651F5">
        <w:tc>
          <w:tcPr>
            <w:tcW w:w="885" w:type="dxa"/>
            <w:tcBorders>
              <w:bottom w:val="single" w:sz="6" w:space="0" w:color="0F6FC6" w:themeColor="accent1"/>
            </w:tcBorders>
          </w:tcPr>
          <w:p w14:paraId="1C3B7D27" w14:textId="77777777" w:rsidR="005D09F3" w:rsidRDefault="0012786F" w:rsidP="005D09F3">
            <w:pPr>
              <w:suppressAutoHyphens/>
              <w:rPr>
                <w:rFonts w:eastAsia="Times New Roman" w:cstheme="minorHAnsi"/>
                <w:szCs w:val="24"/>
                <w:lang w:eastAsia="ar-SA"/>
              </w:rPr>
            </w:pPr>
            <w:r>
              <w:rPr>
                <w:rFonts w:eastAsia="Times New Roman" w:cstheme="minorHAnsi"/>
                <w:szCs w:val="24"/>
                <w:lang w:eastAsia="ar-SA"/>
              </w:rPr>
              <w:t>4.3.4</w:t>
            </w:r>
          </w:p>
        </w:tc>
        <w:tc>
          <w:tcPr>
            <w:tcW w:w="8360" w:type="dxa"/>
            <w:tcBorders>
              <w:bottom w:val="single" w:sz="6" w:space="0" w:color="0F6FC6" w:themeColor="accent1"/>
            </w:tcBorders>
          </w:tcPr>
          <w:p w14:paraId="1C3B7D28" w14:textId="77777777" w:rsidR="0012786F" w:rsidRDefault="0012786F" w:rsidP="0012786F">
            <w:pPr>
              <w:jc w:val="both"/>
            </w:pPr>
            <w:r>
              <w:t>Any income raised by the levy must be split between the licensing authority and North Wales Police.  The police will receive at least 70% of the net levy revenue and the licensing authority will receive up to 30% of the net levy revenue.</w:t>
            </w:r>
          </w:p>
          <w:p w14:paraId="1C3B7D29" w14:textId="77777777" w:rsidR="005D09F3" w:rsidRDefault="005D09F3" w:rsidP="005D09F3">
            <w:pPr>
              <w:jc w:val="both"/>
            </w:pPr>
          </w:p>
        </w:tc>
      </w:tr>
      <w:tr w:rsidR="0012786F" w14:paraId="1C3B7D2E" w14:textId="77777777" w:rsidTr="00D651F5">
        <w:tblPrEx>
          <w:shd w:val="clear" w:color="auto" w:fill="F2F2F2" w:themeFill="background1" w:themeFillShade="F2"/>
        </w:tblPrEx>
        <w:tc>
          <w:tcPr>
            <w:tcW w:w="885" w:type="dxa"/>
            <w:tcBorders>
              <w:top w:val="single" w:sz="6" w:space="0" w:color="0F6FC6" w:themeColor="accent1"/>
              <w:left w:val="single" w:sz="6" w:space="0" w:color="0F6FC6" w:themeColor="accent1"/>
            </w:tcBorders>
            <w:shd w:val="clear" w:color="auto" w:fill="F2F2F2" w:themeFill="background1" w:themeFillShade="F2"/>
          </w:tcPr>
          <w:p w14:paraId="1C3B7D2B"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4.3.5</w:t>
            </w:r>
          </w:p>
        </w:tc>
        <w:tc>
          <w:tcPr>
            <w:tcW w:w="8360" w:type="dxa"/>
            <w:tcBorders>
              <w:top w:val="single" w:sz="6" w:space="0" w:color="0F6FC6" w:themeColor="accent1"/>
              <w:right w:val="single" w:sz="6" w:space="0" w:color="0F6FC6" w:themeColor="accent1"/>
            </w:tcBorders>
            <w:shd w:val="clear" w:color="auto" w:fill="F2F2F2" w:themeFill="background1" w:themeFillShade="F2"/>
          </w:tcPr>
          <w:p w14:paraId="1C3B7D2C" w14:textId="77777777" w:rsidR="0012786F" w:rsidRDefault="0012786F" w:rsidP="0012786F">
            <w:pPr>
              <w:autoSpaceDE w:val="0"/>
              <w:autoSpaceDN w:val="0"/>
              <w:adjustRightInd w:val="0"/>
              <w:jc w:val="both"/>
              <w:rPr>
                <w:rFonts w:cs="Arial"/>
                <w:spacing w:val="-2"/>
                <w:szCs w:val="24"/>
              </w:rPr>
            </w:pPr>
            <w:r w:rsidRPr="00F03983">
              <w:rPr>
                <w:rFonts w:cs="Arial"/>
                <w:szCs w:val="24"/>
              </w:rPr>
              <w:t>Where there is evidence that</w:t>
            </w:r>
            <w:r>
              <w:rPr>
                <w:rFonts w:cs="Arial"/>
                <w:szCs w:val="24"/>
              </w:rPr>
              <w:t xml:space="preserve"> </w:t>
            </w:r>
            <w:r w:rsidRPr="008B146A">
              <w:rPr>
                <w:rFonts w:cstheme="minorHAnsi"/>
                <w:szCs w:val="24"/>
              </w:rPr>
              <w:t xml:space="preserve">alcohol-related crime and disorder in that </w:t>
            </w:r>
            <w:proofErr w:type="gramStart"/>
            <w:r w:rsidRPr="008B146A">
              <w:rPr>
                <w:rFonts w:cstheme="minorHAnsi"/>
                <w:szCs w:val="24"/>
              </w:rPr>
              <w:t>night time</w:t>
            </w:r>
            <w:proofErr w:type="gramEnd"/>
            <w:r w:rsidRPr="008B146A">
              <w:rPr>
                <w:rFonts w:cstheme="minorHAnsi"/>
                <w:szCs w:val="24"/>
              </w:rPr>
              <w:t xml:space="preserve"> economy give rise to costs for the police, local authorities and other bodies</w:t>
            </w:r>
            <w:r>
              <w:rPr>
                <w:rFonts w:cstheme="minorHAnsi"/>
                <w:szCs w:val="24"/>
              </w:rPr>
              <w:t xml:space="preserve">; </w:t>
            </w:r>
            <w:r>
              <w:rPr>
                <w:rFonts w:cs="Arial"/>
                <w:spacing w:val="-2"/>
                <w:szCs w:val="24"/>
              </w:rPr>
              <w:t xml:space="preserve">the licensing authority will consider </w:t>
            </w:r>
            <w:r w:rsidRPr="008B146A">
              <w:rPr>
                <w:rFonts w:cstheme="minorHAnsi"/>
                <w:szCs w:val="24"/>
              </w:rPr>
              <w:t>whether th</w:t>
            </w:r>
            <w:r>
              <w:rPr>
                <w:rFonts w:cstheme="minorHAnsi"/>
                <w:szCs w:val="24"/>
              </w:rPr>
              <w:t xml:space="preserve">e late night levy requirement </w:t>
            </w:r>
            <w:r w:rsidRPr="008B146A">
              <w:rPr>
                <w:rFonts w:cstheme="minorHAnsi"/>
                <w:szCs w:val="24"/>
              </w:rPr>
              <w:t>is a desirable means of raising revenue in relation to these costs.</w:t>
            </w:r>
            <w:r>
              <w:rPr>
                <w:rFonts w:cstheme="minorHAnsi"/>
                <w:szCs w:val="24"/>
              </w:rPr>
              <w:t xml:space="preserve"> </w:t>
            </w:r>
            <w:r>
              <w:rPr>
                <w:rFonts w:cs="Arial"/>
                <w:spacing w:val="-2"/>
                <w:szCs w:val="24"/>
              </w:rPr>
              <w:t xml:space="preserve"> </w:t>
            </w:r>
          </w:p>
          <w:p w14:paraId="1C3B7D2D" w14:textId="77777777" w:rsidR="0012786F" w:rsidRDefault="0012786F" w:rsidP="0012786F">
            <w:pPr>
              <w:jc w:val="both"/>
            </w:pPr>
          </w:p>
        </w:tc>
      </w:tr>
      <w:tr w:rsidR="0012786F" w14:paraId="1C3B7D32" w14:textId="77777777" w:rsidTr="00D651F5">
        <w:tblPrEx>
          <w:shd w:val="clear" w:color="auto" w:fill="F2F2F2" w:themeFill="background1" w:themeFillShade="F2"/>
        </w:tblPrEx>
        <w:tc>
          <w:tcPr>
            <w:tcW w:w="885" w:type="dxa"/>
            <w:tcBorders>
              <w:left w:val="single" w:sz="6" w:space="0" w:color="0F6FC6" w:themeColor="accent1"/>
              <w:bottom w:val="single" w:sz="6" w:space="0" w:color="0F6FC6" w:themeColor="accent1"/>
            </w:tcBorders>
            <w:shd w:val="clear" w:color="auto" w:fill="F2F2F2" w:themeFill="background1" w:themeFillShade="F2"/>
          </w:tcPr>
          <w:p w14:paraId="1C3B7D2F"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4.3.6</w:t>
            </w:r>
          </w:p>
        </w:tc>
        <w:tc>
          <w:tcPr>
            <w:tcW w:w="8360" w:type="dxa"/>
            <w:tcBorders>
              <w:bottom w:val="single" w:sz="6" w:space="0" w:color="0F6FC6" w:themeColor="accent1"/>
              <w:right w:val="single" w:sz="6" w:space="0" w:color="0F6FC6" w:themeColor="accent1"/>
            </w:tcBorders>
            <w:shd w:val="clear" w:color="auto" w:fill="F2F2F2" w:themeFill="background1" w:themeFillShade="F2"/>
          </w:tcPr>
          <w:p w14:paraId="1C3B7D30" w14:textId="77777777" w:rsidR="0012786F" w:rsidRDefault="0012786F" w:rsidP="0012786F">
            <w:pPr>
              <w:jc w:val="both"/>
            </w:pPr>
            <w:r>
              <w:t xml:space="preserve">If the licensing authority proposes to introduce a </w:t>
            </w:r>
            <w:proofErr w:type="gramStart"/>
            <w:r>
              <w:t>late night</w:t>
            </w:r>
            <w:proofErr w:type="gramEnd"/>
            <w:r>
              <w:t xml:space="preserve"> levy it will follow the procedural requirements specified in the Police Reform and Social Responsibility Act 2011.  </w:t>
            </w:r>
          </w:p>
          <w:p w14:paraId="1C3B7D31" w14:textId="77777777" w:rsidR="0012786F" w:rsidRPr="00F03983" w:rsidRDefault="0012786F" w:rsidP="0012786F">
            <w:pPr>
              <w:autoSpaceDE w:val="0"/>
              <w:autoSpaceDN w:val="0"/>
              <w:adjustRightInd w:val="0"/>
              <w:jc w:val="both"/>
              <w:rPr>
                <w:rFonts w:cs="Arial"/>
                <w:szCs w:val="24"/>
              </w:rPr>
            </w:pPr>
          </w:p>
        </w:tc>
      </w:tr>
    </w:tbl>
    <w:p w14:paraId="1C3B7D33" w14:textId="77777777" w:rsidR="000C674C" w:rsidRDefault="000C674C" w:rsidP="000C674C">
      <w:pPr>
        <w:jc w:val="both"/>
        <w:rPr>
          <w:rFonts w:cs="Arial"/>
          <w:spacing w:val="-2"/>
          <w:szCs w:val="24"/>
        </w:rPr>
      </w:pPr>
    </w:p>
    <w:p w14:paraId="1C3B7D34" w14:textId="77777777" w:rsidR="00D20E8F" w:rsidRDefault="00D20E8F" w:rsidP="00D20E8F"/>
    <w:p w14:paraId="1C3B7D35" w14:textId="77777777" w:rsidR="00D20E8F" w:rsidRDefault="00D20E8F" w:rsidP="00D20E8F"/>
    <w:p w14:paraId="1C3B7D36" w14:textId="77777777" w:rsidR="002E10F2" w:rsidRDefault="002E10F2">
      <w:pPr>
        <w:spacing w:before="200" w:after="200" w:line="276" w:lineRule="auto"/>
        <w:rPr>
          <w:b/>
          <w:caps/>
          <w:color w:val="0F6FC6" w:themeColor="accent1"/>
          <w:spacing w:val="15"/>
          <w:szCs w:val="22"/>
        </w:rPr>
      </w:pPr>
      <w:r>
        <w:rPr>
          <w:b/>
          <w:color w:val="0F6FC6" w:themeColor="accent1"/>
        </w:rPr>
        <w:br w:type="page"/>
      </w:r>
    </w:p>
    <w:p w14:paraId="1C3B7D37" w14:textId="77777777" w:rsidR="004B7DC7" w:rsidRPr="0012786F" w:rsidRDefault="004B7DC7" w:rsidP="00114976">
      <w:pPr>
        <w:pStyle w:val="Pennawd3"/>
        <w:tabs>
          <w:tab w:val="left" w:pos="851"/>
        </w:tabs>
        <w:spacing w:before="0"/>
        <w:ind w:right="-469"/>
        <w:rPr>
          <w:b/>
          <w:color w:val="0F6FC6" w:themeColor="accent1"/>
          <w:sz w:val="52"/>
          <w:szCs w:val="52"/>
        </w:rPr>
      </w:pPr>
      <w:bookmarkStart w:id="13" w:name="_Toc433368462"/>
      <w:r w:rsidRPr="0012786F">
        <w:rPr>
          <w:b/>
          <w:color w:val="0F6FC6" w:themeColor="accent1"/>
          <w:sz w:val="52"/>
          <w:szCs w:val="52"/>
        </w:rPr>
        <w:lastRenderedPageBreak/>
        <w:t xml:space="preserve">5.  </w:t>
      </w:r>
      <w:r w:rsidR="005E1F35">
        <w:rPr>
          <w:b/>
          <w:color w:val="0F6FC6" w:themeColor="accent1"/>
          <w:sz w:val="52"/>
          <w:szCs w:val="52"/>
        </w:rPr>
        <w:tab/>
      </w:r>
      <w:r w:rsidRPr="0012786F">
        <w:rPr>
          <w:b/>
          <w:color w:val="0F6FC6" w:themeColor="accent1"/>
          <w:sz w:val="52"/>
          <w:szCs w:val="52"/>
        </w:rPr>
        <w:t>Planning and Building Control</w:t>
      </w:r>
      <w:bookmarkEnd w:id="13"/>
    </w:p>
    <w:p w14:paraId="1C3B7D38" w14:textId="77777777" w:rsidR="00C9699D" w:rsidRDefault="00C9699D" w:rsidP="00327D71">
      <w:pPr>
        <w:kinsoku w:val="0"/>
        <w:overflowPunct w:val="0"/>
        <w:jc w:val="both"/>
        <w:textAlignment w:val="baseline"/>
        <w:rPr>
          <w:rFonts w:cs="Arial"/>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8157"/>
      </w:tblGrid>
      <w:tr w:rsidR="0012786F" w14:paraId="1C3B7D3C" w14:textId="77777777" w:rsidTr="0012786F">
        <w:tc>
          <w:tcPr>
            <w:tcW w:w="885" w:type="dxa"/>
          </w:tcPr>
          <w:p w14:paraId="1C3B7D39"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5.1</w:t>
            </w:r>
          </w:p>
        </w:tc>
        <w:tc>
          <w:tcPr>
            <w:tcW w:w="8360" w:type="dxa"/>
          </w:tcPr>
          <w:p w14:paraId="1C3B7D3A" w14:textId="77777777" w:rsidR="0012786F" w:rsidRDefault="0012786F" w:rsidP="0012786F">
            <w:pPr>
              <w:kinsoku w:val="0"/>
              <w:overflowPunct w:val="0"/>
              <w:jc w:val="both"/>
              <w:textAlignment w:val="baseline"/>
              <w:rPr>
                <w:rFonts w:cs="Arial"/>
                <w:szCs w:val="24"/>
              </w:rPr>
            </w:pPr>
            <w:r w:rsidRPr="00F03983">
              <w:rPr>
                <w:rFonts w:cs="Arial"/>
                <w:szCs w:val="24"/>
              </w:rPr>
              <w:t>Planning, building control and licensing regimes are properly separated to avoid duplication and inefficiency. They involve consideration of different, although related matters.</w:t>
            </w:r>
          </w:p>
          <w:p w14:paraId="1C3B7D3B" w14:textId="77777777" w:rsidR="0012786F" w:rsidRPr="00F03983" w:rsidRDefault="0012786F" w:rsidP="0012786F">
            <w:pPr>
              <w:autoSpaceDE w:val="0"/>
              <w:autoSpaceDN w:val="0"/>
              <w:adjustRightInd w:val="0"/>
              <w:jc w:val="both"/>
              <w:rPr>
                <w:rFonts w:cs="Arial"/>
                <w:szCs w:val="24"/>
              </w:rPr>
            </w:pPr>
          </w:p>
        </w:tc>
      </w:tr>
      <w:tr w:rsidR="0012786F" w14:paraId="1C3B7D42" w14:textId="77777777" w:rsidTr="0012786F">
        <w:tc>
          <w:tcPr>
            <w:tcW w:w="885" w:type="dxa"/>
          </w:tcPr>
          <w:p w14:paraId="1C3B7D3D"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5.2</w:t>
            </w:r>
          </w:p>
        </w:tc>
        <w:tc>
          <w:tcPr>
            <w:tcW w:w="8360" w:type="dxa"/>
          </w:tcPr>
          <w:p w14:paraId="1C3B7D3E" w14:textId="77777777" w:rsidR="0012786F" w:rsidRPr="001965B1" w:rsidRDefault="0012786F" w:rsidP="0012786F">
            <w:pPr>
              <w:jc w:val="both"/>
              <w:rPr>
                <w:rFonts w:eastAsia="Times New Roman" w:cs="Arial"/>
                <w:color w:val="000000" w:themeColor="text1"/>
                <w:szCs w:val="24"/>
              </w:rPr>
            </w:pPr>
            <w:r w:rsidRPr="00722735">
              <w:rPr>
                <w:rFonts w:eastAsia="Times New Roman" w:cs="Arial"/>
                <w:color w:val="000000" w:themeColor="text1"/>
                <w:szCs w:val="24"/>
              </w:rPr>
              <w:t>Th</w:t>
            </w:r>
            <w:r w:rsidRPr="001965B1">
              <w:rPr>
                <w:rFonts w:eastAsia="Times New Roman" w:cs="Arial"/>
                <w:color w:val="000000" w:themeColor="text1"/>
                <w:szCs w:val="24"/>
              </w:rPr>
              <w:t xml:space="preserve">ere are two Local Planning Authorities with statutory planning responsibilities within the </w:t>
            </w:r>
            <w:r>
              <w:rPr>
                <w:rFonts w:eastAsia="Times New Roman" w:cs="Arial"/>
                <w:color w:val="000000" w:themeColor="text1"/>
                <w:szCs w:val="24"/>
              </w:rPr>
              <w:t>county</w:t>
            </w:r>
            <w:r w:rsidRPr="001965B1">
              <w:rPr>
                <w:rFonts w:eastAsia="Times New Roman" w:cs="Arial"/>
                <w:color w:val="000000" w:themeColor="text1"/>
                <w:szCs w:val="24"/>
              </w:rPr>
              <w:t xml:space="preserve"> of Gwynedd, namely: </w:t>
            </w:r>
          </w:p>
          <w:p w14:paraId="1C3B7D3F" w14:textId="77777777" w:rsidR="0012786F" w:rsidRPr="001965B1" w:rsidRDefault="0012786F" w:rsidP="00A82BC2">
            <w:pPr>
              <w:ind w:left="391"/>
              <w:jc w:val="both"/>
              <w:rPr>
                <w:rFonts w:eastAsia="Times New Roman" w:cs="Arial"/>
                <w:color w:val="000000" w:themeColor="text1"/>
                <w:szCs w:val="24"/>
              </w:rPr>
            </w:pPr>
            <w:r w:rsidRPr="00EC775D">
              <w:rPr>
                <w:rFonts w:eastAsia="Times New Roman" w:cs="Arial"/>
                <w:b/>
                <w:iCs/>
                <w:color w:val="000000" w:themeColor="text1"/>
                <w:szCs w:val="24"/>
              </w:rPr>
              <w:t>Gwynedd Council</w:t>
            </w:r>
            <w:r w:rsidRPr="00EC775D">
              <w:rPr>
                <w:rFonts w:eastAsia="Times New Roman" w:cs="Arial"/>
                <w:color w:val="000000" w:themeColor="text1"/>
                <w:szCs w:val="24"/>
              </w:rPr>
              <w:t xml:space="preserve"> –</w:t>
            </w:r>
            <w:r w:rsidRPr="001965B1">
              <w:rPr>
                <w:rFonts w:eastAsia="Times New Roman" w:cs="Arial"/>
                <w:color w:val="000000" w:themeColor="text1"/>
                <w:szCs w:val="24"/>
              </w:rPr>
              <w:t xml:space="preserve"> </w:t>
            </w:r>
            <w:r>
              <w:rPr>
                <w:rFonts w:eastAsia="Times New Roman" w:cs="Arial"/>
                <w:color w:val="000000" w:themeColor="text1"/>
                <w:szCs w:val="24"/>
              </w:rPr>
              <w:t xml:space="preserve">which </w:t>
            </w:r>
            <w:r w:rsidRPr="001965B1">
              <w:rPr>
                <w:rFonts w:eastAsia="Times New Roman" w:cs="Arial"/>
                <w:color w:val="000000" w:themeColor="text1"/>
                <w:szCs w:val="24"/>
              </w:rPr>
              <w:t>operates within the areas of Arfon, Dwyfor and Meirionnydd that fall outside the Snowdonia National Park. </w:t>
            </w:r>
          </w:p>
          <w:p w14:paraId="1C3B7D40" w14:textId="77777777" w:rsidR="0012786F" w:rsidRPr="00722735" w:rsidRDefault="0012786F" w:rsidP="00A82BC2">
            <w:pPr>
              <w:ind w:left="391"/>
              <w:jc w:val="both"/>
              <w:rPr>
                <w:rFonts w:eastAsia="Times New Roman" w:cs="Arial"/>
                <w:color w:val="000000" w:themeColor="text1"/>
                <w:szCs w:val="24"/>
              </w:rPr>
            </w:pPr>
            <w:r w:rsidRPr="00EC775D">
              <w:rPr>
                <w:rFonts w:eastAsia="Times New Roman" w:cs="Arial"/>
                <w:b/>
                <w:iCs/>
                <w:color w:val="000000" w:themeColor="text1"/>
                <w:szCs w:val="24"/>
              </w:rPr>
              <w:t>Snowdonia National Park</w:t>
            </w:r>
            <w:r w:rsidRPr="001965B1">
              <w:rPr>
                <w:rFonts w:eastAsia="Times New Roman" w:cs="Arial"/>
                <w:color w:val="000000" w:themeColor="text1"/>
                <w:szCs w:val="24"/>
              </w:rPr>
              <w:t xml:space="preserve"> - which is an independent Planning Authority and responsible for the whole area </w:t>
            </w:r>
            <w:r w:rsidRPr="00722735">
              <w:rPr>
                <w:rFonts w:eastAsia="Times New Roman" w:cs="Arial"/>
                <w:color w:val="000000" w:themeColor="text1"/>
                <w:szCs w:val="24"/>
              </w:rPr>
              <w:t>falling within its boundaries.</w:t>
            </w:r>
          </w:p>
          <w:p w14:paraId="1C3B7D41" w14:textId="77777777" w:rsidR="0012786F" w:rsidRPr="00F03983" w:rsidRDefault="0012786F" w:rsidP="0012786F">
            <w:pPr>
              <w:kinsoku w:val="0"/>
              <w:overflowPunct w:val="0"/>
              <w:jc w:val="both"/>
              <w:textAlignment w:val="baseline"/>
              <w:rPr>
                <w:rFonts w:cs="Arial"/>
                <w:szCs w:val="24"/>
              </w:rPr>
            </w:pPr>
          </w:p>
        </w:tc>
      </w:tr>
      <w:tr w:rsidR="0012786F" w14:paraId="1C3B7D46" w14:textId="77777777" w:rsidTr="00A82BC2">
        <w:tc>
          <w:tcPr>
            <w:tcW w:w="885" w:type="dxa"/>
          </w:tcPr>
          <w:p w14:paraId="1C3B7D43"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5.3</w:t>
            </w:r>
          </w:p>
        </w:tc>
        <w:tc>
          <w:tcPr>
            <w:tcW w:w="8360" w:type="dxa"/>
          </w:tcPr>
          <w:p w14:paraId="1C3B7D44" w14:textId="77777777" w:rsidR="0012786F" w:rsidRDefault="0012786F" w:rsidP="0012786F">
            <w:pPr>
              <w:pStyle w:val="MewnoliCorffyTestun"/>
              <w:widowControl w:val="0"/>
              <w:overflowPunct w:val="0"/>
              <w:autoSpaceDE w:val="0"/>
              <w:autoSpaceDN w:val="0"/>
              <w:adjustRightInd w:val="0"/>
              <w:ind w:left="0" w:firstLine="0"/>
              <w:jc w:val="both"/>
            </w:pPr>
            <w:r w:rsidRPr="001965B1">
              <w:t xml:space="preserve">Gwynedd </w:t>
            </w:r>
            <w:r>
              <w:t>Council’s p</w:t>
            </w:r>
            <w:r w:rsidRPr="001965B1">
              <w:t xml:space="preserve">lanning </w:t>
            </w:r>
            <w:r>
              <w:t>p</w:t>
            </w:r>
            <w:r w:rsidRPr="001965B1">
              <w:t xml:space="preserve">olicies are set out in the </w:t>
            </w:r>
            <w:r>
              <w:t>‘</w:t>
            </w:r>
            <w:r w:rsidRPr="001965B1">
              <w:t xml:space="preserve">Gwynedd </w:t>
            </w:r>
            <w:r>
              <w:t xml:space="preserve">Unitary Development Plan’ and ‘Supplementary Planning Guidance’.  </w:t>
            </w:r>
            <w:r w:rsidRPr="001965B1">
              <w:t xml:space="preserve">The Snowdonia National Park planning policies are set out in the </w:t>
            </w:r>
            <w:r>
              <w:t>‘</w:t>
            </w:r>
            <w:r w:rsidRPr="001965B1">
              <w:t xml:space="preserve">Eryri Local </w:t>
            </w:r>
            <w:r>
              <w:t xml:space="preserve">Development </w:t>
            </w:r>
            <w:r w:rsidRPr="001965B1">
              <w:t>Plan</w:t>
            </w:r>
            <w:r>
              <w:t xml:space="preserve">’ and ‘Supplementary Planning Guidance’. </w:t>
            </w:r>
          </w:p>
          <w:p w14:paraId="1C3B7D45" w14:textId="77777777" w:rsidR="0012786F" w:rsidRPr="00722735" w:rsidRDefault="0012786F" w:rsidP="0012786F">
            <w:pPr>
              <w:jc w:val="both"/>
              <w:rPr>
                <w:rFonts w:eastAsia="Times New Roman" w:cs="Arial"/>
                <w:color w:val="000000" w:themeColor="text1"/>
                <w:szCs w:val="24"/>
              </w:rPr>
            </w:pPr>
          </w:p>
        </w:tc>
      </w:tr>
      <w:tr w:rsidR="0012786F" w14:paraId="1C3B7D4D" w14:textId="77777777" w:rsidTr="00A82BC2">
        <w:tc>
          <w:tcPr>
            <w:tcW w:w="885" w:type="dxa"/>
          </w:tcPr>
          <w:p w14:paraId="1C3B7D47"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5.4</w:t>
            </w:r>
          </w:p>
        </w:tc>
        <w:tc>
          <w:tcPr>
            <w:tcW w:w="8360" w:type="dxa"/>
          </w:tcPr>
          <w:p w14:paraId="1C3B7D48" w14:textId="77777777" w:rsidR="0012786F" w:rsidRPr="001965B1" w:rsidRDefault="0012786F" w:rsidP="0012786F">
            <w:pPr>
              <w:jc w:val="both"/>
              <w:rPr>
                <w:rFonts w:eastAsia="Times New Roman" w:cs="Arial"/>
                <w:szCs w:val="24"/>
              </w:rPr>
            </w:pPr>
            <w:r w:rsidRPr="001965B1">
              <w:rPr>
                <w:rFonts w:eastAsia="Times New Roman" w:cs="Arial"/>
                <w:szCs w:val="24"/>
              </w:rPr>
              <w:t>The two Planning Authorities work together during the preparation of their respective plans to:</w:t>
            </w:r>
          </w:p>
          <w:p w14:paraId="1C3B7D49" w14:textId="77777777" w:rsidR="0012786F" w:rsidRPr="00722735" w:rsidRDefault="0012786F" w:rsidP="0012786F">
            <w:pPr>
              <w:pStyle w:val="ParagraffRhestr"/>
              <w:numPr>
                <w:ilvl w:val="0"/>
                <w:numId w:val="5"/>
              </w:numPr>
              <w:jc w:val="both"/>
              <w:rPr>
                <w:rFonts w:eastAsia="Times New Roman" w:cs="Arial"/>
                <w:szCs w:val="24"/>
              </w:rPr>
            </w:pPr>
            <w:r w:rsidRPr="00722735">
              <w:rPr>
                <w:rFonts w:eastAsia="Times New Roman" w:cs="Arial"/>
                <w:szCs w:val="24"/>
              </w:rPr>
              <w:t>develop complementary and compatible policies</w:t>
            </w:r>
            <w:r>
              <w:rPr>
                <w:rFonts w:eastAsia="Times New Roman" w:cs="Arial"/>
                <w:szCs w:val="24"/>
              </w:rPr>
              <w:t>,</w:t>
            </w:r>
          </w:p>
          <w:p w14:paraId="1C3B7D4A" w14:textId="77777777" w:rsidR="0012786F" w:rsidRPr="00722735" w:rsidRDefault="0012786F" w:rsidP="0012786F">
            <w:pPr>
              <w:pStyle w:val="ParagraffRhestr"/>
              <w:numPr>
                <w:ilvl w:val="0"/>
                <w:numId w:val="5"/>
              </w:numPr>
              <w:jc w:val="both"/>
              <w:rPr>
                <w:rFonts w:eastAsia="Times New Roman" w:cs="Arial"/>
                <w:szCs w:val="24"/>
              </w:rPr>
            </w:pPr>
            <w:r w:rsidRPr="00722735">
              <w:rPr>
                <w:rFonts w:eastAsia="Times New Roman" w:cs="Arial"/>
                <w:szCs w:val="24"/>
              </w:rPr>
              <w:t xml:space="preserve">ensure effective and sustainable </w:t>
            </w:r>
            <w:proofErr w:type="gramStart"/>
            <w:r w:rsidRPr="00722735">
              <w:rPr>
                <w:rFonts w:eastAsia="Times New Roman" w:cs="Arial"/>
                <w:szCs w:val="24"/>
              </w:rPr>
              <w:t>long term</w:t>
            </w:r>
            <w:proofErr w:type="gramEnd"/>
            <w:r w:rsidRPr="00722735">
              <w:rPr>
                <w:rFonts w:eastAsia="Times New Roman" w:cs="Arial"/>
                <w:szCs w:val="24"/>
              </w:rPr>
              <w:t xml:space="preserve"> planning</w:t>
            </w:r>
            <w:r>
              <w:rPr>
                <w:rFonts w:eastAsia="Times New Roman" w:cs="Arial"/>
                <w:szCs w:val="24"/>
              </w:rPr>
              <w:t>, and</w:t>
            </w:r>
            <w:r w:rsidRPr="00722735">
              <w:rPr>
                <w:rFonts w:eastAsia="Times New Roman" w:cs="Arial"/>
                <w:szCs w:val="24"/>
              </w:rPr>
              <w:t xml:space="preserve"> </w:t>
            </w:r>
          </w:p>
          <w:p w14:paraId="1C3B7D4B" w14:textId="77777777" w:rsidR="0012786F" w:rsidRPr="00BE2336" w:rsidRDefault="0012786F" w:rsidP="0012786F">
            <w:pPr>
              <w:pStyle w:val="ParagraffRhestr"/>
              <w:numPr>
                <w:ilvl w:val="0"/>
                <w:numId w:val="5"/>
              </w:numPr>
              <w:jc w:val="both"/>
              <w:rPr>
                <w:rFonts w:eastAsia="Times New Roman" w:cs="Arial"/>
                <w:szCs w:val="24"/>
              </w:rPr>
            </w:pPr>
            <w:r w:rsidRPr="00722735">
              <w:rPr>
                <w:rFonts w:eastAsia="Times New Roman" w:cs="Arial"/>
                <w:szCs w:val="24"/>
              </w:rPr>
              <w:t xml:space="preserve">optimise economic, </w:t>
            </w:r>
            <w:proofErr w:type="gramStart"/>
            <w:r w:rsidRPr="00722735">
              <w:rPr>
                <w:rFonts w:eastAsia="Times New Roman" w:cs="Arial"/>
                <w:szCs w:val="24"/>
              </w:rPr>
              <w:t>social</w:t>
            </w:r>
            <w:proofErr w:type="gramEnd"/>
            <w:r w:rsidRPr="00722735">
              <w:rPr>
                <w:rFonts w:eastAsia="Times New Roman" w:cs="Arial"/>
                <w:szCs w:val="24"/>
              </w:rPr>
              <w:t xml:space="preserve"> and environmental benefits</w:t>
            </w:r>
            <w:r>
              <w:rPr>
                <w:rFonts w:eastAsia="Times New Roman" w:cs="Arial"/>
                <w:szCs w:val="24"/>
              </w:rPr>
              <w:t>.</w:t>
            </w:r>
          </w:p>
          <w:p w14:paraId="1C3B7D4C" w14:textId="77777777" w:rsidR="0012786F" w:rsidRPr="00722735" w:rsidRDefault="0012786F" w:rsidP="0012786F">
            <w:pPr>
              <w:jc w:val="both"/>
              <w:rPr>
                <w:rFonts w:eastAsia="Times New Roman" w:cs="Arial"/>
                <w:color w:val="000000" w:themeColor="text1"/>
                <w:szCs w:val="24"/>
              </w:rPr>
            </w:pPr>
          </w:p>
        </w:tc>
      </w:tr>
      <w:tr w:rsidR="00A82BC2" w14:paraId="1C3B7D51" w14:textId="77777777" w:rsidTr="008C28F5">
        <w:tc>
          <w:tcPr>
            <w:tcW w:w="885" w:type="dxa"/>
            <w:tcBorders>
              <w:bottom w:val="single" w:sz="4" w:space="0" w:color="0F6FC6" w:themeColor="accent1"/>
            </w:tcBorders>
          </w:tcPr>
          <w:p w14:paraId="1C3B7D4E" w14:textId="77777777" w:rsidR="00A82BC2" w:rsidRDefault="00A82BC2" w:rsidP="0012786F">
            <w:pPr>
              <w:suppressAutoHyphens/>
              <w:rPr>
                <w:rFonts w:eastAsia="Times New Roman" w:cstheme="minorHAnsi"/>
                <w:szCs w:val="24"/>
                <w:lang w:eastAsia="ar-SA"/>
              </w:rPr>
            </w:pPr>
            <w:r>
              <w:rPr>
                <w:rFonts w:eastAsia="Times New Roman" w:cstheme="minorHAnsi"/>
                <w:szCs w:val="24"/>
                <w:lang w:eastAsia="ar-SA"/>
              </w:rPr>
              <w:t>5.5</w:t>
            </w:r>
          </w:p>
        </w:tc>
        <w:tc>
          <w:tcPr>
            <w:tcW w:w="8360" w:type="dxa"/>
            <w:tcBorders>
              <w:bottom w:val="single" w:sz="4" w:space="0" w:color="0F6FC6" w:themeColor="accent1"/>
            </w:tcBorders>
          </w:tcPr>
          <w:p w14:paraId="1C3B7D4F" w14:textId="77777777" w:rsidR="00A82BC2" w:rsidRDefault="00A82BC2" w:rsidP="0012786F">
            <w:pPr>
              <w:jc w:val="both"/>
              <w:rPr>
                <w:rFonts w:eastAsia="Times New Roman" w:cs="Arial"/>
                <w:szCs w:val="24"/>
              </w:rPr>
            </w:pPr>
            <w:r>
              <w:rPr>
                <w:rFonts w:eastAsia="Times New Roman" w:cs="Arial"/>
                <w:szCs w:val="24"/>
              </w:rPr>
              <w:t>In general, planning permissions authorise a broad type of use of a premises, whereas licences are granted for a particular type of activity.  A planning permission for an entertainment use, for example may cover activities that can have a wide range of different impacts in the locality.  The precise nature of the impacts of the specified activities proposed by an applicant for a premises licence need to be considered when the application is made.</w:t>
            </w:r>
          </w:p>
          <w:p w14:paraId="1C3B7D50" w14:textId="77777777" w:rsidR="00A82BC2" w:rsidRPr="001965B1" w:rsidRDefault="00A82BC2" w:rsidP="0012786F">
            <w:pPr>
              <w:jc w:val="both"/>
              <w:rPr>
                <w:rFonts w:eastAsia="Times New Roman" w:cs="Arial"/>
                <w:szCs w:val="24"/>
              </w:rPr>
            </w:pPr>
          </w:p>
        </w:tc>
      </w:tr>
      <w:tr w:rsidR="0012786F" w14:paraId="1C3B7D55" w14:textId="77777777" w:rsidTr="008C28F5">
        <w:tblPrEx>
          <w:shd w:val="clear" w:color="auto" w:fill="F2F2F2" w:themeFill="background1" w:themeFillShade="F2"/>
        </w:tblPrEx>
        <w:tc>
          <w:tcPr>
            <w:tcW w:w="885" w:type="dxa"/>
            <w:tcBorders>
              <w:top w:val="single" w:sz="4" w:space="0" w:color="0F6FC6" w:themeColor="accent1"/>
              <w:left w:val="single" w:sz="4" w:space="0" w:color="0F6FC6" w:themeColor="accent1"/>
            </w:tcBorders>
            <w:shd w:val="clear" w:color="auto" w:fill="F2F2F2" w:themeFill="background1" w:themeFillShade="F2"/>
          </w:tcPr>
          <w:p w14:paraId="1C3B7D52" w14:textId="77777777" w:rsidR="0012786F" w:rsidRDefault="00A82BC2" w:rsidP="0012786F">
            <w:pPr>
              <w:suppressAutoHyphens/>
              <w:rPr>
                <w:rFonts w:eastAsia="Times New Roman" w:cstheme="minorHAnsi"/>
                <w:szCs w:val="24"/>
                <w:lang w:eastAsia="ar-SA"/>
              </w:rPr>
            </w:pPr>
            <w:r>
              <w:rPr>
                <w:rFonts w:eastAsia="Times New Roman" w:cstheme="minorHAnsi"/>
                <w:szCs w:val="24"/>
                <w:lang w:eastAsia="ar-SA"/>
              </w:rPr>
              <w:t>5.6</w:t>
            </w:r>
          </w:p>
        </w:tc>
        <w:tc>
          <w:tcPr>
            <w:tcW w:w="8360" w:type="dxa"/>
            <w:tcBorders>
              <w:top w:val="single" w:sz="4" w:space="0" w:color="0F6FC6" w:themeColor="accent1"/>
              <w:right w:val="single" w:sz="4" w:space="0" w:color="0F6FC6" w:themeColor="accent1"/>
            </w:tcBorders>
            <w:shd w:val="clear" w:color="auto" w:fill="F2F2F2" w:themeFill="background1" w:themeFillShade="F2"/>
          </w:tcPr>
          <w:p w14:paraId="1C3B7D53" w14:textId="77777777" w:rsidR="0012786F" w:rsidRDefault="0012786F" w:rsidP="0012786F">
            <w:pPr>
              <w:kinsoku w:val="0"/>
              <w:overflowPunct w:val="0"/>
              <w:jc w:val="both"/>
              <w:textAlignment w:val="baseline"/>
              <w:rPr>
                <w:rFonts w:cs="Arial"/>
                <w:szCs w:val="24"/>
              </w:rPr>
            </w:pPr>
            <w:r w:rsidRPr="00F03983">
              <w:rPr>
                <w:rFonts w:cs="Arial"/>
                <w:szCs w:val="24"/>
              </w:rPr>
              <w:t xml:space="preserve">The licensing authority will normally expect that prior to the submission of a licensing application, the appropriate planning permission will have been granted in respect of any premises. However, applications for licences may be made before any relevant planning permission has been sought or granted. </w:t>
            </w:r>
          </w:p>
          <w:p w14:paraId="1C3B7D54" w14:textId="77777777" w:rsidR="0012786F" w:rsidRPr="00722735" w:rsidRDefault="0012786F" w:rsidP="0012786F">
            <w:pPr>
              <w:jc w:val="both"/>
              <w:rPr>
                <w:rFonts w:eastAsia="Times New Roman" w:cs="Arial"/>
                <w:color w:val="000000" w:themeColor="text1"/>
                <w:szCs w:val="24"/>
              </w:rPr>
            </w:pPr>
          </w:p>
        </w:tc>
      </w:tr>
      <w:tr w:rsidR="0012786F" w14:paraId="1C3B7D59" w14:textId="77777777" w:rsidTr="008C28F5">
        <w:tblPrEx>
          <w:shd w:val="clear" w:color="auto" w:fill="F2F2F2" w:themeFill="background1" w:themeFillShade="F2"/>
        </w:tblPrEx>
        <w:tc>
          <w:tcPr>
            <w:tcW w:w="885" w:type="dxa"/>
            <w:tcBorders>
              <w:left w:val="single" w:sz="4" w:space="0" w:color="0F6FC6" w:themeColor="accent1"/>
            </w:tcBorders>
            <w:shd w:val="clear" w:color="auto" w:fill="F2F2F2" w:themeFill="background1" w:themeFillShade="F2"/>
          </w:tcPr>
          <w:p w14:paraId="1C3B7D56" w14:textId="77777777" w:rsidR="0012786F" w:rsidRDefault="00A82BC2" w:rsidP="0012786F">
            <w:pPr>
              <w:suppressAutoHyphens/>
              <w:rPr>
                <w:rFonts w:eastAsia="Times New Roman" w:cstheme="minorHAnsi"/>
                <w:szCs w:val="24"/>
                <w:lang w:eastAsia="ar-SA"/>
              </w:rPr>
            </w:pPr>
            <w:r>
              <w:rPr>
                <w:rFonts w:eastAsia="Times New Roman" w:cstheme="minorHAnsi"/>
                <w:szCs w:val="24"/>
                <w:lang w:eastAsia="ar-SA"/>
              </w:rPr>
              <w:t>5.7</w:t>
            </w:r>
          </w:p>
        </w:tc>
        <w:tc>
          <w:tcPr>
            <w:tcW w:w="8360" w:type="dxa"/>
            <w:tcBorders>
              <w:right w:val="single" w:sz="4" w:space="0" w:color="0F6FC6" w:themeColor="accent1"/>
            </w:tcBorders>
            <w:shd w:val="clear" w:color="auto" w:fill="F2F2F2" w:themeFill="background1" w:themeFillShade="F2"/>
          </w:tcPr>
          <w:p w14:paraId="1C3B7D57" w14:textId="77777777" w:rsidR="0012786F" w:rsidRPr="00F03983" w:rsidRDefault="0012786F" w:rsidP="0012786F">
            <w:pPr>
              <w:kinsoku w:val="0"/>
              <w:overflowPunct w:val="0"/>
              <w:jc w:val="both"/>
              <w:textAlignment w:val="baseline"/>
              <w:rPr>
                <w:rFonts w:cs="Arial"/>
                <w:szCs w:val="24"/>
              </w:rPr>
            </w:pPr>
            <w:r w:rsidRPr="00F03983">
              <w:rPr>
                <w:rFonts w:cs="Arial"/>
                <w:szCs w:val="24"/>
              </w:rPr>
              <w:t xml:space="preserve">The authority will also normally expect </w:t>
            </w:r>
            <w:r w:rsidR="00A82BC2">
              <w:rPr>
                <w:rFonts w:cs="Arial"/>
                <w:szCs w:val="24"/>
              </w:rPr>
              <w:t>the activity to be authorised by the licence to be a lawful planning use</w:t>
            </w:r>
            <w:r w:rsidR="00A82BC2" w:rsidRPr="00F03983">
              <w:rPr>
                <w:rFonts w:cs="Arial"/>
                <w:szCs w:val="24"/>
              </w:rPr>
              <w:t xml:space="preserve"> </w:t>
            </w:r>
            <w:r w:rsidR="00A82BC2">
              <w:rPr>
                <w:rFonts w:cs="Arial"/>
                <w:szCs w:val="24"/>
              </w:rPr>
              <w:t xml:space="preserve">and </w:t>
            </w:r>
            <w:r w:rsidRPr="00F03983">
              <w:rPr>
                <w:rFonts w:cs="Arial"/>
                <w:szCs w:val="24"/>
              </w:rPr>
              <w:t>that any operating hours sought do not exceed those, if any, authorised by the planning permission.</w:t>
            </w:r>
          </w:p>
          <w:p w14:paraId="1C3B7D58" w14:textId="77777777" w:rsidR="0012786F" w:rsidRPr="00F03983" w:rsidRDefault="0012786F" w:rsidP="0012786F">
            <w:pPr>
              <w:kinsoku w:val="0"/>
              <w:overflowPunct w:val="0"/>
              <w:jc w:val="both"/>
              <w:textAlignment w:val="baseline"/>
              <w:rPr>
                <w:rFonts w:cs="Arial"/>
                <w:szCs w:val="24"/>
              </w:rPr>
            </w:pPr>
          </w:p>
        </w:tc>
      </w:tr>
      <w:tr w:rsidR="0012786F" w14:paraId="1C3B7D5D" w14:textId="77777777" w:rsidTr="008C28F5">
        <w:tblPrEx>
          <w:shd w:val="clear" w:color="auto" w:fill="F2F2F2" w:themeFill="background1" w:themeFillShade="F2"/>
        </w:tblPrEx>
        <w:tc>
          <w:tcPr>
            <w:tcW w:w="885" w:type="dxa"/>
            <w:tcBorders>
              <w:left w:val="single" w:sz="4" w:space="0" w:color="0F6FC6" w:themeColor="accent1"/>
              <w:bottom w:val="single" w:sz="4" w:space="0" w:color="0F6FC6" w:themeColor="accent1"/>
            </w:tcBorders>
            <w:shd w:val="clear" w:color="auto" w:fill="F2F2F2" w:themeFill="background1" w:themeFillShade="F2"/>
          </w:tcPr>
          <w:p w14:paraId="1C3B7D5A" w14:textId="77777777" w:rsidR="0012786F" w:rsidRDefault="00A82BC2" w:rsidP="0012786F">
            <w:pPr>
              <w:suppressAutoHyphens/>
              <w:rPr>
                <w:rFonts w:eastAsia="Times New Roman" w:cstheme="minorHAnsi"/>
                <w:szCs w:val="24"/>
                <w:lang w:eastAsia="ar-SA"/>
              </w:rPr>
            </w:pPr>
            <w:r>
              <w:rPr>
                <w:rFonts w:eastAsia="Times New Roman" w:cstheme="minorHAnsi"/>
                <w:szCs w:val="24"/>
                <w:lang w:eastAsia="ar-SA"/>
              </w:rPr>
              <w:t>5.8</w:t>
            </w:r>
          </w:p>
        </w:tc>
        <w:tc>
          <w:tcPr>
            <w:tcW w:w="8360" w:type="dxa"/>
            <w:tcBorders>
              <w:bottom w:val="single" w:sz="4" w:space="0" w:color="0F6FC6" w:themeColor="accent1"/>
              <w:right w:val="single" w:sz="4" w:space="0" w:color="0F6FC6" w:themeColor="accent1"/>
            </w:tcBorders>
            <w:shd w:val="clear" w:color="auto" w:fill="F2F2F2" w:themeFill="background1" w:themeFillShade="F2"/>
          </w:tcPr>
          <w:p w14:paraId="1C3B7D5B" w14:textId="77777777" w:rsidR="00E058A5" w:rsidRDefault="0012786F" w:rsidP="0012786F">
            <w:pPr>
              <w:kinsoku w:val="0"/>
              <w:overflowPunct w:val="0"/>
              <w:jc w:val="both"/>
              <w:textAlignment w:val="baseline"/>
              <w:rPr>
                <w:rFonts w:cs="Arial"/>
                <w:szCs w:val="24"/>
              </w:rPr>
            </w:pPr>
            <w:r w:rsidRPr="00F03983">
              <w:rPr>
                <w:rFonts w:cs="Arial"/>
                <w:szCs w:val="24"/>
              </w:rPr>
              <w:t>Operating hours granted within the licensing process do not replace any restrictions imposed as a planning condition. Planning conditions will be addressed through the planning process.</w:t>
            </w:r>
          </w:p>
          <w:p w14:paraId="1C3B7D5C" w14:textId="77777777" w:rsidR="00C9699D" w:rsidRPr="00F03983" w:rsidRDefault="00C9699D" w:rsidP="0012786F">
            <w:pPr>
              <w:kinsoku w:val="0"/>
              <w:overflowPunct w:val="0"/>
              <w:jc w:val="both"/>
              <w:textAlignment w:val="baseline"/>
              <w:rPr>
                <w:rFonts w:cs="Arial"/>
                <w:szCs w:val="24"/>
              </w:rPr>
            </w:pPr>
          </w:p>
        </w:tc>
      </w:tr>
    </w:tbl>
    <w:p w14:paraId="1C3B7D5E" w14:textId="77777777" w:rsidR="00972DBC" w:rsidRDefault="00972DBC"/>
    <w:p w14:paraId="1C3B7D5F" w14:textId="77777777" w:rsidR="00F947B0" w:rsidRDefault="00F947B0"/>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
        <w:gridCol w:w="8136"/>
      </w:tblGrid>
      <w:tr w:rsidR="0012786F" w14:paraId="1C3B7D63" w14:textId="77777777" w:rsidTr="008C28F5">
        <w:tc>
          <w:tcPr>
            <w:tcW w:w="885" w:type="dxa"/>
            <w:tcBorders>
              <w:top w:val="single" w:sz="4" w:space="0" w:color="0F6FC6" w:themeColor="accent1"/>
              <w:left w:val="single" w:sz="6" w:space="0" w:color="0F6FC6" w:themeColor="accent1"/>
            </w:tcBorders>
            <w:shd w:val="clear" w:color="auto" w:fill="F2F2F2" w:themeFill="background1" w:themeFillShade="F2"/>
          </w:tcPr>
          <w:p w14:paraId="1C3B7D60" w14:textId="77777777" w:rsidR="0012786F" w:rsidRDefault="00A82BC2" w:rsidP="0012786F">
            <w:pPr>
              <w:suppressAutoHyphens/>
              <w:rPr>
                <w:rFonts w:eastAsia="Times New Roman" w:cstheme="minorHAnsi"/>
                <w:szCs w:val="24"/>
                <w:lang w:eastAsia="ar-SA"/>
              </w:rPr>
            </w:pPr>
            <w:r>
              <w:rPr>
                <w:rFonts w:eastAsia="Times New Roman" w:cstheme="minorHAnsi"/>
                <w:szCs w:val="24"/>
                <w:lang w:eastAsia="ar-SA"/>
              </w:rPr>
              <w:lastRenderedPageBreak/>
              <w:t>5.9</w:t>
            </w:r>
          </w:p>
        </w:tc>
        <w:tc>
          <w:tcPr>
            <w:tcW w:w="8360" w:type="dxa"/>
            <w:tcBorders>
              <w:top w:val="single" w:sz="4" w:space="0" w:color="0F6FC6" w:themeColor="accent1"/>
              <w:right w:val="single" w:sz="6" w:space="0" w:color="0F6FC6" w:themeColor="accent1"/>
            </w:tcBorders>
            <w:shd w:val="clear" w:color="auto" w:fill="F2F2F2" w:themeFill="background1" w:themeFillShade="F2"/>
          </w:tcPr>
          <w:p w14:paraId="1C3B7D61" w14:textId="77777777" w:rsidR="0012786F" w:rsidRDefault="0012786F" w:rsidP="0012786F">
            <w:pPr>
              <w:kinsoku w:val="0"/>
              <w:overflowPunct w:val="0"/>
              <w:jc w:val="both"/>
              <w:textAlignment w:val="baseline"/>
              <w:rPr>
                <w:rFonts w:cs="Arial"/>
                <w:szCs w:val="24"/>
              </w:rPr>
            </w:pPr>
            <w:r w:rsidRPr="00F03983">
              <w:rPr>
                <w:rFonts w:cs="Arial"/>
                <w:szCs w:val="24"/>
              </w:rPr>
              <w:t>It is recognised that in certain circumstances, a provisional statement may be sought alongside planning permission.</w:t>
            </w:r>
          </w:p>
          <w:p w14:paraId="1C3B7D62" w14:textId="77777777" w:rsidR="00114976" w:rsidRPr="00F03983" w:rsidRDefault="00114976" w:rsidP="0012786F">
            <w:pPr>
              <w:kinsoku w:val="0"/>
              <w:overflowPunct w:val="0"/>
              <w:jc w:val="both"/>
              <w:textAlignment w:val="baseline"/>
              <w:rPr>
                <w:rFonts w:cs="Arial"/>
                <w:szCs w:val="24"/>
              </w:rPr>
            </w:pPr>
          </w:p>
        </w:tc>
      </w:tr>
      <w:tr w:rsidR="00A61171" w14:paraId="1C3B7D67" w14:textId="77777777" w:rsidTr="00D651F5">
        <w:tc>
          <w:tcPr>
            <w:tcW w:w="885" w:type="dxa"/>
            <w:tcBorders>
              <w:left w:val="single" w:sz="6" w:space="0" w:color="0F6FC6" w:themeColor="accent1"/>
              <w:bottom w:val="single" w:sz="6" w:space="0" w:color="0F6FC6" w:themeColor="accent1"/>
            </w:tcBorders>
            <w:shd w:val="clear" w:color="auto" w:fill="F2F2F2" w:themeFill="background1" w:themeFillShade="F2"/>
          </w:tcPr>
          <w:p w14:paraId="1C3B7D64" w14:textId="77777777" w:rsidR="00A61171" w:rsidRDefault="00A61171" w:rsidP="0012786F">
            <w:pPr>
              <w:suppressAutoHyphens/>
              <w:rPr>
                <w:rFonts w:eastAsia="Times New Roman" w:cstheme="minorHAnsi"/>
                <w:szCs w:val="24"/>
                <w:lang w:eastAsia="ar-SA"/>
              </w:rPr>
            </w:pPr>
            <w:r>
              <w:rPr>
                <w:rFonts w:eastAsia="Times New Roman" w:cstheme="minorHAnsi"/>
                <w:szCs w:val="24"/>
                <w:lang w:eastAsia="ar-SA"/>
              </w:rPr>
              <w:t>5.10</w:t>
            </w:r>
          </w:p>
        </w:tc>
        <w:tc>
          <w:tcPr>
            <w:tcW w:w="8360" w:type="dxa"/>
            <w:tcBorders>
              <w:bottom w:val="single" w:sz="6" w:space="0" w:color="0F6FC6" w:themeColor="accent1"/>
              <w:right w:val="single" w:sz="6" w:space="0" w:color="0F6FC6" w:themeColor="accent1"/>
            </w:tcBorders>
            <w:shd w:val="clear" w:color="auto" w:fill="F2F2F2" w:themeFill="background1" w:themeFillShade="F2"/>
          </w:tcPr>
          <w:p w14:paraId="1C3B7D65" w14:textId="77777777" w:rsidR="00A61171" w:rsidRDefault="00A61171" w:rsidP="00A61171">
            <w:pPr>
              <w:kinsoku w:val="0"/>
              <w:overflowPunct w:val="0"/>
              <w:jc w:val="both"/>
              <w:textAlignment w:val="baseline"/>
              <w:rPr>
                <w:rFonts w:cs="Arial"/>
                <w:szCs w:val="24"/>
              </w:rPr>
            </w:pPr>
            <w:r>
              <w:rPr>
                <w:rFonts w:cs="Arial"/>
                <w:szCs w:val="24"/>
              </w:rPr>
              <w:t xml:space="preserve">The licensing authority will encourage licence holders to provide facilities enabling the admission of people with disabilities, having due regard to the Equality Act 2010.  No conditions will be applied which could be used to justify exclusion on the grounds of public safety. </w:t>
            </w:r>
          </w:p>
          <w:p w14:paraId="1C3B7D66" w14:textId="77777777" w:rsidR="00A61171" w:rsidRPr="00F03983" w:rsidRDefault="00A61171" w:rsidP="00A61171">
            <w:pPr>
              <w:kinsoku w:val="0"/>
              <w:overflowPunct w:val="0"/>
              <w:jc w:val="both"/>
              <w:textAlignment w:val="baseline"/>
              <w:rPr>
                <w:rFonts w:cs="Arial"/>
                <w:szCs w:val="24"/>
              </w:rPr>
            </w:pPr>
          </w:p>
        </w:tc>
      </w:tr>
    </w:tbl>
    <w:p w14:paraId="1C3B7D68" w14:textId="77777777" w:rsidR="00330A02" w:rsidRDefault="00330A02">
      <w:pPr>
        <w:spacing w:before="200" w:after="200" w:line="276" w:lineRule="auto"/>
        <w:rPr>
          <w:b/>
          <w:caps/>
          <w:color w:val="0F6FC6" w:themeColor="accent1"/>
          <w:spacing w:val="15"/>
          <w:szCs w:val="22"/>
        </w:rPr>
      </w:pPr>
      <w:r>
        <w:rPr>
          <w:b/>
          <w:color w:val="0F6FC6" w:themeColor="accent1"/>
        </w:rPr>
        <w:br w:type="page"/>
      </w:r>
    </w:p>
    <w:p w14:paraId="1C3B7D69" w14:textId="77777777" w:rsidR="00244177" w:rsidRPr="0012786F" w:rsidRDefault="00114976" w:rsidP="00114976">
      <w:pPr>
        <w:pStyle w:val="Pennawd3"/>
        <w:tabs>
          <w:tab w:val="left" w:pos="851"/>
        </w:tabs>
        <w:rPr>
          <w:b/>
          <w:color w:val="0F6FC6" w:themeColor="accent1"/>
          <w:sz w:val="52"/>
        </w:rPr>
      </w:pPr>
      <w:bookmarkStart w:id="14" w:name="_Toc433368463"/>
      <w:r>
        <w:rPr>
          <w:b/>
          <w:color w:val="0F6FC6" w:themeColor="accent1"/>
          <w:sz w:val="52"/>
        </w:rPr>
        <w:lastRenderedPageBreak/>
        <w:t xml:space="preserve">6. </w:t>
      </w:r>
      <w:r w:rsidR="00244177" w:rsidRPr="0012786F">
        <w:rPr>
          <w:b/>
          <w:color w:val="0F6FC6" w:themeColor="accent1"/>
          <w:sz w:val="52"/>
        </w:rPr>
        <w:t xml:space="preserve"> </w:t>
      </w:r>
      <w:r w:rsidR="005E1F35">
        <w:rPr>
          <w:b/>
          <w:color w:val="0F6FC6" w:themeColor="accent1"/>
          <w:sz w:val="52"/>
        </w:rPr>
        <w:tab/>
      </w:r>
      <w:r w:rsidR="00244177" w:rsidRPr="0012786F">
        <w:rPr>
          <w:b/>
          <w:color w:val="0F6FC6" w:themeColor="accent1"/>
          <w:sz w:val="52"/>
        </w:rPr>
        <w:t>A</w:t>
      </w:r>
      <w:r w:rsidR="00C80A8C" w:rsidRPr="0012786F">
        <w:rPr>
          <w:b/>
          <w:color w:val="0F6FC6" w:themeColor="accent1"/>
          <w:sz w:val="52"/>
        </w:rPr>
        <w:t>pplications</w:t>
      </w:r>
      <w:bookmarkEnd w:id="14"/>
      <w:r w:rsidR="00244177" w:rsidRPr="0012786F">
        <w:rPr>
          <w:b/>
          <w:color w:val="0F6FC6" w:themeColor="accent1"/>
          <w:sz w:val="52"/>
        </w:rPr>
        <w:t xml:space="preserve"> </w:t>
      </w:r>
    </w:p>
    <w:p w14:paraId="1C3B7D6A" w14:textId="77777777" w:rsidR="00244177" w:rsidRDefault="00244177" w:rsidP="00327D71"/>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152"/>
      </w:tblGrid>
      <w:tr w:rsidR="0012786F" w14:paraId="1C3B7D72" w14:textId="77777777" w:rsidTr="0012786F">
        <w:tc>
          <w:tcPr>
            <w:tcW w:w="885" w:type="dxa"/>
          </w:tcPr>
          <w:p w14:paraId="1C3B7D6B"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6.0.1</w:t>
            </w:r>
          </w:p>
        </w:tc>
        <w:tc>
          <w:tcPr>
            <w:tcW w:w="8360" w:type="dxa"/>
          </w:tcPr>
          <w:p w14:paraId="1C3B7D6C" w14:textId="77777777" w:rsidR="0012786F" w:rsidRDefault="0012786F" w:rsidP="0012786F">
            <w:pPr>
              <w:kinsoku w:val="0"/>
              <w:overflowPunct w:val="0"/>
              <w:textAlignment w:val="baseline"/>
              <w:rPr>
                <w:rFonts w:cs="Arial"/>
                <w:szCs w:val="24"/>
              </w:rPr>
            </w:pPr>
            <w:r>
              <w:rPr>
                <w:rFonts w:cs="Arial"/>
                <w:szCs w:val="24"/>
              </w:rPr>
              <w:t xml:space="preserve">The Act provides for four different types of </w:t>
            </w:r>
            <w:proofErr w:type="gramStart"/>
            <w:r>
              <w:rPr>
                <w:rFonts w:cs="Arial"/>
                <w:szCs w:val="24"/>
              </w:rPr>
              <w:t>authorisation</w:t>
            </w:r>
            <w:proofErr w:type="gramEnd"/>
            <w:r>
              <w:rPr>
                <w:rFonts w:cs="Arial"/>
                <w:szCs w:val="24"/>
              </w:rPr>
              <w:t xml:space="preserve"> or permission, as follows: </w:t>
            </w:r>
          </w:p>
          <w:p w14:paraId="1C3B7D6D" w14:textId="77777777" w:rsidR="0012786F" w:rsidRDefault="0012786F" w:rsidP="0012786F">
            <w:pPr>
              <w:pStyle w:val="ParagraffRhestr"/>
              <w:numPr>
                <w:ilvl w:val="0"/>
                <w:numId w:val="3"/>
              </w:numPr>
              <w:kinsoku w:val="0"/>
              <w:overflowPunct w:val="0"/>
              <w:ind w:left="714" w:hanging="357"/>
              <w:textAlignment w:val="baseline"/>
              <w:rPr>
                <w:rFonts w:cs="Arial"/>
                <w:szCs w:val="24"/>
              </w:rPr>
            </w:pPr>
            <w:r w:rsidRPr="00087D7D">
              <w:rPr>
                <w:rFonts w:cs="Arial"/>
                <w:szCs w:val="24"/>
              </w:rPr>
              <w:t>Premises licence – to use premises for licensable activities</w:t>
            </w:r>
            <w:r>
              <w:rPr>
                <w:rFonts w:cs="Arial"/>
                <w:szCs w:val="24"/>
              </w:rPr>
              <w:t>.</w:t>
            </w:r>
          </w:p>
          <w:p w14:paraId="1C3B7D6E" w14:textId="77777777" w:rsidR="0012786F" w:rsidRDefault="0012786F" w:rsidP="0012786F">
            <w:pPr>
              <w:pStyle w:val="ParagraffRhestr"/>
              <w:numPr>
                <w:ilvl w:val="0"/>
                <w:numId w:val="3"/>
              </w:numPr>
              <w:kinsoku w:val="0"/>
              <w:overflowPunct w:val="0"/>
              <w:textAlignment w:val="baseline"/>
              <w:rPr>
                <w:rFonts w:cs="Arial"/>
                <w:szCs w:val="24"/>
              </w:rPr>
            </w:pPr>
            <w:r>
              <w:rPr>
                <w:rFonts w:cs="Arial"/>
                <w:szCs w:val="24"/>
              </w:rPr>
              <w:t>Club premises certificate – to allow a qualifying club to engage in qualifying club activities.</w:t>
            </w:r>
          </w:p>
          <w:p w14:paraId="1C3B7D6F" w14:textId="77777777" w:rsidR="0012786F" w:rsidRDefault="0012786F" w:rsidP="0012786F">
            <w:pPr>
              <w:pStyle w:val="ParagraffRhestr"/>
              <w:numPr>
                <w:ilvl w:val="0"/>
                <w:numId w:val="3"/>
              </w:numPr>
              <w:kinsoku w:val="0"/>
              <w:overflowPunct w:val="0"/>
              <w:textAlignment w:val="baseline"/>
              <w:rPr>
                <w:rFonts w:cs="Arial"/>
                <w:szCs w:val="24"/>
              </w:rPr>
            </w:pPr>
            <w:r>
              <w:rPr>
                <w:rFonts w:cs="Arial"/>
                <w:szCs w:val="24"/>
              </w:rPr>
              <w:t>Temporary event notice – to carry out licensable activities at a temporary event.</w:t>
            </w:r>
          </w:p>
          <w:p w14:paraId="1C3B7D70" w14:textId="77777777" w:rsidR="0012786F" w:rsidRPr="00087D7D" w:rsidRDefault="0012786F" w:rsidP="0012786F">
            <w:pPr>
              <w:pStyle w:val="ParagraffRhestr"/>
              <w:numPr>
                <w:ilvl w:val="0"/>
                <w:numId w:val="3"/>
              </w:numPr>
              <w:kinsoku w:val="0"/>
              <w:overflowPunct w:val="0"/>
              <w:textAlignment w:val="baseline"/>
              <w:rPr>
                <w:rFonts w:cs="Arial"/>
                <w:szCs w:val="24"/>
              </w:rPr>
            </w:pPr>
            <w:r>
              <w:rPr>
                <w:rFonts w:cs="Arial"/>
                <w:szCs w:val="24"/>
              </w:rPr>
              <w:t>Personal licence – to sell or authorise the sale of alcohol from premises which has a premises licence.</w:t>
            </w:r>
          </w:p>
          <w:p w14:paraId="1C3B7D71" w14:textId="77777777" w:rsidR="0012786F" w:rsidRPr="00F03983" w:rsidRDefault="0012786F" w:rsidP="0012786F">
            <w:pPr>
              <w:kinsoku w:val="0"/>
              <w:overflowPunct w:val="0"/>
              <w:jc w:val="both"/>
              <w:textAlignment w:val="baseline"/>
              <w:rPr>
                <w:rFonts w:cs="Arial"/>
                <w:szCs w:val="24"/>
              </w:rPr>
            </w:pPr>
          </w:p>
        </w:tc>
      </w:tr>
      <w:tr w:rsidR="0012786F" w14:paraId="1C3B7D76" w14:textId="77777777" w:rsidTr="0012786F">
        <w:tc>
          <w:tcPr>
            <w:tcW w:w="885" w:type="dxa"/>
          </w:tcPr>
          <w:p w14:paraId="1C3B7D73"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6.0.2</w:t>
            </w:r>
          </w:p>
        </w:tc>
        <w:tc>
          <w:tcPr>
            <w:tcW w:w="8360" w:type="dxa"/>
          </w:tcPr>
          <w:p w14:paraId="1C3B7D74" w14:textId="77777777" w:rsidR="0012786F" w:rsidRPr="003968CB" w:rsidRDefault="0012786F" w:rsidP="0012786F">
            <w:pPr>
              <w:jc w:val="both"/>
              <w:rPr>
                <w:b/>
              </w:rPr>
            </w:pPr>
            <w:r w:rsidRPr="003968CB">
              <w:rPr>
                <w:b/>
              </w:rPr>
              <w:t xml:space="preserve">Applicants are advised that the application process for each type of authorisation or permission is set out in detail in the Act, the </w:t>
            </w:r>
            <w:proofErr w:type="gramStart"/>
            <w:r w:rsidRPr="003968CB">
              <w:rPr>
                <w:b/>
              </w:rPr>
              <w:t>Regulations</w:t>
            </w:r>
            <w:proofErr w:type="gramEnd"/>
            <w:r w:rsidRPr="003968CB">
              <w:rPr>
                <w:b/>
              </w:rPr>
              <w:t xml:space="preserve"> and the Guidance.  </w:t>
            </w:r>
          </w:p>
          <w:p w14:paraId="1C3B7D75" w14:textId="77777777" w:rsidR="0012786F" w:rsidRPr="00F03983" w:rsidRDefault="0012786F" w:rsidP="0012786F">
            <w:pPr>
              <w:kinsoku w:val="0"/>
              <w:overflowPunct w:val="0"/>
              <w:jc w:val="both"/>
              <w:textAlignment w:val="baseline"/>
              <w:rPr>
                <w:rFonts w:cs="Arial"/>
                <w:szCs w:val="24"/>
              </w:rPr>
            </w:pPr>
          </w:p>
        </w:tc>
      </w:tr>
      <w:tr w:rsidR="0012786F" w14:paraId="1C3B7D7A" w14:textId="77777777" w:rsidTr="0012786F">
        <w:tc>
          <w:tcPr>
            <w:tcW w:w="885" w:type="dxa"/>
          </w:tcPr>
          <w:p w14:paraId="1C3B7D77"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6.0.3</w:t>
            </w:r>
          </w:p>
        </w:tc>
        <w:tc>
          <w:tcPr>
            <w:tcW w:w="8360" w:type="dxa"/>
          </w:tcPr>
          <w:p w14:paraId="1C3B7D78" w14:textId="77777777" w:rsidR="0012786F" w:rsidRDefault="0012786F" w:rsidP="0012786F">
            <w:pPr>
              <w:autoSpaceDE w:val="0"/>
              <w:autoSpaceDN w:val="0"/>
              <w:adjustRightInd w:val="0"/>
              <w:jc w:val="both"/>
              <w:rPr>
                <w:rFonts w:cstheme="minorHAnsi"/>
                <w:szCs w:val="24"/>
              </w:rPr>
            </w:pPr>
            <w:r>
              <w:rPr>
                <w:rFonts w:cstheme="minorHAnsi"/>
                <w:szCs w:val="24"/>
              </w:rPr>
              <w:t xml:space="preserve">All applications must be made on the prescribed form </w:t>
            </w:r>
            <w:r w:rsidR="00114976">
              <w:rPr>
                <w:rFonts w:cstheme="minorHAnsi"/>
                <w:szCs w:val="24"/>
              </w:rPr>
              <w:t xml:space="preserve">and </w:t>
            </w:r>
            <w:r>
              <w:rPr>
                <w:rFonts w:cstheme="minorHAnsi"/>
                <w:szCs w:val="24"/>
              </w:rPr>
              <w:t>be accompanied by the prescribed</w:t>
            </w:r>
            <w:r w:rsidRPr="00692222">
              <w:rPr>
                <w:rFonts w:cstheme="minorHAnsi"/>
                <w:szCs w:val="24"/>
              </w:rPr>
              <w:t xml:space="preserve"> fee. </w:t>
            </w:r>
          </w:p>
          <w:p w14:paraId="1C3B7D79" w14:textId="77777777" w:rsidR="0012786F" w:rsidRPr="003968CB" w:rsidRDefault="0012786F" w:rsidP="0012786F">
            <w:pPr>
              <w:jc w:val="both"/>
              <w:rPr>
                <w:b/>
              </w:rPr>
            </w:pPr>
          </w:p>
        </w:tc>
      </w:tr>
      <w:tr w:rsidR="0012786F" w14:paraId="1C3B7D7E" w14:textId="77777777" w:rsidTr="00D651F5">
        <w:tc>
          <w:tcPr>
            <w:tcW w:w="885" w:type="dxa"/>
            <w:tcBorders>
              <w:bottom w:val="single" w:sz="6" w:space="0" w:color="0F6FC6" w:themeColor="accent1"/>
            </w:tcBorders>
          </w:tcPr>
          <w:p w14:paraId="1C3B7D7B"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6.0.4</w:t>
            </w:r>
          </w:p>
        </w:tc>
        <w:tc>
          <w:tcPr>
            <w:tcW w:w="8360" w:type="dxa"/>
            <w:tcBorders>
              <w:bottom w:val="single" w:sz="6" w:space="0" w:color="0F6FC6" w:themeColor="accent1"/>
            </w:tcBorders>
          </w:tcPr>
          <w:p w14:paraId="1C3B7D7C" w14:textId="1E651504" w:rsidR="0012786F" w:rsidRDefault="0012786F" w:rsidP="0012786F">
            <w:pPr>
              <w:jc w:val="both"/>
            </w:pPr>
            <w:r>
              <w:t xml:space="preserve">Applicants may submit applications electronically to the licensing authority via email to </w:t>
            </w:r>
            <w:proofErr w:type="spellStart"/>
            <w:r w:rsidRPr="003858E6">
              <w:rPr>
                <w:rStyle w:val="CyfeirnodYsgafn"/>
              </w:rPr>
              <w:t>Licensing@gwynedd.</w:t>
            </w:r>
            <w:r w:rsidR="007D7D07">
              <w:rPr>
                <w:rStyle w:val="CyfeirnodYsgafn"/>
              </w:rPr>
              <w:t>llyw</w:t>
            </w:r>
            <w:r w:rsidR="00E93F6F">
              <w:rPr>
                <w:rStyle w:val="CyfeirnodYsgafn"/>
              </w:rPr>
              <w:t>.cymru</w:t>
            </w:r>
            <w:proofErr w:type="spellEnd"/>
            <w:r>
              <w:t xml:space="preserve"> or by hardcopy.  All application forms, in both the Welsh and English language, are available to download from the licensing authority’s website.  A request for an application form may also be made directly to the licensing authority via telephone 01766 7</w:t>
            </w:r>
            <w:r w:rsidR="00AA2628">
              <w:t>71</w:t>
            </w:r>
            <w:r>
              <w:t xml:space="preserve">000.   </w:t>
            </w:r>
          </w:p>
          <w:p w14:paraId="1C3B7D7D" w14:textId="77777777" w:rsidR="0012786F" w:rsidRDefault="0012786F" w:rsidP="0012786F">
            <w:pPr>
              <w:autoSpaceDE w:val="0"/>
              <w:autoSpaceDN w:val="0"/>
              <w:adjustRightInd w:val="0"/>
              <w:jc w:val="both"/>
              <w:rPr>
                <w:rFonts w:cstheme="minorHAnsi"/>
                <w:szCs w:val="24"/>
              </w:rPr>
            </w:pPr>
          </w:p>
        </w:tc>
      </w:tr>
      <w:tr w:rsidR="0012786F" w14:paraId="1C3B7D82" w14:textId="77777777" w:rsidTr="00D651F5">
        <w:tc>
          <w:tcPr>
            <w:tcW w:w="885" w:type="dxa"/>
            <w:tcBorders>
              <w:top w:val="single" w:sz="6" w:space="0" w:color="0F6FC6" w:themeColor="accent1"/>
              <w:left w:val="single" w:sz="6" w:space="0" w:color="0F6FC6" w:themeColor="accent1"/>
              <w:bottom w:val="single" w:sz="6" w:space="0" w:color="0F6FC6" w:themeColor="accent1"/>
            </w:tcBorders>
            <w:shd w:val="clear" w:color="auto" w:fill="F2F2F2" w:themeFill="background1" w:themeFillShade="F2"/>
          </w:tcPr>
          <w:p w14:paraId="1C3B7D7F"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6.0.5</w:t>
            </w:r>
          </w:p>
        </w:tc>
        <w:tc>
          <w:tcPr>
            <w:tcW w:w="8360" w:type="dxa"/>
            <w:tcBorders>
              <w:top w:val="single" w:sz="6" w:space="0" w:color="0F6FC6" w:themeColor="accent1"/>
              <w:bottom w:val="single" w:sz="6" w:space="0" w:color="0F6FC6" w:themeColor="accent1"/>
              <w:right w:val="single" w:sz="6" w:space="0" w:color="0F6FC6" w:themeColor="accent1"/>
            </w:tcBorders>
            <w:shd w:val="clear" w:color="auto" w:fill="F2F2F2" w:themeFill="background1" w:themeFillShade="F2"/>
          </w:tcPr>
          <w:p w14:paraId="1C3B7D80" w14:textId="77777777" w:rsidR="0012786F" w:rsidRDefault="00114976" w:rsidP="0012786F">
            <w:pPr>
              <w:jc w:val="both"/>
            </w:pPr>
            <w:r>
              <w:t>The licensing authority will</w:t>
            </w:r>
            <w:r w:rsidR="0012786F">
              <w:t xml:space="preserve"> issue bilingual premises licences, club premises certificates and personal licences.    </w:t>
            </w:r>
          </w:p>
          <w:p w14:paraId="1C3B7D81" w14:textId="77777777" w:rsidR="0012786F" w:rsidRPr="00F03983" w:rsidRDefault="0012786F" w:rsidP="0012786F">
            <w:pPr>
              <w:kinsoku w:val="0"/>
              <w:overflowPunct w:val="0"/>
              <w:jc w:val="both"/>
              <w:textAlignment w:val="baseline"/>
              <w:rPr>
                <w:rFonts w:cs="Arial"/>
                <w:szCs w:val="24"/>
              </w:rPr>
            </w:pPr>
          </w:p>
        </w:tc>
      </w:tr>
    </w:tbl>
    <w:p w14:paraId="1C3B7D83" w14:textId="77777777" w:rsidR="00264E96" w:rsidRDefault="00264E96" w:rsidP="00327D71">
      <w:pPr>
        <w:jc w:val="both"/>
      </w:pPr>
    </w:p>
    <w:p w14:paraId="1C3B7D84" w14:textId="77777777" w:rsidR="001B0B57" w:rsidRDefault="001B0B57" w:rsidP="00327D71">
      <w:pPr>
        <w:jc w:val="both"/>
      </w:pPr>
    </w:p>
    <w:p w14:paraId="1C3B7D85" w14:textId="77777777" w:rsidR="00244177" w:rsidRPr="0012786F" w:rsidRDefault="0012786F" w:rsidP="000A6F6D">
      <w:pPr>
        <w:pStyle w:val="Pennawd5"/>
        <w:tabs>
          <w:tab w:val="left" w:pos="851"/>
        </w:tabs>
      </w:pPr>
      <w:bookmarkStart w:id="15" w:name="_Toc433368464"/>
      <w:r w:rsidRPr="0012786F">
        <w:t>6.1</w:t>
      </w:r>
      <w:r w:rsidRPr="0012786F">
        <w:tab/>
      </w:r>
      <w:r w:rsidR="00244177" w:rsidRPr="0012786F">
        <w:t>Premises Licence</w:t>
      </w:r>
      <w:bookmarkEnd w:id="15"/>
    </w:p>
    <w:p w14:paraId="1C3B7D86" w14:textId="77777777" w:rsidR="001B0B57" w:rsidRDefault="001B0B57" w:rsidP="00327D71">
      <w:pPr>
        <w:autoSpaceDE w:val="0"/>
        <w:autoSpaceDN w:val="0"/>
        <w:adjustRightInd w:val="0"/>
        <w:jc w:val="both"/>
        <w:rPr>
          <w:rFonts w:cstheme="minorHAnsi"/>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12786F" w14:paraId="1C3B7D8A" w14:textId="77777777" w:rsidTr="0012786F">
        <w:tc>
          <w:tcPr>
            <w:tcW w:w="885" w:type="dxa"/>
          </w:tcPr>
          <w:p w14:paraId="1C3B7D87"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6.1.1</w:t>
            </w:r>
          </w:p>
        </w:tc>
        <w:tc>
          <w:tcPr>
            <w:tcW w:w="8360" w:type="dxa"/>
          </w:tcPr>
          <w:p w14:paraId="1C3B7D88" w14:textId="77777777" w:rsidR="0012786F" w:rsidRDefault="0012786F" w:rsidP="0012786F">
            <w:pPr>
              <w:autoSpaceDE w:val="0"/>
              <w:autoSpaceDN w:val="0"/>
              <w:adjustRightInd w:val="0"/>
              <w:jc w:val="both"/>
              <w:rPr>
                <w:rFonts w:cstheme="minorHAnsi"/>
                <w:szCs w:val="24"/>
              </w:rPr>
            </w:pPr>
            <w:r>
              <w:rPr>
                <w:rFonts w:cstheme="minorHAnsi"/>
                <w:szCs w:val="24"/>
              </w:rPr>
              <w:t xml:space="preserve">The prescribed application form for a premises licence contains the </w:t>
            </w:r>
            <w:r w:rsidRPr="00692222">
              <w:rPr>
                <w:rFonts w:cstheme="minorHAnsi"/>
                <w:szCs w:val="24"/>
              </w:rPr>
              <w:t>operating schedule</w:t>
            </w:r>
            <w:r>
              <w:rPr>
                <w:rFonts w:cstheme="minorHAnsi"/>
                <w:szCs w:val="24"/>
              </w:rPr>
              <w:t xml:space="preserve"> where the applicant is required to specify amongst other information, the proposed </w:t>
            </w:r>
            <w:r w:rsidRPr="00692222">
              <w:rPr>
                <w:rFonts w:cstheme="minorHAnsi"/>
                <w:szCs w:val="24"/>
              </w:rPr>
              <w:t xml:space="preserve">licensable activities </w:t>
            </w:r>
            <w:r>
              <w:rPr>
                <w:rFonts w:cstheme="minorHAnsi"/>
                <w:szCs w:val="24"/>
              </w:rPr>
              <w:t xml:space="preserve">to take place at the premises, </w:t>
            </w:r>
            <w:r w:rsidRPr="00692222">
              <w:rPr>
                <w:rFonts w:cstheme="minorHAnsi"/>
                <w:szCs w:val="24"/>
              </w:rPr>
              <w:t>the times when</w:t>
            </w:r>
            <w:r>
              <w:rPr>
                <w:rFonts w:cstheme="minorHAnsi"/>
                <w:szCs w:val="24"/>
              </w:rPr>
              <w:t xml:space="preserve"> the activities will take place, </w:t>
            </w:r>
            <w:r w:rsidRPr="00692222">
              <w:rPr>
                <w:rFonts w:cstheme="minorHAnsi"/>
                <w:szCs w:val="24"/>
              </w:rPr>
              <w:t>the</w:t>
            </w:r>
            <w:r>
              <w:rPr>
                <w:rFonts w:cstheme="minorHAnsi"/>
                <w:szCs w:val="24"/>
              </w:rPr>
              <w:t xml:space="preserve"> time</w:t>
            </w:r>
            <w:r w:rsidRPr="00692222">
              <w:rPr>
                <w:rFonts w:cstheme="minorHAnsi"/>
                <w:szCs w:val="24"/>
              </w:rPr>
              <w:t xml:space="preserve"> period the licence is required for</w:t>
            </w:r>
            <w:r>
              <w:rPr>
                <w:rFonts w:cstheme="minorHAnsi"/>
                <w:szCs w:val="24"/>
              </w:rPr>
              <w:t>,</w:t>
            </w:r>
            <w:r w:rsidRPr="00692222">
              <w:rPr>
                <w:rFonts w:cstheme="minorHAnsi"/>
                <w:szCs w:val="24"/>
              </w:rPr>
              <w:t xml:space="preserve"> whether any alcohol that is to be sold is for consumption on or of the premises or both </w:t>
            </w:r>
            <w:r>
              <w:rPr>
                <w:rFonts w:cstheme="minorHAnsi"/>
                <w:szCs w:val="24"/>
              </w:rPr>
              <w:t>and cri</w:t>
            </w:r>
            <w:r w:rsidR="00114976">
              <w:rPr>
                <w:rFonts w:cstheme="minorHAnsi"/>
                <w:szCs w:val="24"/>
              </w:rPr>
              <w:t>tically, the steps they propose</w:t>
            </w:r>
            <w:r w:rsidRPr="00692222">
              <w:rPr>
                <w:rFonts w:cstheme="minorHAnsi"/>
                <w:szCs w:val="24"/>
              </w:rPr>
              <w:t xml:space="preserve"> to </w:t>
            </w:r>
            <w:r>
              <w:rPr>
                <w:rFonts w:cstheme="minorHAnsi"/>
                <w:szCs w:val="24"/>
              </w:rPr>
              <w:t xml:space="preserve">take to </w:t>
            </w:r>
            <w:r w:rsidRPr="00692222">
              <w:rPr>
                <w:rFonts w:cstheme="minorHAnsi"/>
                <w:szCs w:val="24"/>
              </w:rPr>
              <w:t xml:space="preserve">promote the </w:t>
            </w:r>
            <w:r>
              <w:rPr>
                <w:rFonts w:cstheme="minorHAnsi"/>
                <w:szCs w:val="24"/>
              </w:rPr>
              <w:t xml:space="preserve">four </w:t>
            </w:r>
            <w:r w:rsidRPr="00692222">
              <w:rPr>
                <w:rFonts w:cstheme="minorHAnsi"/>
                <w:szCs w:val="24"/>
              </w:rPr>
              <w:t>licensing objectives</w:t>
            </w:r>
            <w:r>
              <w:rPr>
                <w:rFonts w:cstheme="minorHAnsi"/>
                <w:szCs w:val="24"/>
              </w:rPr>
              <w:t>.</w:t>
            </w:r>
          </w:p>
          <w:p w14:paraId="1C3B7D89" w14:textId="77777777" w:rsidR="0012786F" w:rsidRPr="00F03983" w:rsidRDefault="0012786F" w:rsidP="0012786F">
            <w:pPr>
              <w:kinsoku w:val="0"/>
              <w:overflowPunct w:val="0"/>
              <w:jc w:val="both"/>
              <w:textAlignment w:val="baseline"/>
              <w:rPr>
                <w:rFonts w:cs="Arial"/>
                <w:szCs w:val="24"/>
              </w:rPr>
            </w:pPr>
          </w:p>
        </w:tc>
      </w:tr>
      <w:tr w:rsidR="0012786F" w14:paraId="1C3B7D8E" w14:textId="77777777" w:rsidTr="0012786F">
        <w:tc>
          <w:tcPr>
            <w:tcW w:w="885" w:type="dxa"/>
          </w:tcPr>
          <w:p w14:paraId="1C3B7D8B"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6.1.2</w:t>
            </w:r>
          </w:p>
        </w:tc>
        <w:tc>
          <w:tcPr>
            <w:tcW w:w="8360" w:type="dxa"/>
          </w:tcPr>
          <w:p w14:paraId="1C3B7D8C" w14:textId="77777777" w:rsidR="0012786F" w:rsidRPr="00692222" w:rsidRDefault="0012786F" w:rsidP="0012786F">
            <w:pPr>
              <w:autoSpaceDE w:val="0"/>
              <w:autoSpaceDN w:val="0"/>
              <w:adjustRightInd w:val="0"/>
              <w:jc w:val="both"/>
              <w:rPr>
                <w:rFonts w:cstheme="minorHAnsi"/>
                <w:szCs w:val="24"/>
              </w:rPr>
            </w:pPr>
            <w:r>
              <w:rPr>
                <w:rFonts w:cstheme="minorHAnsi"/>
                <w:szCs w:val="24"/>
              </w:rPr>
              <w:t>A</w:t>
            </w:r>
            <w:r w:rsidRPr="00692222">
              <w:rPr>
                <w:rFonts w:cstheme="minorHAnsi"/>
                <w:szCs w:val="24"/>
              </w:rPr>
              <w:t xml:space="preserve"> plan of the premises and a form of consent from the </w:t>
            </w:r>
            <w:r>
              <w:rPr>
                <w:rFonts w:cstheme="minorHAnsi"/>
                <w:szCs w:val="24"/>
              </w:rPr>
              <w:t xml:space="preserve">designated </w:t>
            </w:r>
            <w:r w:rsidRPr="00692222">
              <w:rPr>
                <w:rFonts w:cstheme="minorHAnsi"/>
                <w:szCs w:val="24"/>
              </w:rPr>
              <w:t>premises supervisor (for applications where the sale of alcohol</w:t>
            </w:r>
            <w:r>
              <w:rPr>
                <w:rFonts w:cstheme="minorHAnsi"/>
                <w:szCs w:val="24"/>
              </w:rPr>
              <w:t xml:space="preserve"> will be a licensable activity) must be provided with the application.</w:t>
            </w:r>
          </w:p>
          <w:p w14:paraId="1C3B7D8D" w14:textId="77777777" w:rsidR="0012786F" w:rsidRDefault="0012786F" w:rsidP="0012786F">
            <w:pPr>
              <w:autoSpaceDE w:val="0"/>
              <w:autoSpaceDN w:val="0"/>
              <w:adjustRightInd w:val="0"/>
              <w:jc w:val="both"/>
              <w:rPr>
                <w:rFonts w:cstheme="minorHAnsi"/>
                <w:szCs w:val="24"/>
              </w:rPr>
            </w:pPr>
          </w:p>
        </w:tc>
      </w:tr>
      <w:tr w:rsidR="0012786F" w14:paraId="1C3B7D91" w14:textId="77777777" w:rsidTr="0012786F">
        <w:tc>
          <w:tcPr>
            <w:tcW w:w="885" w:type="dxa"/>
          </w:tcPr>
          <w:p w14:paraId="1C3B7D8F"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6.1.3</w:t>
            </w:r>
          </w:p>
        </w:tc>
        <w:tc>
          <w:tcPr>
            <w:tcW w:w="8360" w:type="dxa"/>
          </w:tcPr>
          <w:p w14:paraId="1C3B7D90" w14:textId="77777777" w:rsidR="0012786F" w:rsidRPr="00D651F5" w:rsidRDefault="0012786F" w:rsidP="0012786F">
            <w:pPr>
              <w:autoSpaceDE w:val="0"/>
              <w:autoSpaceDN w:val="0"/>
              <w:adjustRightInd w:val="0"/>
              <w:jc w:val="both"/>
              <w:rPr>
                <w:rFonts w:cs="Arial"/>
                <w:szCs w:val="24"/>
              </w:rPr>
            </w:pPr>
            <w:r w:rsidRPr="00264E96">
              <w:rPr>
                <w:rFonts w:cstheme="minorHAnsi"/>
                <w:szCs w:val="24"/>
              </w:rPr>
              <w:t xml:space="preserve">Applicants are required to advertise their application in the prescribed </w:t>
            </w:r>
            <w:r>
              <w:rPr>
                <w:rFonts w:cstheme="minorHAnsi"/>
                <w:szCs w:val="24"/>
              </w:rPr>
              <w:t>way and</w:t>
            </w:r>
            <w:r w:rsidRPr="00264E96">
              <w:rPr>
                <w:rFonts w:cstheme="minorHAnsi"/>
                <w:szCs w:val="24"/>
              </w:rPr>
              <w:t xml:space="preserve"> within the prescribed period</w:t>
            </w:r>
            <w:r>
              <w:rPr>
                <w:rFonts w:cstheme="minorHAnsi"/>
                <w:szCs w:val="24"/>
              </w:rPr>
              <w:t xml:space="preserve"> in accordance with Section 17 of the Act</w:t>
            </w:r>
            <w:r w:rsidRPr="00264E96">
              <w:rPr>
                <w:rFonts w:cstheme="minorHAnsi"/>
                <w:szCs w:val="24"/>
              </w:rPr>
              <w:t xml:space="preserve">.  </w:t>
            </w:r>
            <w:r w:rsidRPr="00264E96">
              <w:rPr>
                <w:rFonts w:cs="Arial"/>
                <w:szCs w:val="24"/>
              </w:rPr>
              <w:t xml:space="preserve">An </w:t>
            </w:r>
            <w:r w:rsidRPr="00264E96">
              <w:rPr>
                <w:rFonts w:cs="Arial"/>
                <w:szCs w:val="24"/>
              </w:rPr>
              <w:lastRenderedPageBreak/>
              <w:t xml:space="preserve">application for a premises licence may </w:t>
            </w:r>
            <w:r>
              <w:rPr>
                <w:rFonts w:cs="Arial"/>
                <w:szCs w:val="24"/>
              </w:rPr>
              <w:t xml:space="preserve">only </w:t>
            </w:r>
            <w:r w:rsidRPr="00264E96">
              <w:rPr>
                <w:rFonts w:cs="Arial"/>
                <w:szCs w:val="24"/>
              </w:rPr>
              <w:t>be determined when the licensing authority is satisfied that the applicant has complied with the</w:t>
            </w:r>
            <w:r>
              <w:rPr>
                <w:rFonts w:cs="Arial"/>
                <w:szCs w:val="24"/>
              </w:rPr>
              <w:t>se</w:t>
            </w:r>
            <w:r w:rsidRPr="00264E96">
              <w:rPr>
                <w:rFonts w:cs="Arial"/>
                <w:szCs w:val="24"/>
              </w:rPr>
              <w:t xml:space="preserve"> requirements</w:t>
            </w:r>
            <w:r>
              <w:rPr>
                <w:rFonts w:cs="Arial"/>
                <w:szCs w:val="24"/>
              </w:rPr>
              <w:t xml:space="preserve">. </w:t>
            </w:r>
          </w:p>
        </w:tc>
      </w:tr>
      <w:tr w:rsidR="0012786F" w14:paraId="1C3B7D9B" w14:textId="77777777" w:rsidTr="0012786F">
        <w:tc>
          <w:tcPr>
            <w:tcW w:w="885" w:type="dxa"/>
          </w:tcPr>
          <w:p w14:paraId="1C3B7D92"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lastRenderedPageBreak/>
              <w:t>6.1.4</w:t>
            </w:r>
          </w:p>
        </w:tc>
        <w:tc>
          <w:tcPr>
            <w:tcW w:w="8360" w:type="dxa"/>
          </w:tcPr>
          <w:p w14:paraId="1C3B7D93" w14:textId="77777777" w:rsidR="0012786F" w:rsidRPr="003968CB" w:rsidRDefault="0012786F" w:rsidP="0012786F">
            <w:pPr>
              <w:autoSpaceDE w:val="0"/>
              <w:autoSpaceDN w:val="0"/>
              <w:adjustRightInd w:val="0"/>
              <w:jc w:val="both"/>
              <w:rPr>
                <w:rFonts w:cs="Arial"/>
                <w:szCs w:val="24"/>
              </w:rPr>
            </w:pPr>
            <w:r>
              <w:rPr>
                <w:rFonts w:cs="Arial"/>
                <w:szCs w:val="24"/>
              </w:rPr>
              <w:t xml:space="preserve">Once a premises licence is granted further applications may be made in its respect, these </w:t>
            </w:r>
            <w:proofErr w:type="gramStart"/>
            <w:r>
              <w:rPr>
                <w:rFonts w:cs="Arial"/>
                <w:szCs w:val="24"/>
              </w:rPr>
              <w:t>include:-</w:t>
            </w:r>
            <w:proofErr w:type="gramEnd"/>
            <w:r>
              <w:rPr>
                <w:rFonts w:cs="Arial"/>
                <w:szCs w:val="24"/>
              </w:rPr>
              <w:t xml:space="preserve">  </w:t>
            </w:r>
          </w:p>
          <w:p w14:paraId="1C3B7D94" w14:textId="77777777" w:rsidR="0012786F" w:rsidRPr="005F60CA" w:rsidRDefault="0012786F" w:rsidP="001D2752">
            <w:pPr>
              <w:pStyle w:val="ParagraffRhestr"/>
              <w:numPr>
                <w:ilvl w:val="0"/>
                <w:numId w:val="16"/>
              </w:numPr>
              <w:tabs>
                <w:tab w:val="left" w:pos="1368"/>
                <w:tab w:val="right" w:pos="7920"/>
              </w:tabs>
              <w:kinsoku w:val="0"/>
              <w:overflowPunct w:val="0"/>
              <w:textAlignment w:val="baseline"/>
              <w:rPr>
                <w:rFonts w:ascii="Calibri" w:hAnsi="Calibri" w:cs="Times"/>
              </w:rPr>
            </w:pPr>
            <w:r w:rsidRPr="005F60CA">
              <w:rPr>
                <w:rFonts w:ascii="Calibri" w:hAnsi="Calibri" w:cs="Times"/>
              </w:rPr>
              <w:t xml:space="preserve">Application to vary a premises </w:t>
            </w:r>
            <w:proofErr w:type="gramStart"/>
            <w:r w:rsidRPr="005F60CA">
              <w:rPr>
                <w:rFonts w:ascii="Calibri" w:hAnsi="Calibri" w:cs="Times"/>
              </w:rPr>
              <w:t>licence</w:t>
            </w:r>
            <w:proofErr w:type="gramEnd"/>
            <w:r w:rsidRPr="005F60CA">
              <w:rPr>
                <w:rFonts w:ascii="Calibri" w:hAnsi="Calibri" w:cs="Times"/>
              </w:rPr>
              <w:t xml:space="preserve"> </w:t>
            </w:r>
          </w:p>
          <w:p w14:paraId="1C3B7D95" w14:textId="77777777" w:rsidR="0012786F" w:rsidRPr="005F60CA" w:rsidRDefault="0012786F" w:rsidP="001D2752">
            <w:pPr>
              <w:pStyle w:val="ParagraffRhestr"/>
              <w:numPr>
                <w:ilvl w:val="0"/>
                <w:numId w:val="16"/>
              </w:numPr>
              <w:tabs>
                <w:tab w:val="left" w:pos="1368"/>
                <w:tab w:val="right" w:pos="7920"/>
              </w:tabs>
              <w:kinsoku w:val="0"/>
              <w:overflowPunct w:val="0"/>
              <w:textAlignment w:val="baseline"/>
              <w:rPr>
                <w:rFonts w:ascii="Calibri" w:hAnsi="Calibri" w:cs="Times"/>
              </w:rPr>
            </w:pPr>
            <w:r w:rsidRPr="005F60CA">
              <w:rPr>
                <w:rFonts w:ascii="Calibri" w:hAnsi="Calibri" w:cs="Times"/>
              </w:rPr>
              <w:t xml:space="preserve">Application </w:t>
            </w:r>
            <w:r w:rsidR="00114976">
              <w:rPr>
                <w:rFonts w:ascii="Calibri" w:hAnsi="Calibri" w:cs="Times"/>
              </w:rPr>
              <w:t xml:space="preserve">for a </w:t>
            </w:r>
            <w:r w:rsidRPr="005F60CA">
              <w:rPr>
                <w:rFonts w:ascii="Calibri" w:hAnsi="Calibri" w:cs="Times"/>
              </w:rPr>
              <w:t>minor variation to a premises licence</w:t>
            </w:r>
          </w:p>
          <w:p w14:paraId="1C3B7D96" w14:textId="77777777" w:rsidR="0012786F" w:rsidRPr="005F60CA" w:rsidRDefault="0012786F" w:rsidP="001D2752">
            <w:pPr>
              <w:pStyle w:val="ParagraffRhestr"/>
              <w:numPr>
                <w:ilvl w:val="0"/>
                <w:numId w:val="16"/>
              </w:numPr>
              <w:tabs>
                <w:tab w:val="left" w:pos="1368"/>
              </w:tabs>
              <w:kinsoku w:val="0"/>
              <w:overflowPunct w:val="0"/>
              <w:textAlignment w:val="baseline"/>
              <w:rPr>
                <w:rFonts w:ascii="Calibri" w:hAnsi="Calibri" w:cs="Times"/>
              </w:rPr>
            </w:pPr>
            <w:r w:rsidRPr="005F60CA">
              <w:rPr>
                <w:rFonts w:ascii="Calibri" w:hAnsi="Calibri" w:cs="Times"/>
              </w:rPr>
              <w:t xml:space="preserve">Application to vary a premises licence to specify an individual as a designated premises </w:t>
            </w:r>
            <w:proofErr w:type="gramStart"/>
            <w:r w:rsidRPr="005F60CA">
              <w:rPr>
                <w:rFonts w:ascii="Calibri" w:hAnsi="Calibri" w:cs="Times"/>
              </w:rPr>
              <w:t>supervisor</w:t>
            </w:r>
            <w:proofErr w:type="gramEnd"/>
            <w:r w:rsidRPr="005F60CA">
              <w:rPr>
                <w:rFonts w:ascii="Calibri" w:hAnsi="Calibri" w:cs="Times"/>
              </w:rPr>
              <w:t xml:space="preserve"> </w:t>
            </w:r>
          </w:p>
          <w:p w14:paraId="1C3B7D97" w14:textId="77777777" w:rsidR="0012786F" w:rsidRPr="005F60CA" w:rsidRDefault="0012786F" w:rsidP="001D2752">
            <w:pPr>
              <w:pStyle w:val="ParagraffRhestr"/>
              <w:numPr>
                <w:ilvl w:val="0"/>
                <w:numId w:val="16"/>
              </w:numPr>
              <w:tabs>
                <w:tab w:val="left" w:pos="1368"/>
              </w:tabs>
              <w:kinsoku w:val="0"/>
              <w:overflowPunct w:val="0"/>
              <w:textAlignment w:val="baseline"/>
              <w:rPr>
                <w:rFonts w:ascii="Calibri" w:hAnsi="Calibri" w:cs="Times"/>
              </w:rPr>
            </w:pPr>
            <w:r w:rsidRPr="005F60CA">
              <w:rPr>
                <w:rFonts w:ascii="Calibri" w:hAnsi="Calibri" w:cs="Times"/>
              </w:rPr>
              <w:t xml:space="preserve">Application to transfer a premises </w:t>
            </w:r>
            <w:proofErr w:type="gramStart"/>
            <w:r w:rsidRPr="005F60CA">
              <w:rPr>
                <w:rFonts w:ascii="Calibri" w:hAnsi="Calibri" w:cs="Times"/>
              </w:rPr>
              <w:t>licence</w:t>
            </w:r>
            <w:proofErr w:type="gramEnd"/>
            <w:r w:rsidRPr="005F60CA">
              <w:rPr>
                <w:rFonts w:ascii="Calibri" w:hAnsi="Calibri" w:cs="Times"/>
              </w:rPr>
              <w:tab/>
            </w:r>
          </w:p>
          <w:p w14:paraId="1C3B7D98" w14:textId="77777777" w:rsidR="0012786F" w:rsidRPr="005F60CA" w:rsidRDefault="0012786F" w:rsidP="001D2752">
            <w:pPr>
              <w:pStyle w:val="ParagraffRhestr"/>
              <w:numPr>
                <w:ilvl w:val="0"/>
                <w:numId w:val="16"/>
              </w:numPr>
              <w:tabs>
                <w:tab w:val="left" w:pos="1368"/>
                <w:tab w:val="right" w:pos="7920"/>
              </w:tabs>
              <w:kinsoku w:val="0"/>
              <w:overflowPunct w:val="0"/>
              <w:textAlignment w:val="baseline"/>
              <w:rPr>
                <w:rFonts w:ascii="Calibri" w:hAnsi="Calibri" w:cs="Times"/>
              </w:rPr>
            </w:pPr>
            <w:r w:rsidRPr="005F60CA">
              <w:rPr>
                <w:rFonts w:ascii="Calibri" w:hAnsi="Calibri" w:cs="Times"/>
              </w:rPr>
              <w:t xml:space="preserve">Interim authority notice </w:t>
            </w:r>
          </w:p>
          <w:p w14:paraId="1C3B7D99" w14:textId="77777777" w:rsidR="0012786F" w:rsidRPr="005F60CA" w:rsidRDefault="0012786F" w:rsidP="001D2752">
            <w:pPr>
              <w:pStyle w:val="ParagraffRhestr"/>
              <w:numPr>
                <w:ilvl w:val="0"/>
                <w:numId w:val="16"/>
              </w:numPr>
              <w:tabs>
                <w:tab w:val="left" w:pos="1368"/>
              </w:tabs>
              <w:kinsoku w:val="0"/>
              <w:overflowPunct w:val="0"/>
              <w:textAlignment w:val="baseline"/>
              <w:rPr>
                <w:rFonts w:ascii="Calibri" w:hAnsi="Calibri" w:cs="Times"/>
              </w:rPr>
            </w:pPr>
            <w:r w:rsidRPr="005F60CA">
              <w:rPr>
                <w:rFonts w:ascii="Calibri" w:hAnsi="Calibri" w:cs="Times"/>
              </w:rPr>
              <w:t xml:space="preserve">Application for the review of a premises licence  </w:t>
            </w:r>
          </w:p>
          <w:p w14:paraId="1C3B7D9A" w14:textId="77777777" w:rsidR="0012786F" w:rsidRPr="00264E96" w:rsidRDefault="0012786F" w:rsidP="0012786F">
            <w:pPr>
              <w:autoSpaceDE w:val="0"/>
              <w:autoSpaceDN w:val="0"/>
              <w:adjustRightInd w:val="0"/>
              <w:jc w:val="both"/>
              <w:rPr>
                <w:rFonts w:cstheme="minorHAnsi"/>
                <w:szCs w:val="24"/>
              </w:rPr>
            </w:pPr>
          </w:p>
        </w:tc>
      </w:tr>
    </w:tbl>
    <w:p w14:paraId="1C3B7D9C" w14:textId="77777777" w:rsidR="00264E96" w:rsidRDefault="0012786F" w:rsidP="00327D71">
      <w:pPr>
        <w:autoSpaceDE w:val="0"/>
        <w:autoSpaceDN w:val="0"/>
        <w:adjustRightInd w:val="0"/>
        <w:jc w:val="both"/>
        <w:rPr>
          <w:rFonts w:cstheme="minorHAnsi"/>
          <w:szCs w:val="24"/>
        </w:rPr>
      </w:pPr>
      <w:r>
        <w:rPr>
          <w:rFonts w:cstheme="minorHAnsi"/>
          <w:szCs w:val="24"/>
        </w:rPr>
        <w:tab/>
      </w:r>
    </w:p>
    <w:p w14:paraId="1C3B7D9D" w14:textId="77777777" w:rsidR="00C3352C" w:rsidRPr="0012786F" w:rsidRDefault="00C3352C" w:rsidP="00327D71">
      <w:pPr>
        <w:pStyle w:val="Pennawd6"/>
        <w:spacing w:before="0"/>
        <w:rPr>
          <w:sz w:val="32"/>
        </w:rPr>
      </w:pPr>
      <w:r w:rsidRPr="0012786F">
        <w:rPr>
          <w:sz w:val="32"/>
        </w:rPr>
        <w:t>Provisional statements</w:t>
      </w: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12786F" w14:paraId="1C3B7DA1" w14:textId="77777777" w:rsidTr="0012786F">
        <w:tc>
          <w:tcPr>
            <w:tcW w:w="885" w:type="dxa"/>
          </w:tcPr>
          <w:p w14:paraId="1C3B7D9E" w14:textId="77777777" w:rsidR="0012786F" w:rsidRDefault="0012786F" w:rsidP="0012786F">
            <w:pPr>
              <w:suppressAutoHyphens/>
              <w:rPr>
                <w:rFonts w:eastAsia="Times New Roman" w:cstheme="minorHAnsi"/>
                <w:szCs w:val="24"/>
                <w:lang w:eastAsia="ar-SA"/>
              </w:rPr>
            </w:pPr>
            <w:r>
              <w:rPr>
                <w:rFonts w:eastAsia="Times New Roman" w:cstheme="minorHAnsi"/>
                <w:szCs w:val="24"/>
                <w:lang w:eastAsia="ar-SA"/>
              </w:rPr>
              <w:t>6.1.5</w:t>
            </w:r>
          </w:p>
        </w:tc>
        <w:tc>
          <w:tcPr>
            <w:tcW w:w="8360" w:type="dxa"/>
          </w:tcPr>
          <w:p w14:paraId="1C3B7D9F" w14:textId="77777777" w:rsidR="0012786F" w:rsidRPr="00F03983" w:rsidRDefault="0012786F" w:rsidP="0012786F">
            <w:pPr>
              <w:kinsoku w:val="0"/>
              <w:overflowPunct w:val="0"/>
              <w:jc w:val="both"/>
              <w:textAlignment w:val="baseline"/>
              <w:rPr>
                <w:rFonts w:cs="Arial"/>
                <w:szCs w:val="24"/>
              </w:rPr>
            </w:pPr>
            <w:r w:rsidRPr="00F03983">
              <w:rPr>
                <w:rFonts w:cs="Arial"/>
                <w:szCs w:val="24"/>
              </w:rPr>
              <w:t xml:space="preserve">The licensing authority recognises that in certain situations, businesses and developers need to have security that a premises licence is likely to be granted following construction of new premises or alteration of existing unlicensed premises. The </w:t>
            </w:r>
            <w:r>
              <w:rPr>
                <w:rFonts w:cs="Arial"/>
                <w:szCs w:val="24"/>
              </w:rPr>
              <w:t>licensing authority</w:t>
            </w:r>
            <w:r w:rsidRPr="00F03983">
              <w:rPr>
                <w:rFonts w:cs="Arial"/>
                <w:szCs w:val="24"/>
              </w:rPr>
              <w:t xml:space="preserve"> will issue provisional statements in accordance with the Act and Guidance.</w:t>
            </w:r>
          </w:p>
          <w:p w14:paraId="1C3B7DA0" w14:textId="77777777" w:rsidR="0012786F" w:rsidRPr="00F03983" w:rsidRDefault="0012786F" w:rsidP="0012786F">
            <w:pPr>
              <w:kinsoku w:val="0"/>
              <w:overflowPunct w:val="0"/>
              <w:jc w:val="both"/>
              <w:textAlignment w:val="baseline"/>
              <w:rPr>
                <w:rFonts w:cs="Arial"/>
                <w:szCs w:val="24"/>
              </w:rPr>
            </w:pPr>
          </w:p>
        </w:tc>
      </w:tr>
    </w:tbl>
    <w:p w14:paraId="1C3B7DA2" w14:textId="77777777" w:rsidR="00C3352C" w:rsidRDefault="00C3352C" w:rsidP="00327D71">
      <w:pPr>
        <w:tabs>
          <w:tab w:val="left" w:pos="1368"/>
        </w:tabs>
        <w:kinsoku w:val="0"/>
        <w:overflowPunct w:val="0"/>
        <w:textAlignment w:val="baseline"/>
        <w:rPr>
          <w:rFonts w:ascii="Calibri" w:hAnsi="Calibri" w:cs="Times"/>
        </w:rPr>
      </w:pPr>
    </w:p>
    <w:p w14:paraId="1C3B7DA3" w14:textId="77777777" w:rsidR="00C3352C" w:rsidRPr="0012786F" w:rsidRDefault="00C3352C" w:rsidP="00327D71">
      <w:pPr>
        <w:pStyle w:val="Pennawd6"/>
        <w:spacing w:before="0"/>
        <w:rPr>
          <w:sz w:val="32"/>
        </w:rPr>
      </w:pPr>
      <w:r w:rsidRPr="0012786F">
        <w:rPr>
          <w:sz w:val="32"/>
        </w:rPr>
        <w:t>Designated premises supervisors</w:t>
      </w: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12786F" w14:paraId="1C3B7DA7" w14:textId="77777777" w:rsidTr="0012786F">
        <w:tc>
          <w:tcPr>
            <w:tcW w:w="885" w:type="dxa"/>
          </w:tcPr>
          <w:p w14:paraId="1C3B7DA4" w14:textId="77777777" w:rsidR="0012786F" w:rsidRDefault="003F2CB7" w:rsidP="0012786F">
            <w:pPr>
              <w:suppressAutoHyphens/>
              <w:rPr>
                <w:rFonts w:eastAsia="Times New Roman" w:cstheme="minorHAnsi"/>
                <w:szCs w:val="24"/>
                <w:lang w:eastAsia="ar-SA"/>
              </w:rPr>
            </w:pPr>
            <w:r>
              <w:rPr>
                <w:rFonts w:eastAsia="Times New Roman" w:cstheme="minorHAnsi"/>
                <w:szCs w:val="24"/>
                <w:lang w:eastAsia="ar-SA"/>
              </w:rPr>
              <w:t>6.1.6</w:t>
            </w:r>
          </w:p>
        </w:tc>
        <w:tc>
          <w:tcPr>
            <w:tcW w:w="8360" w:type="dxa"/>
          </w:tcPr>
          <w:p w14:paraId="1C3B7DA5" w14:textId="77777777" w:rsidR="0012786F" w:rsidRPr="00F03983" w:rsidRDefault="0012786F" w:rsidP="0012786F">
            <w:pPr>
              <w:kinsoku w:val="0"/>
              <w:overflowPunct w:val="0"/>
              <w:jc w:val="both"/>
              <w:textAlignment w:val="baseline"/>
              <w:rPr>
                <w:rFonts w:cs="Arial"/>
                <w:szCs w:val="24"/>
              </w:rPr>
            </w:pPr>
            <w:r w:rsidRPr="00F03983">
              <w:rPr>
                <w:rFonts w:cs="Arial"/>
                <w:szCs w:val="24"/>
              </w:rPr>
              <w:t>All applications to appoint a person as the premises supervisor must be</w:t>
            </w:r>
            <w:r>
              <w:rPr>
                <w:rFonts w:cs="Arial"/>
                <w:szCs w:val="24"/>
              </w:rPr>
              <w:t xml:space="preserve"> </w:t>
            </w:r>
            <w:r w:rsidRPr="00F03983">
              <w:rPr>
                <w:rFonts w:cs="Arial"/>
                <w:szCs w:val="24"/>
              </w:rPr>
              <w:t>accompanied by a form of consent from that person. Applicants for new licences that authorise the sale of alcohol should include the prescribed information in respect of the individual who the licensee wishes to have specified in the Premises Licence as the premises supervisor.</w:t>
            </w:r>
          </w:p>
          <w:p w14:paraId="1C3B7DA6" w14:textId="77777777" w:rsidR="00D651F5" w:rsidRPr="00F03983" w:rsidRDefault="00D651F5" w:rsidP="0012786F">
            <w:pPr>
              <w:kinsoku w:val="0"/>
              <w:overflowPunct w:val="0"/>
              <w:jc w:val="both"/>
              <w:textAlignment w:val="baseline"/>
              <w:rPr>
                <w:rFonts w:cs="Arial"/>
                <w:szCs w:val="24"/>
              </w:rPr>
            </w:pPr>
          </w:p>
        </w:tc>
      </w:tr>
      <w:tr w:rsidR="0012786F" w14:paraId="1C3B7DAB" w14:textId="77777777" w:rsidTr="0012786F">
        <w:tc>
          <w:tcPr>
            <w:tcW w:w="885" w:type="dxa"/>
          </w:tcPr>
          <w:p w14:paraId="1C3B7DA8" w14:textId="77777777" w:rsidR="0012786F" w:rsidRDefault="003F2CB7" w:rsidP="0012786F">
            <w:pPr>
              <w:suppressAutoHyphens/>
              <w:rPr>
                <w:rFonts w:eastAsia="Times New Roman" w:cstheme="minorHAnsi"/>
                <w:szCs w:val="24"/>
                <w:lang w:eastAsia="ar-SA"/>
              </w:rPr>
            </w:pPr>
            <w:r>
              <w:rPr>
                <w:rFonts w:eastAsia="Times New Roman" w:cstheme="minorHAnsi"/>
                <w:szCs w:val="24"/>
                <w:lang w:eastAsia="ar-SA"/>
              </w:rPr>
              <w:t>6.1.7</w:t>
            </w:r>
          </w:p>
        </w:tc>
        <w:tc>
          <w:tcPr>
            <w:tcW w:w="8360" w:type="dxa"/>
          </w:tcPr>
          <w:p w14:paraId="1C3B7DA9" w14:textId="77777777" w:rsidR="003F2CB7" w:rsidRPr="00F03983" w:rsidRDefault="003F2CB7" w:rsidP="003F2CB7">
            <w:pPr>
              <w:kinsoku w:val="0"/>
              <w:overflowPunct w:val="0"/>
              <w:jc w:val="both"/>
              <w:textAlignment w:val="baseline"/>
              <w:rPr>
                <w:rFonts w:cs="Arial"/>
                <w:szCs w:val="24"/>
              </w:rPr>
            </w:pPr>
            <w:r w:rsidRPr="00F03983">
              <w:rPr>
                <w:rFonts w:cs="Arial"/>
                <w:szCs w:val="24"/>
              </w:rPr>
              <w:t>Responsible Authorities will typically consider developing constructive working relationships with Designated Premises Supervisors, and the licensing authority expects this to be reciprocated to promote effective partnership working relations with the trade.</w:t>
            </w:r>
          </w:p>
          <w:p w14:paraId="1C3B7DAA" w14:textId="77777777" w:rsidR="0012786F" w:rsidRPr="00F03983" w:rsidRDefault="0012786F" w:rsidP="0012786F">
            <w:pPr>
              <w:kinsoku w:val="0"/>
              <w:overflowPunct w:val="0"/>
              <w:jc w:val="both"/>
              <w:textAlignment w:val="baseline"/>
              <w:rPr>
                <w:rFonts w:cs="Arial"/>
                <w:szCs w:val="24"/>
              </w:rPr>
            </w:pPr>
          </w:p>
        </w:tc>
      </w:tr>
      <w:tr w:rsidR="0012786F" w14:paraId="1C3B7DAF" w14:textId="77777777" w:rsidTr="00D651F5">
        <w:tc>
          <w:tcPr>
            <w:tcW w:w="885" w:type="dxa"/>
            <w:tcBorders>
              <w:bottom w:val="single" w:sz="6" w:space="0" w:color="0F6FC6" w:themeColor="accent1"/>
            </w:tcBorders>
          </w:tcPr>
          <w:p w14:paraId="1C3B7DAC" w14:textId="77777777" w:rsidR="0012786F" w:rsidRDefault="003F2CB7" w:rsidP="0012786F">
            <w:pPr>
              <w:suppressAutoHyphens/>
              <w:rPr>
                <w:rFonts w:eastAsia="Times New Roman" w:cstheme="minorHAnsi"/>
                <w:szCs w:val="24"/>
                <w:lang w:eastAsia="ar-SA"/>
              </w:rPr>
            </w:pPr>
            <w:r>
              <w:rPr>
                <w:rFonts w:eastAsia="Times New Roman" w:cstheme="minorHAnsi"/>
                <w:szCs w:val="24"/>
                <w:lang w:eastAsia="ar-SA"/>
              </w:rPr>
              <w:t>6.1.8</w:t>
            </w:r>
          </w:p>
        </w:tc>
        <w:tc>
          <w:tcPr>
            <w:tcW w:w="8360" w:type="dxa"/>
            <w:tcBorders>
              <w:bottom w:val="single" w:sz="6" w:space="0" w:color="0F6FC6" w:themeColor="accent1"/>
            </w:tcBorders>
          </w:tcPr>
          <w:p w14:paraId="1C3B7DAD" w14:textId="77777777" w:rsidR="003F2CB7" w:rsidRDefault="003F2CB7" w:rsidP="003F2CB7">
            <w:pPr>
              <w:jc w:val="both"/>
              <w:rPr>
                <w:rFonts w:cs="Arial"/>
                <w:szCs w:val="24"/>
              </w:rPr>
            </w:pPr>
            <w:r w:rsidRPr="00F03983">
              <w:rPr>
                <w:rFonts w:cs="Arial"/>
                <w:szCs w:val="24"/>
              </w:rPr>
              <w:t>In</w:t>
            </w:r>
            <w:r>
              <w:rPr>
                <w:rFonts w:cs="Arial"/>
                <w:szCs w:val="24"/>
              </w:rPr>
              <w:t xml:space="preserve"> exceptional circumstances, North Wales P</w:t>
            </w:r>
            <w:r w:rsidRPr="00F03983">
              <w:rPr>
                <w:rFonts w:cs="Arial"/>
                <w:szCs w:val="24"/>
              </w:rPr>
              <w:t>olice may object to the appointment of an individual as a Designated Premises Supervisor</w:t>
            </w:r>
            <w:r>
              <w:rPr>
                <w:rFonts w:cs="Arial"/>
                <w:szCs w:val="24"/>
              </w:rPr>
              <w:t>.</w:t>
            </w:r>
          </w:p>
          <w:p w14:paraId="1C3B7DAE" w14:textId="77777777" w:rsidR="0012786F" w:rsidRPr="00F03983" w:rsidRDefault="0012786F" w:rsidP="0012786F">
            <w:pPr>
              <w:kinsoku w:val="0"/>
              <w:overflowPunct w:val="0"/>
              <w:jc w:val="both"/>
              <w:textAlignment w:val="baseline"/>
              <w:rPr>
                <w:rFonts w:cs="Arial"/>
                <w:szCs w:val="24"/>
              </w:rPr>
            </w:pPr>
          </w:p>
        </w:tc>
      </w:tr>
      <w:tr w:rsidR="003F2CB7" w14:paraId="1C3B7DB3" w14:textId="77777777" w:rsidTr="00D651F5">
        <w:tc>
          <w:tcPr>
            <w:tcW w:w="885" w:type="dxa"/>
            <w:tcBorders>
              <w:top w:val="single" w:sz="6" w:space="0" w:color="0F6FC6" w:themeColor="accent1"/>
              <w:left w:val="single" w:sz="6" w:space="0" w:color="0F6FC6" w:themeColor="accent1"/>
              <w:bottom w:val="single" w:sz="6" w:space="0" w:color="0F6FC6" w:themeColor="accent1"/>
            </w:tcBorders>
            <w:shd w:val="clear" w:color="auto" w:fill="F2F2F2" w:themeFill="background1" w:themeFillShade="F2"/>
          </w:tcPr>
          <w:p w14:paraId="1C3B7DB0"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6.1.9</w:t>
            </w:r>
          </w:p>
        </w:tc>
        <w:tc>
          <w:tcPr>
            <w:tcW w:w="8360" w:type="dxa"/>
            <w:tcBorders>
              <w:top w:val="single" w:sz="6" w:space="0" w:color="0F6FC6" w:themeColor="accent1"/>
              <w:bottom w:val="single" w:sz="6" w:space="0" w:color="0F6FC6" w:themeColor="accent1"/>
              <w:right w:val="single" w:sz="6" w:space="0" w:color="0F6FC6" w:themeColor="accent1"/>
            </w:tcBorders>
            <w:shd w:val="clear" w:color="auto" w:fill="F2F2F2" w:themeFill="background1" w:themeFillShade="F2"/>
          </w:tcPr>
          <w:p w14:paraId="1C3B7DB1" w14:textId="77777777" w:rsidR="003F2CB7" w:rsidRDefault="003F2CB7" w:rsidP="003F2CB7">
            <w:pPr>
              <w:kinsoku w:val="0"/>
              <w:overflowPunct w:val="0"/>
              <w:jc w:val="both"/>
              <w:textAlignment w:val="baseline"/>
              <w:rPr>
                <w:rFonts w:cs="Arial"/>
                <w:szCs w:val="24"/>
              </w:rPr>
            </w:pPr>
            <w:r w:rsidRPr="00F03983">
              <w:rPr>
                <w:rFonts w:cs="Arial"/>
                <w:szCs w:val="24"/>
              </w:rPr>
              <w:t>Where, following an objection by the police, the licensing authority is satisfied that the appointment of a person as a Designated Premises Supervisor would undermine the prevention</w:t>
            </w:r>
            <w:r w:rsidR="00114976">
              <w:rPr>
                <w:rFonts w:cs="Arial"/>
                <w:szCs w:val="24"/>
              </w:rPr>
              <w:t xml:space="preserve"> of</w:t>
            </w:r>
            <w:r w:rsidRPr="00F03983">
              <w:rPr>
                <w:rFonts w:cs="Arial"/>
                <w:szCs w:val="24"/>
              </w:rPr>
              <w:t xml:space="preserve"> </w:t>
            </w:r>
            <w:r w:rsidR="00114976" w:rsidRPr="00F03983">
              <w:rPr>
                <w:rFonts w:cs="Arial"/>
                <w:szCs w:val="24"/>
              </w:rPr>
              <w:t>crime</w:t>
            </w:r>
            <w:r w:rsidR="00114976">
              <w:rPr>
                <w:rFonts w:cs="Arial"/>
                <w:szCs w:val="24"/>
              </w:rPr>
              <w:t xml:space="preserve"> and disorder</w:t>
            </w:r>
            <w:r w:rsidR="00114976" w:rsidRPr="00F03983">
              <w:rPr>
                <w:rFonts w:cs="Arial"/>
                <w:szCs w:val="24"/>
              </w:rPr>
              <w:t xml:space="preserve"> </w:t>
            </w:r>
            <w:r w:rsidRPr="00F03983">
              <w:rPr>
                <w:rFonts w:cs="Arial"/>
                <w:szCs w:val="24"/>
              </w:rPr>
              <w:t>licensing objective; the policy is to refuse the appointment or to remove them as the DPS in circumstances where they are already in post.</w:t>
            </w:r>
          </w:p>
          <w:p w14:paraId="1C3B7DB2" w14:textId="77777777" w:rsidR="00410553" w:rsidRPr="00F03983" w:rsidRDefault="00410553" w:rsidP="003F2CB7">
            <w:pPr>
              <w:kinsoku w:val="0"/>
              <w:overflowPunct w:val="0"/>
              <w:jc w:val="both"/>
              <w:textAlignment w:val="baseline"/>
              <w:rPr>
                <w:rFonts w:cs="Arial"/>
                <w:szCs w:val="24"/>
              </w:rPr>
            </w:pPr>
          </w:p>
        </w:tc>
      </w:tr>
    </w:tbl>
    <w:p w14:paraId="1C3B7DB4" w14:textId="77777777" w:rsidR="00E058A5" w:rsidRDefault="00E058A5" w:rsidP="00E71AF6"/>
    <w:p w14:paraId="1C3B7DB5" w14:textId="77777777" w:rsidR="00E058A5" w:rsidRDefault="00E058A5">
      <w:pPr>
        <w:spacing w:before="200" w:after="200" w:line="276" w:lineRule="auto"/>
        <w:rPr>
          <w:caps/>
          <w:color w:val="0B5294" w:themeColor="accent1" w:themeShade="BF"/>
          <w:spacing w:val="10"/>
          <w:sz w:val="32"/>
          <w:szCs w:val="22"/>
        </w:rPr>
      </w:pPr>
      <w:r>
        <w:rPr>
          <w:sz w:val="32"/>
        </w:rPr>
        <w:br w:type="page"/>
      </w:r>
    </w:p>
    <w:p w14:paraId="1C3B7DB6" w14:textId="77777777" w:rsidR="00E058A5" w:rsidRPr="0012786F" w:rsidRDefault="00E058A5" w:rsidP="00E058A5">
      <w:pPr>
        <w:pStyle w:val="Pennawd6"/>
        <w:spacing w:before="0"/>
        <w:rPr>
          <w:sz w:val="32"/>
        </w:rPr>
      </w:pPr>
      <w:r>
        <w:rPr>
          <w:sz w:val="32"/>
        </w:rPr>
        <w:lastRenderedPageBreak/>
        <w:t xml:space="preserve">TRANSFER </w:t>
      </w:r>
      <w:r w:rsidR="009C5DCE">
        <w:rPr>
          <w:sz w:val="32"/>
        </w:rPr>
        <w:t xml:space="preserve">of </w:t>
      </w:r>
      <w:r>
        <w:rPr>
          <w:sz w:val="32"/>
        </w:rPr>
        <w:t xml:space="preserve">PREMISES LICENCE </w:t>
      </w: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8146"/>
      </w:tblGrid>
      <w:tr w:rsidR="00E058A5" w14:paraId="1C3B7DBA" w14:textId="77777777" w:rsidTr="00AE619D">
        <w:tc>
          <w:tcPr>
            <w:tcW w:w="885" w:type="dxa"/>
          </w:tcPr>
          <w:p w14:paraId="1C3B7DB7" w14:textId="77777777" w:rsidR="00E058A5" w:rsidRDefault="00E058A5" w:rsidP="00AE619D">
            <w:pPr>
              <w:suppressAutoHyphens/>
              <w:rPr>
                <w:rFonts w:eastAsia="Times New Roman" w:cstheme="minorHAnsi"/>
                <w:szCs w:val="24"/>
                <w:lang w:eastAsia="ar-SA"/>
              </w:rPr>
            </w:pPr>
            <w:r>
              <w:rPr>
                <w:rFonts w:eastAsia="Times New Roman" w:cstheme="minorHAnsi"/>
                <w:szCs w:val="24"/>
                <w:lang w:eastAsia="ar-SA"/>
              </w:rPr>
              <w:t>6.1.10</w:t>
            </w:r>
          </w:p>
        </w:tc>
        <w:tc>
          <w:tcPr>
            <w:tcW w:w="8360" w:type="dxa"/>
          </w:tcPr>
          <w:p w14:paraId="1C3B7DB8" w14:textId="77777777" w:rsidR="00E058A5" w:rsidRDefault="009C5DCE" w:rsidP="00E71AF6">
            <w:pPr>
              <w:kinsoku w:val="0"/>
              <w:overflowPunct w:val="0"/>
              <w:jc w:val="both"/>
              <w:textAlignment w:val="baseline"/>
              <w:rPr>
                <w:rFonts w:cs="Arial"/>
                <w:szCs w:val="24"/>
              </w:rPr>
            </w:pPr>
            <w:r>
              <w:rPr>
                <w:rFonts w:cs="Arial"/>
                <w:szCs w:val="24"/>
              </w:rPr>
              <w:t>The Act provides for any person who may apply for a premises licence, to apply for a premises licence to be transferred to them.  An application to transfer a premises licence change</w:t>
            </w:r>
            <w:r w:rsidR="006D2522">
              <w:rPr>
                <w:rFonts w:cs="Arial"/>
                <w:szCs w:val="24"/>
              </w:rPr>
              <w:t>s</w:t>
            </w:r>
            <w:r>
              <w:rPr>
                <w:rFonts w:cs="Arial"/>
                <w:szCs w:val="24"/>
              </w:rPr>
              <w:t xml:space="preserve"> the identity of the holder of the licence and does not alter the licence in any other way.</w:t>
            </w:r>
          </w:p>
          <w:p w14:paraId="1C3B7DB9" w14:textId="77777777" w:rsidR="009C5DCE" w:rsidRPr="00F03983" w:rsidRDefault="009C5DCE" w:rsidP="00E71AF6">
            <w:pPr>
              <w:kinsoku w:val="0"/>
              <w:overflowPunct w:val="0"/>
              <w:jc w:val="both"/>
              <w:textAlignment w:val="baseline"/>
              <w:rPr>
                <w:rFonts w:cs="Arial"/>
                <w:szCs w:val="24"/>
              </w:rPr>
            </w:pPr>
          </w:p>
        </w:tc>
      </w:tr>
      <w:tr w:rsidR="00032E41" w14:paraId="1C3B7DBE" w14:textId="77777777" w:rsidTr="00AE619D">
        <w:tc>
          <w:tcPr>
            <w:tcW w:w="885" w:type="dxa"/>
          </w:tcPr>
          <w:p w14:paraId="1C3B7DBB" w14:textId="77777777" w:rsidR="00032E41" w:rsidRDefault="006D2522" w:rsidP="00AE619D">
            <w:pPr>
              <w:suppressAutoHyphens/>
              <w:rPr>
                <w:rFonts w:eastAsia="Times New Roman" w:cstheme="minorHAnsi"/>
                <w:szCs w:val="24"/>
                <w:lang w:eastAsia="ar-SA"/>
              </w:rPr>
            </w:pPr>
            <w:r>
              <w:rPr>
                <w:rFonts w:eastAsia="Times New Roman" w:cstheme="minorHAnsi"/>
                <w:szCs w:val="24"/>
                <w:lang w:eastAsia="ar-SA"/>
              </w:rPr>
              <w:t>6.1.11</w:t>
            </w:r>
          </w:p>
        </w:tc>
        <w:tc>
          <w:tcPr>
            <w:tcW w:w="8360" w:type="dxa"/>
          </w:tcPr>
          <w:p w14:paraId="1C3B7DBC" w14:textId="77777777" w:rsidR="006D2522" w:rsidRDefault="006D2522" w:rsidP="006D2522">
            <w:pPr>
              <w:kinsoku w:val="0"/>
              <w:overflowPunct w:val="0"/>
              <w:jc w:val="both"/>
              <w:textAlignment w:val="baseline"/>
              <w:rPr>
                <w:rFonts w:cs="Arial"/>
                <w:szCs w:val="24"/>
              </w:rPr>
            </w:pPr>
            <w:r>
              <w:rPr>
                <w:rFonts w:cs="Arial"/>
                <w:szCs w:val="24"/>
              </w:rPr>
              <w:t xml:space="preserve">North Wales Police must receive notice of the application in accordance with the requirements of the Act.  If they believe the transfer may undermine the </w:t>
            </w:r>
            <w:r w:rsidR="000A6F6D" w:rsidRPr="00F03983">
              <w:rPr>
                <w:rFonts w:cs="Arial"/>
                <w:szCs w:val="24"/>
              </w:rPr>
              <w:t>prevention</w:t>
            </w:r>
            <w:r w:rsidR="000A6F6D">
              <w:rPr>
                <w:rFonts w:cs="Arial"/>
                <w:szCs w:val="24"/>
              </w:rPr>
              <w:t xml:space="preserve"> of</w:t>
            </w:r>
            <w:r w:rsidR="000A6F6D" w:rsidRPr="00F03983">
              <w:rPr>
                <w:rFonts w:cs="Arial"/>
                <w:szCs w:val="24"/>
              </w:rPr>
              <w:t xml:space="preserve"> crime</w:t>
            </w:r>
            <w:r w:rsidR="000A6F6D">
              <w:rPr>
                <w:rFonts w:cs="Arial"/>
                <w:szCs w:val="24"/>
              </w:rPr>
              <w:t xml:space="preserve"> and disorder</w:t>
            </w:r>
            <w:r w:rsidR="000A6F6D" w:rsidRPr="00F03983">
              <w:rPr>
                <w:rFonts w:cs="Arial"/>
                <w:szCs w:val="24"/>
              </w:rPr>
              <w:t xml:space="preserve"> licensing objective</w:t>
            </w:r>
            <w:r>
              <w:rPr>
                <w:rFonts w:cs="Arial"/>
                <w:szCs w:val="24"/>
              </w:rPr>
              <w:t xml:space="preserve">, they may object to the transfer by giving notice to the licensing authority within 14 days. </w:t>
            </w:r>
          </w:p>
          <w:p w14:paraId="1C3B7DBD" w14:textId="77777777" w:rsidR="00032E41" w:rsidRDefault="00032E41" w:rsidP="006D2522">
            <w:pPr>
              <w:kinsoku w:val="0"/>
              <w:overflowPunct w:val="0"/>
              <w:jc w:val="both"/>
              <w:textAlignment w:val="baseline"/>
              <w:rPr>
                <w:rFonts w:cs="Arial"/>
                <w:szCs w:val="24"/>
              </w:rPr>
            </w:pPr>
          </w:p>
        </w:tc>
      </w:tr>
      <w:tr w:rsidR="00032E41" w14:paraId="1C3B7DC2" w14:textId="77777777" w:rsidTr="00E71AF6">
        <w:tc>
          <w:tcPr>
            <w:tcW w:w="885" w:type="dxa"/>
            <w:tcBorders>
              <w:top w:val="single" w:sz="4" w:space="0" w:color="0F6FC6" w:themeColor="accent1"/>
              <w:left w:val="single" w:sz="4" w:space="0" w:color="0F6FC6" w:themeColor="accent1"/>
              <w:bottom w:val="single" w:sz="4" w:space="0" w:color="0F6FC6" w:themeColor="accent1"/>
            </w:tcBorders>
            <w:shd w:val="clear" w:color="auto" w:fill="F2F2F2" w:themeFill="background1" w:themeFillShade="F2"/>
          </w:tcPr>
          <w:p w14:paraId="1C3B7DBF" w14:textId="77777777" w:rsidR="00032E41" w:rsidRDefault="00C535A5" w:rsidP="00AE619D">
            <w:pPr>
              <w:suppressAutoHyphens/>
              <w:rPr>
                <w:rFonts w:eastAsia="Times New Roman" w:cstheme="minorHAnsi"/>
                <w:szCs w:val="24"/>
                <w:lang w:eastAsia="ar-SA"/>
              </w:rPr>
            </w:pPr>
            <w:r>
              <w:rPr>
                <w:rFonts w:eastAsia="Times New Roman" w:cstheme="minorHAnsi"/>
                <w:szCs w:val="24"/>
                <w:lang w:eastAsia="ar-SA"/>
              </w:rPr>
              <w:t>6.1.12</w:t>
            </w:r>
          </w:p>
        </w:tc>
        <w:tc>
          <w:tcPr>
            <w:tcW w:w="8360" w:type="dxa"/>
            <w:tcBorders>
              <w:top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DC0" w14:textId="77777777" w:rsidR="00032E41" w:rsidRDefault="006D2522" w:rsidP="006D2522">
            <w:pPr>
              <w:kinsoku w:val="0"/>
              <w:overflowPunct w:val="0"/>
              <w:jc w:val="both"/>
              <w:textAlignment w:val="baseline"/>
              <w:rPr>
                <w:rFonts w:cs="Arial"/>
                <w:szCs w:val="24"/>
              </w:rPr>
            </w:pPr>
            <w:r>
              <w:rPr>
                <w:rFonts w:cs="Arial"/>
                <w:szCs w:val="24"/>
              </w:rPr>
              <w:t xml:space="preserve">Where the consent of the holder of the licence to transfer the premises licence is required but has </w:t>
            </w:r>
            <w:r w:rsidRPr="006D2522">
              <w:rPr>
                <w:rFonts w:cs="Arial"/>
                <w:b/>
                <w:szCs w:val="24"/>
              </w:rPr>
              <w:t>not</w:t>
            </w:r>
            <w:r>
              <w:rPr>
                <w:rFonts w:cs="Arial"/>
                <w:szCs w:val="24"/>
              </w:rPr>
              <w:t xml:space="preserve"> been obtained, the applicant must provide evidence to </w:t>
            </w:r>
            <w:r w:rsidR="00C535A5">
              <w:rPr>
                <w:rFonts w:cs="Arial"/>
                <w:szCs w:val="24"/>
              </w:rPr>
              <w:t xml:space="preserve">satisfy </w:t>
            </w:r>
            <w:r>
              <w:rPr>
                <w:rFonts w:cs="Arial"/>
                <w:szCs w:val="24"/>
              </w:rPr>
              <w:t xml:space="preserve">the licensing authority that </w:t>
            </w:r>
            <w:r w:rsidRPr="006D2522">
              <w:rPr>
                <w:rFonts w:cs="Arial"/>
                <w:b/>
                <w:szCs w:val="24"/>
              </w:rPr>
              <w:t>ALL</w:t>
            </w:r>
            <w:r>
              <w:rPr>
                <w:rFonts w:cs="Arial"/>
                <w:szCs w:val="24"/>
              </w:rPr>
              <w:t xml:space="preserve"> reasonable steps have been taken to obtain the consent</w:t>
            </w:r>
            <w:r w:rsidR="00C535A5">
              <w:rPr>
                <w:rFonts w:cs="Arial"/>
                <w:szCs w:val="24"/>
              </w:rPr>
              <w:t xml:space="preserve">.  </w:t>
            </w:r>
            <w:r w:rsidR="00E62421">
              <w:rPr>
                <w:rFonts w:cs="Arial"/>
                <w:szCs w:val="24"/>
              </w:rPr>
              <w:t xml:space="preserve">Reasonable steps </w:t>
            </w:r>
            <w:proofErr w:type="gramStart"/>
            <w:r w:rsidR="00E62421">
              <w:rPr>
                <w:rFonts w:cs="Arial"/>
                <w:szCs w:val="24"/>
              </w:rPr>
              <w:t>includes</w:t>
            </w:r>
            <w:proofErr w:type="gramEnd"/>
            <w:r w:rsidR="00E62421">
              <w:rPr>
                <w:rFonts w:cs="Arial"/>
                <w:szCs w:val="24"/>
              </w:rPr>
              <w:t xml:space="preserve"> allowing a reasonable amount of time for the holder of the licence to respond/give consent.</w:t>
            </w:r>
          </w:p>
          <w:p w14:paraId="1C3B7DC1" w14:textId="77777777" w:rsidR="006D2522" w:rsidRPr="00F03983" w:rsidRDefault="006D2522" w:rsidP="006D2522">
            <w:pPr>
              <w:kinsoku w:val="0"/>
              <w:overflowPunct w:val="0"/>
              <w:jc w:val="both"/>
              <w:textAlignment w:val="baseline"/>
              <w:rPr>
                <w:rFonts w:cs="Arial"/>
                <w:szCs w:val="24"/>
              </w:rPr>
            </w:pPr>
          </w:p>
        </w:tc>
      </w:tr>
    </w:tbl>
    <w:p w14:paraId="1C3B7DC3" w14:textId="77777777" w:rsidR="00D651F5" w:rsidRDefault="00D651F5" w:rsidP="003F2CB7">
      <w:pPr>
        <w:pStyle w:val="Pennawd5"/>
      </w:pPr>
    </w:p>
    <w:p w14:paraId="1C3B7DC4" w14:textId="77777777" w:rsidR="00D651F5" w:rsidRDefault="00D651F5">
      <w:pPr>
        <w:spacing w:before="200" w:after="200" w:line="276" w:lineRule="auto"/>
        <w:rPr>
          <w:caps/>
          <w:color w:val="0F6FC6" w:themeColor="accent1"/>
          <w:spacing w:val="10"/>
          <w:sz w:val="40"/>
          <w:szCs w:val="22"/>
        </w:rPr>
      </w:pPr>
      <w:r>
        <w:br w:type="page"/>
      </w:r>
    </w:p>
    <w:p w14:paraId="1C3B7DC5" w14:textId="77777777" w:rsidR="00244177" w:rsidRPr="003F2CB7" w:rsidRDefault="003F2CB7" w:rsidP="000A6F6D">
      <w:pPr>
        <w:pStyle w:val="Pennawd5"/>
        <w:tabs>
          <w:tab w:val="left" w:pos="851"/>
        </w:tabs>
      </w:pPr>
      <w:bookmarkStart w:id="16" w:name="_Toc433368465"/>
      <w:r w:rsidRPr="003F2CB7">
        <w:lastRenderedPageBreak/>
        <w:t>6.2</w:t>
      </w:r>
      <w:r w:rsidRPr="003F2CB7">
        <w:tab/>
      </w:r>
      <w:r w:rsidR="00244177" w:rsidRPr="003F2CB7">
        <w:t>Club Premises Certificate</w:t>
      </w:r>
      <w:bookmarkEnd w:id="16"/>
    </w:p>
    <w:p w14:paraId="1C3B7DC6" w14:textId="77777777" w:rsidR="00244177" w:rsidRPr="00304765" w:rsidRDefault="00244177" w:rsidP="00654C31">
      <w:pPr>
        <w:rPr>
          <w:rFonts w:cstheme="minorHAnsi"/>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3F2CB7" w14:paraId="1C3B7DCA" w14:textId="77777777" w:rsidTr="00A677CB">
        <w:tc>
          <w:tcPr>
            <w:tcW w:w="885" w:type="dxa"/>
          </w:tcPr>
          <w:p w14:paraId="1C3B7DC7"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6.2.1</w:t>
            </w:r>
          </w:p>
        </w:tc>
        <w:tc>
          <w:tcPr>
            <w:tcW w:w="8360" w:type="dxa"/>
          </w:tcPr>
          <w:p w14:paraId="1C3B7DC8" w14:textId="77777777" w:rsidR="003F2CB7" w:rsidRDefault="003F2CB7" w:rsidP="003F2CB7">
            <w:pPr>
              <w:autoSpaceDE w:val="0"/>
              <w:autoSpaceDN w:val="0"/>
              <w:adjustRightInd w:val="0"/>
              <w:jc w:val="both"/>
              <w:rPr>
                <w:rFonts w:cstheme="minorHAnsi"/>
                <w:szCs w:val="24"/>
              </w:rPr>
            </w:pPr>
            <w:r>
              <w:rPr>
                <w:rFonts w:cstheme="minorHAnsi"/>
                <w:szCs w:val="24"/>
              </w:rPr>
              <w:t xml:space="preserve">The prescribed application form for a club premises certificate contains the </w:t>
            </w:r>
            <w:r w:rsidRPr="00692222">
              <w:rPr>
                <w:rFonts w:cstheme="minorHAnsi"/>
                <w:szCs w:val="24"/>
              </w:rPr>
              <w:t>operating schedule</w:t>
            </w:r>
            <w:r>
              <w:rPr>
                <w:rFonts w:cstheme="minorHAnsi"/>
                <w:szCs w:val="24"/>
              </w:rPr>
              <w:t xml:space="preserve"> where the applicant is required to specify amongst other information, the proposed </w:t>
            </w:r>
            <w:r w:rsidRPr="00692222">
              <w:rPr>
                <w:rFonts w:cstheme="minorHAnsi"/>
                <w:szCs w:val="24"/>
              </w:rPr>
              <w:t xml:space="preserve">licensable activities </w:t>
            </w:r>
            <w:r>
              <w:rPr>
                <w:rFonts w:cstheme="minorHAnsi"/>
                <w:szCs w:val="24"/>
              </w:rPr>
              <w:t xml:space="preserve">to take place at the club premises, </w:t>
            </w:r>
            <w:r w:rsidRPr="00692222">
              <w:rPr>
                <w:rFonts w:cstheme="minorHAnsi"/>
                <w:szCs w:val="24"/>
              </w:rPr>
              <w:t>the times when</w:t>
            </w:r>
            <w:r>
              <w:rPr>
                <w:rFonts w:cstheme="minorHAnsi"/>
                <w:szCs w:val="24"/>
              </w:rPr>
              <w:t xml:space="preserve"> the activities will take place, </w:t>
            </w:r>
            <w:r w:rsidRPr="00692222">
              <w:rPr>
                <w:rFonts w:cstheme="minorHAnsi"/>
                <w:szCs w:val="24"/>
              </w:rPr>
              <w:t>the</w:t>
            </w:r>
            <w:r>
              <w:rPr>
                <w:rFonts w:cstheme="minorHAnsi"/>
                <w:szCs w:val="24"/>
              </w:rPr>
              <w:t xml:space="preserve"> time</w:t>
            </w:r>
            <w:r w:rsidRPr="00692222">
              <w:rPr>
                <w:rFonts w:cstheme="minorHAnsi"/>
                <w:szCs w:val="24"/>
              </w:rPr>
              <w:t xml:space="preserve"> period the licence is required for</w:t>
            </w:r>
            <w:r>
              <w:rPr>
                <w:rFonts w:cstheme="minorHAnsi"/>
                <w:szCs w:val="24"/>
              </w:rPr>
              <w:t>,</w:t>
            </w:r>
            <w:r w:rsidRPr="00692222">
              <w:rPr>
                <w:rFonts w:cstheme="minorHAnsi"/>
                <w:szCs w:val="24"/>
              </w:rPr>
              <w:t xml:space="preserve"> whether alcohol </w:t>
            </w:r>
            <w:r>
              <w:rPr>
                <w:rFonts w:cstheme="minorHAnsi"/>
                <w:szCs w:val="24"/>
              </w:rPr>
              <w:t>will be supplied to members and most critically, the steps they proposed</w:t>
            </w:r>
            <w:r w:rsidRPr="00692222">
              <w:rPr>
                <w:rFonts w:cstheme="minorHAnsi"/>
                <w:szCs w:val="24"/>
              </w:rPr>
              <w:t xml:space="preserve"> to </w:t>
            </w:r>
            <w:r>
              <w:rPr>
                <w:rFonts w:cstheme="minorHAnsi"/>
                <w:szCs w:val="24"/>
              </w:rPr>
              <w:t xml:space="preserve">take to </w:t>
            </w:r>
            <w:r w:rsidRPr="00692222">
              <w:rPr>
                <w:rFonts w:cstheme="minorHAnsi"/>
                <w:szCs w:val="24"/>
              </w:rPr>
              <w:t xml:space="preserve">promote the </w:t>
            </w:r>
            <w:r>
              <w:rPr>
                <w:rFonts w:cstheme="minorHAnsi"/>
                <w:szCs w:val="24"/>
              </w:rPr>
              <w:t xml:space="preserve">four </w:t>
            </w:r>
            <w:r w:rsidRPr="00692222">
              <w:rPr>
                <w:rFonts w:cstheme="minorHAnsi"/>
                <w:szCs w:val="24"/>
              </w:rPr>
              <w:t>licensing objectives</w:t>
            </w:r>
            <w:r>
              <w:rPr>
                <w:rFonts w:cstheme="minorHAnsi"/>
                <w:szCs w:val="24"/>
              </w:rPr>
              <w:t>.</w:t>
            </w:r>
          </w:p>
          <w:p w14:paraId="1C3B7DC9" w14:textId="77777777" w:rsidR="003F2CB7" w:rsidRPr="00F03983" w:rsidRDefault="003F2CB7" w:rsidP="00A677CB">
            <w:pPr>
              <w:kinsoku w:val="0"/>
              <w:overflowPunct w:val="0"/>
              <w:jc w:val="both"/>
              <w:textAlignment w:val="baseline"/>
              <w:rPr>
                <w:rFonts w:cs="Arial"/>
                <w:szCs w:val="24"/>
              </w:rPr>
            </w:pPr>
          </w:p>
        </w:tc>
      </w:tr>
      <w:tr w:rsidR="003F2CB7" w14:paraId="1C3B7DCE" w14:textId="77777777" w:rsidTr="00A677CB">
        <w:tc>
          <w:tcPr>
            <w:tcW w:w="885" w:type="dxa"/>
          </w:tcPr>
          <w:p w14:paraId="1C3B7DCB"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6.2.2</w:t>
            </w:r>
          </w:p>
        </w:tc>
        <w:tc>
          <w:tcPr>
            <w:tcW w:w="8360" w:type="dxa"/>
          </w:tcPr>
          <w:p w14:paraId="1C3B7DCC" w14:textId="77777777" w:rsidR="003F2CB7" w:rsidRPr="00692222" w:rsidRDefault="003F2CB7" w:rsidP="003F2CB7">
            <w:pPr>
              <w:autoSpaceDE w:val="0"/>
              <w:autoSpaceDN w:val="0"/>
              <w:adjustRightInd w:val="0"/>
              <w:jc w:val="both"/>
              <w:rPr>
                <w:rFonts w:cstheme="minorHAnsi"/>
                <w:szCs w:val="24"/>
              </w:rPr>
            </w:pPr>
            <w:r>
              <w:rPr>
                <w:rFonts w:cstheme="minorHAnsi"/>
                <w:szCs w:val="24"/>
              </w:rPr>
              <w:t>A</w:t>
            </w:r>
            <w:r w:rsidRPr="00692222">
              <w:rPr>
                <w:rFonts w:cstheme="minorHAnsi"/>
                <w:szCs w:val="24"/>
              </w:rPr>
              <w:t xml:space="preserve"> plan of the premises and a </w:t>
            </w:r>
            <w:r>
              <w:rPr>
                <w:rFonts w:cstheme="minorHAnsi"/>
                <w:szCs w:val="24"/>
              </w:rPr>
              <w:t>declaration for a club premises certificate must be provided with the application.</w:t>
            </w:r>
          </w:p>
          <w:p w14:paraId="1C3B7DCD" w14:textId="77777777" w:rsidR="003F2CB7" w:rsidRDefault="003F2CB7" w:rsidP="003F2CB7">
            <w:pPr>
              <w:autoSpaceDE w:val="0"/>
              <w:autoSpaceDN w:val="0"/>
              <w:adjustRightInd w:val="0"/>
              <w:jc w:val="both"/>
              <w:rPr>
                <w:rFonts w:cstheme="minorHAnsi"/>
                <w:szCs w:val="24"/>
              </w:rPr>
            </w:pPr>
          </w:p>
        </w:tc>
      </w:tr>
      <w:tr w:rsidR="003F2CB7" w14:paraId="1C3B7DD2" w14:textId="77777777" w:rsidTr="00836EBC">
        <w:tc>
          <w:tcPr>
            <w:tcW w:w="885" w:type="dxa"/>
          </w:tcPr>
          <w:p w14:paraId="1C3B7DCF"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6.2.3</w:t>
            </w:r>
          </w:p>
        </w:tc>
        <w:tc>
          <w:tcPr>
            <w:tcW w:w="8360" w:type="dxa"/>
          </w:tcPr>
          <w:p w14:paraId="1C3B7DD0" w14:textId="77777777" w:rsidR="003F2CB7" w:rsidRDefault="003F2CB7" w:rsidP="003F2CB7">
            <w:pPr>
              <w:autoSpaceDE w:val="0"/>
              <w:autoSpaceDN w:val="0"/>
              <w:adjustRightInd w:val="0"/>
              <w:jc w:val="both"/>
              <w:rPr>
                <w:rFonts w:cs="Arial"/>
                <w:szCs w:val="24"/>
              </w:rPr>
            </w:pPr>
            <w:r w:rsidRPr="00264E96">
              <w:rPr>
                <w:rFonts w:cstheme="minorHAnsi"/>
                <w:szCs w:val="24"/>
              </w:rPr>
              <w:t xml:space="preserve">Applicants are required to advertise their application in the prescribed </w:t>
            </w:r>
            <w:r>
              <w:rPr>
                <w:rFonts w:cstheme="minorHAnsi"/>
                <w:szCs w:val="24"/>
              </w:rPr>
              <w:t>way and</w:t>
            </w:r>
            <w:r w:rsidRPr="00264E96">
              <w:rPr>
                <w:rFonts w:cstheme="minorHAnsi"/>
                <w:szCs w:val="24"/>
              </w:rPr>
              <w:t xml:space="preserve"> within the prescribed period</w:t>
            </w:r>
            <w:r>
              <w:rPr>
                <w:rFonts w:cstheme="minorHAnsi"/>
                <w:szCs w:val="24"/>
              </w:rPr>
              <w:t xml:space="preserve"> in accordance with Section 17 of the Act</w:t>
            </w:r>
            <w:r w:rsidRPr="00264E96">
              <w:rPr>
                <w:rFonts w:cstheme="minorHAnsi"/>
                <w:szCs w:val="24"/>
              </w:rPr>
              <w:t xml:space="preserve">.  </w:t>
            </w:r>
            <w:r w:rsidRPr="00264E96">
              <w:rPr>
                <w:rFonts w:cs="Arial"/>
                <w:szCs w:val="24"/>
              </w:rPr>
              <w:t xml:space="preserve">An application for a </w:t>
            </w:r>
            <w:r w:rsidR="000A6F6D">
              <w:rPr>
                <w:rFonts w:cs="Arial"/>
                <w:szCs w:val="24"/>
              </w:rPr>
              <w:t xml:space="preserve">club </w:t>
            </w:r>
            <w:r w:rsidRPr="00264E96">
              <w:rPr>
                <w:rFonts w:cs="Arial"/>
                <w:szCs w:val="24"/>
              </w:rPr>
              <w:t xml:space="preserve">premises </w:t>
            </w:r>
            <w:r w:rsidR="000A6F6D">
              <w:rPr>
                <w:rFonts w:cs="Arial"/>
                <w:szCs w:val="24"/>
              </w:rPr>
              <w:t xml:space="preserve">certificate </w:t>
            </w:r>
            <w:r w:rsidRPr="00264E96">
              <w:rPr>
                <w:rFonts w:cs="Arial"/>
                <w:szCs w:val="24"/>
              </w:rPr>
              <w:t xml:space="preserve">may </w:t>
            </w:r>
            <w:r>
              <w:rPr>
                <w:rFonts w:cs="Arial"/>
                <w:szCs w:val="24"/>
              </w:rPr>
              <w:t xml:space="preserve">only </w:t>
            </w:r>
            <w:r w:rsidRPr="00264E96">
              <w:rPr>
                <w:rFonts w:cs="Arial"/>
                <w:szCs w:val="24"/>
              </w:rPr>
              <w:t>be determined when the licensing authority is satisfied that the applicant has complied with the</w:t>
            </w:r>
            <w:r>
              <w:rPr>
                <w:rFonts w:cs="Arial"/>
                <w:szCs w:val="24"/>
              </w:rPr>
              <w:t>se</w:t>
            </w:r>
            <w:r w:rsidRPr="00264E96">
              <w:rPr>
                <w:rFonts w:cs="Arial"/>
                <w:szCs w:val="24"/>
              </w:rPr>
              <w:t xml:space="preserve"> requirements</w:t>
            </w:r>
            <w:r>
              <w:rPr>
                <w:rFonts w:cs="Arial"/>
                <w:szCs w:val="24"/>
              </w:rPr>
              <w:t xml:space="preserve">.  </w:t>
            </w:r>
          </w:p>
          <w:p w14:paraId="1C3B7DD1" w14:textId="77777777" w:rsidR="003F2CB7" w:rsidRDefault="003F2CB7" w:rsidP="003F2CB7">
            <w:pPr>
              <w:autoSpaceDE w:val="0"/>
              <w:autoSpaceDN w:val="0"/>
              <w:adjustRightInd w:val="0"/>
              <w:jc w:val="both"/>
              <w:rPr>
                <w:rFonts w:cstheme="minorHAnsi"/>
                <w:szCs w:val="24"/>
              </w:rPr>
            </w:pPr>
          </w:p>
        </w:tc>
      </w:tr>
      <w:tr w:rsidR="003F2CB7" w14:paraId="1C3B7DD9" w14:textId="77777777" w:rsidTr="00836EBC">
        <w:tc>
          <w:tcPr>
            <w:tcW w:w="885" w:type="dxa"/>
          </w:tcPr>
          <w:p w14:paraId="1C3B7DD3"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6.2.4</w:t>
            </w:r>
          </w:p>
        </w:tc>
        <w:tc>
          <w:tcPr>
            <w:tcW w:w="8360" w:type="dxa"/>
          </w:tcPr>
          <w:p w14:paraId="1C3B7DD4" w14:textId="77777777" w:rsidR="003F2CB7" w:rsidRPr="003968CB" w:rsidRDefault="003F2CB7" w:rsidP="003F2CB7">
            <w:pPr>
              <w:autoSpaceDE w:val="0"/>
              <w:autoSpaceDN w:val="0"/>
              <w:adjustRightInd w:val="0"/>
              <w:jc w:val="both"/>
              <w:rPr>
                <w:rFonts w:cs="Arial"/>
                <w:szCs w:val="24"/>
              </w:rPr>
            </w:pPr>
            <w:r>
              <w:rPr>
                <w:rFonts w:cs="Arial"/>
                <w:szCs w:val="24"/>
              </w:rPr>
              <w:t xml:space="preserve">Once a club premises certificate is granted further applications may be made in its respect, these </w:t>
            </w:r>
            <w:proofErr w:type="gramStart"/>
            <w:r>
              <w:rPr>
                <w:rFonts w:cs="Arial"/>
                <w:szCs w:val="24"/>
              </w:rPr>
              <w:t>include:-</w:t>
            </w:r>
            <w:proofErr w:type="gramEnd"/>
            <w:r>
              <w:rPr>
                <w:rFonts w:cs="Arial"/>
                <w:szCs w:val="24"/>
              </w:rPr>
              <w:t xml:space="preserve">  </w:t>
            </w:r>
          </w:p>
          <w:p w14:paraId="1C3B7DD5" w14:textId="77777777" w:rsidR="003F2CB7" w:rsidRPr="001B0B57" w:rsidRDefault="003F2CB7" w:rsidP="001D2752">
            <w:pPr>
              <w:pStyle w:val="ParagraffRhestr"/>
              <w:numPr>
                <w:ilvl w:val="0"/>
                <w:numId w:val="15"/>
              </w:numPr>
              <w:kinsoku w:val="0"/>
              <w:overflowPunct w:val="0"/>
              <w:textAlignment w:val="baseline"/>
              <w:rPr>
                <w:rFonts w:ascii="Calibri" w:hAnsi="Calibri" w:cs="Times"/>
              </w:rPr>
            </w:pPr>
            <w:r w:rsidRPr="001B0B57">
              <w:rPr>
                <w:rFonts w:ascii="Calibri" w:hAnsi="Calibri" w:cs="Times"/>
                <w:spacing w:val="3"/>
              </w:rPr>
              <w:t xml:space="preserve">Application to vary a club premises </w:t>
            </w:r>
            <w:proofErr w:type="gramStart"/>
            <w:r w:rsidRPr="001B0B57">
              <w:rPr>
                <w:rFonts w:ascii="Calibri" w:hAnsi="Calibri" w:cs="Times"/>
                <w:spacing w:val="3"/>
              </w:rPr>
              <w:t>certificate</w:t>
            </w:r>
            <w:proofErr w:type="gramEnd"/>
            <w:r w:rsidRPr="001B0B57">
              <w:rPr>
                <w:rFonts w:ascii="Calibri" w:hAnsi="Calibri" w:cs="Times"/>
                <w:spacing w:val="3"/>
              </w:rPr>
              <w:t xml:space="preserve"> </w:t>
            </w:r>
          </w:p>
          <w:p w14:paraId="1C3B7DD6" w14:textId="77777777" w:rsidR="003F2CB7" w:rsidRPr="001B0B57" w:rsidRDefault="003F2CB7" w:rsidP="001D2752">
            <w:pPr>
              <w:pStyle w:val="ParagraffRhestr"/>
              <w:numPr>
                <w:ilvl w:val="0"/>
                <w:numId w:val="15"/>
              </w:numPr>
              <w:kinsoku w:val="0"/>
              <w:overflowPunct w:val="0"/>
              <w:textAlignment w:val="baseline"/>
              <w:rPr>
                <w:rFonts w:ascii="Calibri" w:hAnsi="Calibri" w:cs="Times"/>
              </w:rPr>
            </w:pPr>
            <w:r w:rsidRPr="001B0B57">
              <w:rPr>
                <w:rFonts w:ascii="Calibri" w:hAnsi="Calibri" w:cs="Times"/>
                <w:spacing w:val="3"/>
              </w:rPr>
              <w:t xml:space="preserve">Application for a minor variation to club premises certificate </w:t>
            </w:r>
          </w:p>
          <w:p w14:paraId="1C3B7DD7" w14:textId="77777777" w:rsidR="003F2CB7" w:rsidRPr="001B0B57" w:rsidRDefault="003F2CB7" w:rsidP="001D2752">
            <w:pPr>
              <w:pStyle w:val="ParagraffRhestr"/>
              <w:numPr>
                <w:ilvl w:val="0"/>
                <w:numId w:val="15"/>
              </w:numPr>
              <w:tabs>
                <w:tab w:val="left" w:pos="1368"/>
              </w:tabs>
              <w:kinsoku w:val="0"/>
              <w:overflowPunct w:val="0"/>
              <w:textAlignment w:val="baseline"/>
              <w:rPr>
                <w:rFonts w:ascii="Calibri" w:hAnsi="Calibri" w:cs="Times"/>
              </w:rPr>
            </w:pPr>
            <w:r w:rsidRPr="001B0B57">
              <w:rPr>
                <w:rFonts w:ascii="Calibri" w:hAnsi="Calibri" w:cs="Times"/>
              </w:rPr>
              <w:t xml:space="preserve">Application for the review of a club premises certificate </w:t>
            </w:r>
          </w:p>
          <w:p w14:paraId="1C3B7DD8" w14:textId="77777777" w:rsidR="003F2CB7" w:rsidRDefault="003F2CB7" w:rsidP="003F2CB7">
            <w:pPr>
              <w:autoSpaceDE w:val="0"/>
              <w:autoSpaceDN w:val="0"/>
              <w:adjustRightInd w:val="0"/>
              <w:jc w:val="both"/>
              <w:rPr>
                <w:rFonts w:cstheme="minorHAnsi"/>
                <w:szCs w:val="24"/>
              </w:rPr>
            </w:pPr>
          </w:p>
        </w:tc>
      </w:tr>
    </w:tbl>
    <w:p w14:paraId="1C3B7DDA" w14:textId="77777777" w:rsidR="003968CB" w:rsidRDefault="003968CB" w:rsidP="00654C31">
      <w:pPr>
        <w:autoSpaceDE w:val="0"/>
        <w:autoSpaceDN w:val="0"/>
        <w:adjustRightInd w:val="0"/>
        <w:jc w:val="both"/>
        <w:rPr>
          <w:rFonts w:cstheme="minorHAnsi"/>
          <w:szCs w:val="24"/>
        </w:rPr>
      </w:pPr>
    </w:p>
    <w:p w14:paraId="1C3B7DDB" w14:textId="77777777" w:rsidR="000A6F6D" w:rsidRDefault="000A6F6D" w:rsidP="00654C31">
      <w:pPr>
        <w:autoSpaceDE w:val="0"/>
        <w:autoSpaceDN w:val="0"/>
        <w:adjustRightInd w:val="0"/>
        <w:jc w:val="both"/>
        <w:rPr>
          <w:rFonts w:cstheme="minorHAnsi"/>
          <w:szCs w:val="24"/>
        </w:rPr>
      </w:pPr>
    </w:p>
    <w:p w14:paraId="1C3B7DDC" w14:textId="77777777" w:rsidR="000A6F6D" w:rsidRPr="0012786F" w:rsidRDefault="000A6F6D" w:rsidP="000A6F6D">
      <w:pPr>
        <w:pStyle w:val="Pennawd6"/>
        <w:spacing w:before="0"/>
        <w:rPr>
          <w:sz w:val="32"/>
        </w:rPr>
      </w:pPr>
      <w:r>
        <w:rPr>
          <w:sz w:val="32"/>
        </w:rPr>
        <w:t xml:space="preserve">Requirement to advertise and display applications  </w:t>
      </w:r>
    </w:p>
    <w:p w14:paraId="1C3B7DDD" w14:textId="77777777" w:rsidR="004B7DC7" w:rsidRDefault="004B7DC7" w:rsidP="00654C31">
      <w:pPr>
        <w:autoSpaceDE w:val="0"/>
        <w:autoSpaceDN w:val="0"/>
        <w:adjustRightInd w:val="0"/>
        <w:jc w:val="both"/>
        <w:rPr>
          <w:rFonts w:cstheme="minorHAnsi"/>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34"/>
      </w:tblGrid>
      <w:tr w:rsidR="000A6F6D" w14:paraId="1C3B7DE1" w14:textId="77777777" w:rsidTr="008D7CBE">
        <w:tc>
          <w:tcPr>
            <w:tcW w:w="885" w:type="dxa"/>
            <w:tcBorders>
              <w:top w:val="single" w:sz="6" w:space="0" w:color="0F6FC6" w:themeColor="accent1"/>
              <w:left w:val="single" w:sz="6" w:space="0" w:color="0F6FC6" w:themeColor="accent1"/>
            </w:tcBorders>
            <w:shd w:val="clear" w:color="auto" w:fill="F2F2F2" w:themeFill="background1" w:themeFillShade="F2"/>
          </w:tcPr>
          <w:p w14:paraId="1C3B7DDE" w14:textId="77777777" w:rsidR="000A6F6D" w:rsidRDefault="000A6F6D" w:rsidP="008D7CBE">
            <w:pPr>
              <w:suppressAutoHyphens/>
              <w:rPr>
                <w:rFonts w:eastAsia="Times New Roman" w:cstheme="minorHAnsi"/>
                <w:szCs w:val="24"/>
                <w:lang w:eastAsia="ar-SA"/>
              </w:rPr>
            </w:pPr>
            <w:r>
              <w:rPr>
                <w:rFonts w:eastAsia="Times New Roman" w:cstheme="minorHAnsi"/>
                <w:szCs w:val="24"/>
                <w:lang w:eastAsia="ar-SA"/>
              </w:rPr>
              <w:t>6.2.5</w:t>
            </w:r>
          </w:p>
        </w:tc>
        <w:tc>
          <w:tcPr>
            <w:tcW w:w="8360" w:type="dxa"/>
            <w:tcBorders>
              <w:top w:val="single" w:sz="6" w:space="0" w:color="0F6FC6" w:themeColor="accent1"/>
              <w:right w:val="single" w:sz="6" w:space="0" w:color="0F6FC6" w:themeColor="accent1"/>
            </w:tcBorders>
            <w:shd w:val="clear" w:color="auto" w:fill="F2F2F2" w:themeFill="background1" w:themeFillShade="F2"/>
          </w:tcPr>
          <w:p w14:paraId="1C3B7DDF" w14:textId="77777777" w:rsidR="000A6F6D" w:rsidRDefault="000A6F6D" w:rsidP="008D7CBE">
            <w:pPr>
              <w:autoSpaceDE w:val="0"/>
              <w:autoSpaceDN w:val="0"/>
              <w:adjustRightInd w:val="0"/>
              <w:jc w:val="both"/>
              <w:rPr>
                <w:rFonts w:cstheme="minorHAnsi"/>
                <w:szCs w:val="24"/>
              </w:rPr>
            </w:pPr>
            <w:r>
              <w:rPr>
                <w:rFonts w:cstheme="minorHAnsi"/>
                <w:szCs w:val="24"/>
              </w:rPr>
              <w:t>When an applicant is required to publish a notice of their application in a local newspaper the licensing authority will require the applicants to provide a copy of that notice to the licensing authority as soon as is reasonably practicable after the notice is published.</w:t>
            </w:r>
          </w:p>
          <w:p w14:paraId="1C3B7DE0" w14:textId="77777777" w:rsidR="000A6F6D" w:rsidRPr="00F03983" w:rsidRDefault="000A6F6D" w:rsidP="008D7CBE">
            <w:pPr>
              <w:kinsoku w:val="0"/>
              <w:overflowPunct w:val="0"/>
              <w:jc w:val="both"/>
              <w:textAlignment w:val="baseline"/>
              <w:rPr>
                <w:rFonts w:cs="Arial"/>
                <w:szCs w:val="24"/>
              </w:rPr>
            </w:pPr>
          </w:p>
        </w:tc>
      </w:tr>
      <w:tr w:rsidR="000A6F6D" w14:paraId="1C3B7DE5" w14:textId="77777777" w:rsidTr="008D7CBE">
        <w:tc>
          <w:tcPr>
            <w:tcW w:w="885" w:type="dxa"/>
            <w:tcBorders>
              <w:left w:val="single" w:sz="6" w:space="0" w:color="0F6FC6" w:themeColor="accent1"/>
            </w:tcBorders>
            <w:shd w:val="clear" w:color="auto" w:fill="F2F2F2" w:themeFill="background1" w:themeFillShade="F2"/>
          </w:tcPr>
          <w:p w14:paraId="1C3B7DE2" w14:textId="77777777" w:rsidR="000A6F6D" w:rsidRDefault="000A6F6D" w:rsidP="008D7CBE">
            <w:pPr>
              <w:suppressAutoHyphens/>
              <w:rPr>
                <w:rFonts w:eastAsia="Times New Roman" w:cstheme="minorHAnsi"/>
                <w:szCs w:val="24"/>
                <w:lang w:eastAsia="ar-SA"/>
              </w:rPr>
            </w:pPr>
            <w:r>
              <w:rPr>
                <w:rFonts w:eastAsia="Times New Roman" w:cstheme="minorHAnsi"/>
                <w:szCs w:val="24"/>
                <w:lang w:eastAsia="ar-SA"/>
              </w:rPr>
              <w:t>6.2.6</w:t>
            </w:r>
          </w:p>
        </w:tc>
        <w:tc>
          <w:tcPr>
            <w:tcW w:w="8360" w:type="dxa"/>
            <w:tcBorders>
              <w:right w:val="single" w:sz="6" w:space="0" w:color="0F6FC6" w:themeColor="accent1"/>
            </w:tcBorders>
            <w:shd w:val="clear" w:color="auto" w:fill="F2F2F2" w:themeFill="background1" w:themeFillShade="F2"/>
          </w:tcPr>
          <w:p w14:paraId="1C3B7DE3" w14:textId="77777777" w:rsidR="000A6F6D" w:rsidRDefault="000A6F6D" w:rsidP="008D7CBE">
            <w:pPr>
              <w:autoSpaceDE w:val="0"/>
              <w:autoSpaceDN w:val="0"/>
              <w:adjustRightInd w:val="0"/>
              <w:jc w:val="both"/>
              <w:rPr>
                <w:rFonts w:cstheme="minorHAnsi"/>
                <w:szCs w:val="24"/>
              </w:rPr>
            </w:pPr>
            <w:r>
              <w:rPr>
                <w:rFonts w:cstheme="minorHAnsi"/>
                <w:szCs w:val="24"/>
              </w:rPr>
              <w:t xml:space="preserve">When an applicant is required to display a notice in a prominent position at or on the premises </w:t>
            </w:r>
            <w:r w:rsidRPr="00BA5DA6">
              <w:rPr>
                <w:rFonts w:ascii="Calibri" w:hAnsi="Calibri" w:cs="Arial"/>
                <w:szCs w:val="24"/>
              </w:rPr>
              <w:t>where it can be conveniently read from the exterior of the premises</w:t>
            </w:r>
            <w:r>
              <w:rPr>
                <w:rFonts w:ascii="Calibri" w:hAnsi="Calibri" w:cs="Arial"/>
                <w:szCs w:val="24"/>
              </w:rPr>
              <w:t>; w</w:t>
            </w:r>
            <w:r>
              <w:rPr>
                <w:rFonts w:cstheme="minorHAnsi"/>
                <w:szCs w:val="24"/>
              </w:rPr>
              <w:t xml:space="preserve">here practicable, the licensing authority will visit the premises during the consultation period to check that a notice is </w:t>
            </w:r>
            <w:r w:rsidRPr="00BA5DA6">
              <w:rPr>
                <w:rFonts w:ascii="Calibri" w:hAnsi="Calibri" w:cs="Arial"/>
                <w:szCs w:val="24"/>
              </w:rPr>
              <w:t>displayed prominently at or on the premises</w:t>
            </w:r>
            <w:r>
              <w:rPr>
                <w:rFonts w:ascii="Calibri" w:hAnsi="Calibri" w:cs="Arial"/>
                <w:szCs w:val="24"/>
              </w:rPr>
              <w:t>.</w:t>
            </w:r>
          </w:p>
          <w:p w14:paraId="1C3B7DE4" w14:textId="77777777" w:rsidR="000A6F6D" w:rsidRPr="00F03983" w:rsidRDefault="000A6F6D" w:rsidP="008D7CBE">
            <w:pPr>
              <w:kinsoku w:val="0"/>
              <w:overflowPunct w:val="0"/>
              <w:jc w:val="both"/>
              <w:textAlignment w:val="baseline"/>
              <w:rPr>
                <w:rFonts w:cs="Arial"/>
                <w:szCs w:val="24"/>
              </w:rPr>
            </w:pPr>
          </w:p>
        </w:tc>
      </w:tr>
      <w:tr w:rsidR="000A6F6D" w14:paraId="1C3B7DE9" w14:textId="77777777" w:rsidTr="008D7CBE">
        <w:tc>
          <w:tcPr>
            <w:tcW w:w="885" w:type="dxa"/>
            <w:tcBorders>
              <w:left w:val="single" w:sz="6" w:space="0" w:color="0F6FC6" w:themeColor="accent1"/>
              <w:bottom w:val="single" w:sz="6" w:space="0" w:color="0F6FC6" w:themeColor="accent1"/>
            </w:tcBorders>
            <w:shd w:val="clear" w:color="auto" w:fill="F2F2F2" w:themeFill="background1" w:themeFillShade="F2"/>
          </w:tcPr>
          <w:p w14:paraId="1C3B7DE6" w14:textId="77777777" w:rsidR="000A6F6D" w:rsidRDefault="000A6F6D" w:rsidP="008D7CBE">
            <w:pPr>
              <w:suppressAutoHyphens/>
              <w:rPr>
                <w:rFonts w:eastAsia="Times New Roman" w:cstheme="minorHAnsi"/>
                <w:szCs w:val="24"/>
                <w:lang w:eastAsia="ar-SA"/>
              </w:rPr>
            </w:pPr>
            <w:r>
              <w:rPr>
                <w:rFonts w:eastAsia="Times New Roman" w:cstheme="minorHAnsi"/>
                <w:szCs w:val="24"/>
                <w:lang w:eastAsia="ar-SA"/>
              </w:rPr>
              <w:t>6.2.7</w:t>
            </w:r>
          </w:p>
        </w:tc>
        <w:tc>
          <w:tcPr>
            <w:tcW w:w="8360" w:type="dxa"/>
            <w:tcBorders>
              <w:bottom w:val="single" w:sz="6" w:space="0" w:color="0F6FC6" w:themeColor="accent1"/>
              <w:right w:val="single" w:sz="6" w:space="0" w:color="0F6FC6" w:themeColor="accent1"/>
            </w:tcBorders>
            <w:shd w:val="clear" w:color="auto" w:fill="F2F2F2" w:themeFill="background1" w:themeFillShade="F2"/>
          </w:tcPr>
          <w:p w14:paraId="1C3B7DE7" w14:textId="77777777" w:rsidR="000A6F6D" w:rsidRDefault="000A6F6D" w:rsidP="008D7CBE">
            <w:pPr>
              <w:autoSpaceDE w:val="0"/>
              <w:autoSpaceDN w:val="0"/>
              <w:adjustRightInd w:val="0"/>
              <w:jc w:val="both"/>
              <w:rPr>
                <w:rFonts w:cstheme="minorHAnsi"/>
                <w:szCs w:val="24"/>
              </w:rPr>
            </w:pPr>
            <w:r>
              <w:rPr>
                <w:rFonts w:cstheme="minorHAnsi"/>
                <w:szCs w:val="24"/>
              </w:rPr>
              <w:t xml:space="preserve">The licensing authority encourages all applicants to publish a bilingual notice of their application in the Welsh and English language.   </w:t>
            </w:r>
          </w:p>
          <w:p w14:paraId="1C3B7DE8" w14:textId="77777777" w:rsidR="000A6F6D" w:rsidRPr="00F03983" w:rsidRDefault="000A6F6D" w:rsidP="008D7CBE">
            <w:pPr>
              <w:kinsoku w:val="0"/>
              <w:overflowPunct w:val="0"/>
              <w:jc w:val="both"/>
              <w:textAlignment w:val="baseline"/>
              <w:rPr>
                <w:rFonts w:cs="Arial"/>
                <w:szCs w:val="24"/>
              </w:rPr>
            </w:pPr>
          </w:p>
        </w:tc>
      </w:tr>
    </w:tbl>
    <w:p w14:paraId="1C3B7DEA" w14:textId="77777777" w:rsidR="003F2CB7" w:rsidRDefault="003F2CB7">
      <w:pPr>
        <w:spacing w:before="200" w:after="200" w:line="276" w:lineRule="auto"/>
        <w:rPr>
          <w:caps/>
          <w:color w:val="0F6FC6" w:themeColor="accent1"/>
          <w:spacing w:val="10"/>
          <w:sz w:val="40"/>
          <w:szCs w:val="22"/>
        </w:rPr>
      </w:pPr>
      <w:r>
        <w:br w:type="page"/>
      </w:r>
    </w:p>
    <w:p w14:paraId="1C3B7DEB" w14:textId="77777777" w:rsidR="00244177" w:rsidRPr="003F2CB7" w:rsidRDefault="003F2CB7" w:rsidP="000A6F6D">
      <w:pPr>
        <w:pStyle w:val="Pennawd5"/>
        <w:tabs>
          <w:tab w:val="left" w:pos="851"/>
        </w:tabs>
      </w:pPr>
      <w:bookmarkStart w:id="17" w:name="_Toc433368466"/>
      <w:r w:rsidRPr="003F2CB7">
        <w:lastRenderedPageBreak/>
        <w:t>6.3</w:t>
      </w:r>
      <w:r w:rsidRPr="003F2CB7">
        <w:tab/>
      </w:r>
      <w:r w:rsidR="00244177" w:rsidRPr="003F2CB7">
        <w:t>Temporary Event Notices</w:t>
      </w:r>
      <w:bookmarkEnd w:id="17"/>
    </w:p>
    <w:p w14:paraId="1C3B7DEC" w14:textId="77777777" w:rsidR="001B0B57" w:rsidRDefault="001B0B57" w:rsidP="00654C31">
      <w:pPr>
        <w:kinsoku w:val="0"/>
        <w:overflowPunct w:val="0"/>
        <w:jc w:val="both"/>
        <w:textAlignment w:val="baseline"/>
        <w:rPr>
          <w:rFonts w:cstheme="minorHAnsi"/>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8146"/>
      </w:tblGrid>
      <w:tr w:rsidR="003F2CB7" w14:paraId="1C3B7DF0" w14:textId="77777777" w:rsidTr="00A677CB">
        <w:tc>
          <w:tcPr>
            <w:tcW w:w="885" w:type="dxa"/>
          </w:tcPr>
          <w:p w14:paraId="1C3B7DED"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6.3.1</w:t>
            </w:r>
          </w:p>
        </w:tc>
        <w:tc>
          <w:tcPr>
            <w:tcW w:w="8360" w:type="dxa"/>
          </w:tcPr>
          <w:p w14:paraId="1C3B7DEE" w14:textId="77777777" w:rsidR="003F2CB7" w:rsidRPr="00304765" w:rsidRDefault="003F2CB7" w:rsidP="003F2CB7">
            <w:pPr>
              <w:kinsoku w:val="0"/>
              <w:overflowPunct w:val="0"/>
              <w:jc w:val="both"/>
              <w:textAlignment w:val="baseline"/>
              <w:rPr>
                <w:rFonts w:cstheme="minorHAnsi"/>
                <w:szCs w:val="24"/>
              </w:rPr>
            </w:pPr>
            <w:r w:rsidRPr="00304765">
              <w:rPr>
                <w:rFonts w:cstheme="minorHAnsi"/>
                <w:szCs w:val="24"/>
              </w:rPr>
              <w:t xml:space="preserve">A Temporary Event Notice, commonly referred to as TENs, is intended as a light touch process for the carrying on of temporary licensable activities.  Unlike applications for Premises Licences and Club Premises Certificates, the licensing authority does not grant Temporary Event Notices.  Instead, the premises user notifies the licensing authority of their intention to hold an event.    </w:t>
            </w:r>
          </w:p>
          <w:p w14:paraId="1C3B7DEF" w14:textId="77777777" w:rsidR="003F2CB7" w:rsidRPr="00F03983" w:rsidRDefault="003F2CB7" w:rsidP="00A677CB">
            <w:pPr>
              <w:kinsoku w:val="0"/>
              <w:overflowPunct w:val="0"/>
              <w:jc w:val="both"/>
              <w:textAlignment w:val="baseline"/>
              <w:rPr>
                <w:rFonts w:cs="Arial"/>
                <w:szCs w:val="24"/>
              </w:rPr>
            </w:pPr>
          </w:p>
        </w:tc>
      </w:tr>
      <w:tr w:rsidR="003F2CB7" w14:paraId="1C3B7DF4" w14:textId="77777777" w:rsidTr="00A677CB">
        <w:tc>
          <w:tcPr>
            <w:tcW w:w="885" w:type="dxa"/>
          </w:tcPr>
          <w:p w14:paraId="1C3B7DF1"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6.3.2</w:t>
            </w:r>
          </w:p>
        </w:tc>
        <w:tc>
          <w:tcPr>
            <w:tcW w:w="8360" w:type="dxa"/>
          </w:tcPr>
          <w:p w14:paraId="1C3B7DF2" w14:textId="77777777" w:rsidR="003F2CB7" w:rsidRPr="00D651F5" w:rsidRDefault="003F2CB7" w:rsidP="003F2CB7">
            <w:pPr>
              <w:kinsoku w:val="0"/>
              <w:overflowPunct w:val="0"/>
              <w:jc w:val="both"/>
              <w:textAlignment w:val="baseline"/>
              <w:rPr>
                <w:rFonts w:cstheme="minorHAnsi"/>
                <w:b/>
                <w:szCs w:val="24"/>
              </w:rPr>
            </w:pPr>
            <w:r w:rsidRPr="00304765">
              <w:rPr>
                <w:rFonts w:cstheme="minorHAnsi"/>
                <w:szCs w:val="24"/>
              </w:rPr>
              <w:t xml:space="preserve">There are two types of </w:t>
            </w:r>
            <w:proofErr w:type="gramStart"/>
            <w:r w:rsidRPr="00304765">
              <w:rPr>
                <w:rFonts w:cstheme="minorHAnsi"/>
                <w:szCs w:val="24"/>
              </w:rPr>
              <w:t>TEN;</w:t>
            </w:r>
            <w:proofErr w:type="gramEnd"/>
            <w:r w:rsidRPr="00304765">
              <w:rPr>
                <w:rFonts w:cstheme="minorHAnsi"/>
                <w:szCs w:val="24"/>
              </w:rPr>
              <w:t xml:space="preserve"> a standard TEN and late TEN.  A standard TEN is given no later than 10 working days before the event and a late TEN is given between 5 – 9 working days before the event.  </w:t>
            </w:r>
            <w:r w:rsidRPr="00D651F5">
              <w:rPr>
                <w:rFonts w:cstheme="minorHAnsi"/>
                <w:b/>
                <w:szCs w:val="24"/>
              </w:rPr>
              <w:t xml:space="preserve">A late TEN given less than 5 </w:t>
            </w:r>
            <w:r w:rsidR="00BF4CDF">
              <w:rPr>
                <w:rFonts w:cstheme="minorHAnsi"/>
                <w:b/>
                <w:szCs w:val="24"/>
              </w:rPr>
              <w:t xml:space="preserve">working </w:t>
            </w:r>
            <w:r w:rsidRPr="00D651F5">
              <w:rPr>
                <w:rFonts w:cstheme="minorHAnsi"/>
                <w:b/>
                <w:szCs w:val="24"/>
              </w:rPr>
              <w:t xml:space="preserve">days before the event will be returned as void and the activities to which the notice relates will not be authorised.  </w:t>
            </w:r>
          </w:p>
          <w:p w14:paraId="1C3B7DF3" w14:textId="77777777" w:rsidR="003F2CB7" w:rsidRPr="00F03983" w:rsidRDefault="003F2CB7" w:rsidP="00A677CB">
            <w:pPr>
              <w:kinsoku w:val="0"/>
              <w:overflowPunct w:val="0"/>
              <w:jc w:val="both"/>
              <w:textAlignment w:val="baseline"/>
              <w:rPr>
                <w:rFonts w:cs="Arial"/>
                <w:szCs w:val="24"/>
              </w:rPr>
            </w:pPr>
          </w:p>
        </w:tc>
      </w:tr>
      <w:tr w:rsidR="003F2CB7" w14:paraId="1C3B7DF8" w14:textId="77777777" w:rsidTr="00A677CB">
        <w:tc>
          <w:tcPr>
            <w:tcW w:w="885" w:type="dxa"/>
          </w:tcPr>
          <w:p w14:paraId="1C3B7DF5"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6.3.3</w:t>
            </w:r>
          </w:p>
        </w:tc>
        <w:tc>
          <w:tcPr>
            <w:tcW w:w="8360" w:type="dxa"/>
          </w:tcPr>
          <w:p w14:paraId="1C3B7DF6" w14:textId="77777777" w:rsidR="003F2CB7" w:rsidRPr="00304765" w:rsidRDefault="003F2CB7" w:rsidP="003F2CB7">
            <w:pPr>
              <w:kinsoku w:val="0"/>
              <w:overflowPunct w:val="0"/>
              <w:jc w:val="both"/>
              <w:textAlignment w:val="baseline"/>
              <w:rPr>
                <w:rFonts w:cstheme="minorHAnsi"/>
                <w:szCs w:val="24"/>
              </w:rPr>
            </w:pPr>
            <w:r w:rsidRPr="00304765">
              <w:rPr>
                <w:rFonts w:cstheme="minorHAnsi"/>
                <w:szCs w:val="24"/>
              </w:rPr>
              <w:t xml:space="preserve">There are </w:t>
            </w:r>
            <w:proofErr w:type="gramStart"/>
            <w:r w:rsidRPr="00304765">
              <w:rPr>
                <w:rFonts w:cstheme="minorHAnsi"/>
                <w:szCs w:val="24"/>
              </w:rPr>
              <w:t>a number of</w:t>
            </w:r>
            <w:proofErr w:type="gramEnd"/>
            <w:r w:rsidRPr="00304765">
              <w:rPr>
                <w:rFonts w:cstheme="minorHAnsi"/>
                <w:szCs w:val="24"/>
              </w:rPr>
              <w:t xml:space="preserve"> limitations imposed on the use of TENs including the number of times a premises user may give a TEN, the number of times a TEN is given for a particular premises, the maximum duration of an event, the maximum number of people that may attend the event at any one time.  </w:t>
            </w:r>
          </w:p>
          <w:p w14:paraId="1C3B7DF7" w14:textId="77777777" w:rsidR="003F2CB7" w:rsidRPr="00F03983" w:rsidRDefault="003F2CB7" w:rsidP="00A677CB">
            <w:pPr>
              <w:kinsoku w:val="0"/>
              <w:overflowPunct w:val="0"/>
              <w:jc w:val="both"/>
              <w:textAlignment w:val="baseline"/>
              <w:rPr>
                <w:rFonts w:cs="Arial"/>
                <w:szCs w:val="24"/>
              </w:rPr>
            </w:pPr>
          </w:p>
        </w:tc>
      </w:tr>
      <w:tr w:rsidR="003F2CB7" w14:paraId="1C3B7DFC" w14:textId="77777777" w:rsidTr="00A677CB">
        <w:tc>
          <w:tcPr>
            <w:tcW w:w="885" w:type="dxa"/>
          </w:tcPr>
          <w:p w14:paraId="1C3B7DF9"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6.3.4</w:t>
            </w:r>
          </w:p>
        </w:tc>
        <w:tc>
          <w:tcPr>
            <w:tcW w:w="8360" w:type="dxa"/>
          </w:tcPr>
          <w:p w14:paraId="1C3B7DFA" w14:textId="77777777" w:rsidR="003F2CB7" w:rsidRPr="00304765" w:rsidRDefault="003F2CB7" w:rsidP="003F2CB7">
            <w:pPr>
              <w:kinsoku w:val="0"/>
              <w:overflowPunct w:val="0"/>
              <w:jc w:val="both"/>
              <w:textAlignment w:val="baseline"/>
              <w:rPr>
                <w:rFonts w:cstheme="minorHAnsi"/>
                <w:szCs w:val="24"/>
              </w:rPr>
            </w:pPr>
            <w:r>
              <w:rPr>
                <w:rFonts w:cstheme="minorHAnsi"/>
                <w:szCs w:val="24"/>
              </w:rPr>
              <w:t xml:space="preserve">The role of the licensing authority is to check that the limitations </w:t>
            </w:r>
            <w:r w:rsidR="00DC11E4">
              <w:rPr>
                <w:rFonts w:cstheme="minorHAnsi"/>
                <w:szCs w:val="24"/>
              </w:rPr>
              <w:t xml:space="preserve">specified in </w:t>
            </w:r>
            <w:r>
              <w:rPr>
                <w:rFonts w:cstheme="minorHAnsi"/>
                <w:szCs w:val="24"/>
              </w:rPr>
              <w:t xml:space="preserve">the Act are being observed.  When a TEN is not within the </w:t>
            </w:r>
            <w:r w:rsidRPr="00304765">
              <w:rPr>
                <w:rFonts w:cstheme="minorHAnsi"/>
                <w:szCs w:val="24"/>
              </w:rPr>
              <w:t xml:space="preserve">defined limits </w:t>
            </w:r>
            <w:r>
              <w:rPr>
                <w:rFonts w:cstheme="minorHAnsi"/>
                <w:szCs w:val="24"/>
              </w:rPr>
              <w:t xml:space="preserve">the licensing authority will issue a counter notice to the premises user.  </w:t>
            </w:r>
            <w:r w:rsidRPr="00304765">
              <w:rPr>
                <w:rFonts w:cstheme="minorHAnsi"/>
                <w:szCs w:val="24"/>
              </w:rPr>
              <w:t>Otherwise, the licensing authority will just acknowledge the Notice, which may be done electronically.</w:t>
            </w:r>
          </w:p>
          <w:p w14:paraId="1C3B7DFB" w14:textId="77777777" w:rsidR="003F2CB7" w:rsidRPr="00F03983" w:rsidRDefault="003F2CB7" w:rsidP="00A677CB">
            <w:pPr>
              <w:kinsoku w:val="0"/>
              <w:overflowPunct w:val="0"/>
              <w:jc w:val="both"/>
              <w:textAlignment w:val="baseline"/>
              <w:rPr>
                <w:rFonts w:cs="Arial"/>
                <w:szCs w:val="24"/>
              </w:rPr>
            </w:pPr>
          </w:p>
        </w:tc>
      </w:tr>
      <w:tr w:rsidR="003F2CB7" w14:paraId="1C3B7E00" w14:textId="77777777" w:rsidTr="00A677CB">
        <w:tc>
          <w:tcPr>
            <w:tcW w:w="885" w:type="dxa"/>
          </w:tcPr>
          <w:p w14:paraId="1C3B7DFD"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6.3.5</w:t>
            </w:r>
          </w:p>
        </w:tc>
        <w:tc>
          <w:tcPr>
            <w:tcW w:w="8360" w:type="dxa"/>
          </w:tcPr>
          <w:p w14:paraId="1C3B7DFE" w14:textId="77777777" w:rsidR="003F2CB7" w:rsidRPr="00304765" w:rsidRDefault="003F2CB7" w:rsidP="003F2CB7">
            <w:pPr>
              <w:kinsoku w:val="0"/>
              <w:overflowPunct w:val="0"/>
              <w:jc w:val="both"/>
              <w:textAlignment w:val="baseline"/>
              <w:rPr>
                <w:rFonts w:cstheme="minorHAnsi"/>
                <w:szCs w:val="24"/>
              </w:rPr>
            </w:pPr>
            <w:r>
              <w:rPr>
                <w:rFonts w:cstheme="minorHAnsi"/>
                <w:szCs w:val="24"/>
              </w:rPr>
              <w:t>North Wales</w:t>
            </w:r>
            <w:r w:rsidRPr="00304765">
              <w:rPr>
                <w:rFonts w:cstheme="minorHAnsi"/>
                <w:szCs w:val="24"/>
              </w:rPr>
              <w:t xml:space="preserve"> Police and Environmental Health may object to a TEN within three working days of their receipt of the TEN. An objection can be made on the grounds of any licensing objective. Where an objection is made</w:t>
            </w:r>
            <w:r>
              <w:rPr>
                <w:rFonts w:cstheme="minorHAnsi"/>
                <w:szCs w:val="24"/>
              </w:rPr>
              <w:t xml:space="preserve"> to a late TEN</w:t>
            </w:r>
            <w:r w:rsidRPr="00304765">
              <w:rPr>
                <w:rFonts w:cstheme="minorHAnsi"/>
                <w:szCs w:val="24"/>
              </w:rPr>
              <w:t xml:space="preserve">, a counter notice will be issued and the TEN will not be valid. </w:t>
            </w:r>
            <w:r>
              <w:rPr>
                <w:rFonts w:cstheme="minorHAnsi"/>
                <w:szCs w:val="24"/>
              </w:rPr>
              <w:t xml:space="preserve"> Where an objection is made to a standard TEN the </w:t>
            </w:r>
            <w:r w:rsidRPr="00304765">
              <w:rPr>
                <w:rFonts w:cstheme="minorHAnsi"/>
                <w:szCs w:val="24"/>
              </w:rPr>
              <w:t xml:space="preserve">objection </w:t>
            </w:r>
            <w:r w:rsidR="00503429">
              <w:rPr>
                <w:rFonts w:cstheme="minorHAnsi"/>
                <w:szCs w:val="24"/>
              </w:rPr>
              <w:t xml:space="preserve">notice will </w:t>
            </w:r>
            <w:r w:rsidRPr="00304765">
              <w:rPr>
                <w:rFonts w:cstheme="minorHAnsi"/>
                <w:szCs w:val="24"/>
              </w:rPr>
              <w:t>be considered at a hearing.</w:t>
            </w:r>
          </w:p>
          <w:p w14:paraId="1C3B7DFF" w14:textId="77777777" w:rsidR="003F2CB7" w:rsidRPr="00F03983" w:rsidRDefault="003F2CB7" w:rsidP="00A677CB">
            <w:pPr>
              <w:kinsoku w:val="0"/>
              <w:overflowPunct w:val="0"/>
              <w:jc w:val="both"/>
              <w:textAlignment w:val="baseline"/>
              <w:rPr>
                <w:rFonts w:cs="Arial"/>
                <w:szCs w:val="24"/>
              </w:rPr>
            </w:pPr>
          </w:p>
        </w:tc>
      </w:tr>
      <w:tr w:rsidR="003F2CB7" w14:paraId="1C3B7E04" w14:textId="77777777" w:rsidTr="008C28F5">
        <w:tc>
          <w:tcPr>
            <w:tcW w:w="885" w:type="dxa"/>
            <w:tcBorders>
              <w:bottom w:val="single" w:sz="4" w:space="0" w:color="0F6FC6" w:themeColor="accent1"/>
            </w:tcBorders>
          </w:tcPr>
          <w:p w14:paraId="1C3B7E01"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6.3.6</w:t>
            </w:r>
          </w:p>
        </w:tc>
        <w:tc>
          <w:tcPr>
            <w:tcW w:w="8360" w:type="dxa"/>
            <w:tcBorders>
              <w:bottom w:val="single" w:sz="4" w:space="0" w:color="0F6FC6" w:themeColor="accent1"/>
            </w:tcBorders>
          </w:tcPr>
          <w:p w14:paraId="1C3B7E02" w14:textId="77777777" w:rsidR="003F2CB7" w:rsidRPr="004E1ED8" w:rsidRDefault="003F2CB7" w:rsidP="003F2CB7">
            <w:pPr>
              <w:kinsoku w:val="0"/>
              <w:overflowPunct w:val="0"/>
              <w:jc w:val="both"/>
              <w:textAlignment w:val="baseline"/>
              <w:rPr>
                <w:rFonts w:cstheme="minorHAnsi"/>
                <w:spacing w:val="-1"/>
                <w:szCs w:val="24"/>
              </w:rPr>
            </w:pPr>
            <w:r>
              <w:rPr>
                <w:rFonts w:cstheme="minorHAnsi"/>
                <w:spacing w:val="-1"/>
                <w:szCs w:val="24"/>
              </w:rPr>
              <w:t xml:space="preserve">Modifications may be made to a standard TEN following consultation and agreement with North Wales Police </w:t>
            </w:r>
            <w:r w:rsidR="00B87D53" w:rsidRPr="00503429">
              <w:rPr>
                <w:rFonts w:cstheme="minorHAnsi"/>
                <w:b/>
                <w:spacing w:val="-1"/>
                <w:szCs w:val="24"/>
              </w:rPr>
              <w:t>AND</w:t>
            </w:r>
            <w:r w:rsidR="00B87D53">
              <w:rPr>
                <w:rFonts w:cstheme="minorHAnsi"/>
                <w:spacing w:val="-1"/>
                <w:szCs w:val="24"/>
              </w:rPr>
              <w:t xml:space="preserve"> </w:t>
            </w:r>
            <w:r>
              <w:rPr>
                <w:rFonts w:cstheme="minorHAnsi"/>
                <w:spacing w:val="-1"/>
                <w:szCs w:val="24"/>
              </w:rPr>
              <w:t>Gwynedd Council’s Environmental Health Unit</w:t>
            </w:r>
            <w:r w:rsidR="00B87D53">
              <w:rPr>
                <w:rFonts w:cstheme="minorHAnsi"/>
                <w:spacing w:val="-1"/>
                <w:szCs w:val="24"/>
              </w:rPr>
              <w:t xml:space="preserve">; </w:t>
            </w:r>
            <w:proofErr w:type="gramStart"/>
            <w:r>
              <w:rPr>
                <w:rFonts w:cstheme="minorHAnsi"/>
                <w:spacing w:val="-1"/>
                <w:szCs w:val="24"/>
              </w:rPr>
              <w:t>however</w:t>
            </w:r>
            <w:proofErr w:type="gramEnd"/>
            <w:r>
              <w:rPr>
                <w:rFonts w:cstheme="minorHAnsi"/>
                <w:spacing w:val="-1"/>
                <w:szCs w:val="24"/>
              </w:rPr>
              <w:t xml:space="preserve"> </w:t>
            </w:r>
            <w:r w:rsidRPr="000A6F6D">
              <w:rPr>
                <w:rFonts w:cstheme="minorHAnsi"/>
                <w:b/>
                <w:color w:val="0F6FC6" w:themeColor="accent1"/>
                <w:spacing w:val="-1"/>
                <w:szCs w:val="24"/>
              </w:rPr>
              <w:t>there is no scope under the Act to modify a late TEN</w:t>
            </w:r>
            <w:r>
              <w:rPr>
                <w:rFonts w:cstheme="minorHAnsi"/>
                <w:spacing w:val="-1"/>
                <w:szCs w:val="24"/>
              </w:rPr>
              <w:t xml:space="preserve">. </w:t>
            </w:r>
          </w:p>
          <w:p w14:paraId="1C3B7E03" w14:textId="77777777" w:rsidR="003F2CB7" w:rsidRPr="00F03983" w:rsidRDefault="003F2CB7" w:rsidP="00A677CB">
            <w:pPr>
              <w:kinsoku w:val="0"/>
              <w:overflowPunct w:val="0"/>
              <w:jc w:val="both"/>
              <w:textAlignment w:val="baseline"/>
              <w:rPr>
                <w:rFonts w:cs="Arial"/>
                <w:szCs w:val="24"/>
              </w:rPr>
            </w:pPr>
          </w:p>
        </w:tc>
      </w:tr>
      <w:tr w:rsidR="003F2CB7" w14:paraId="1C3B7E08" w14:textId="77777777" w:rsidTr="008C28F5">
        <w:tc>
          <w:tcPr>
            <w:tcW w:w="885" w:type="dxa"/>
            <w:tcBorders>
              <w:top w:val="single" w:sz="4" w:space="0" w:color="0F6FC6" w:themeColor="accent1"/>
              <w:left w:val="single" w:sz="4" w:space="0" w:color="0F6FC6" w:themeColor="accent1"/>
            </w:tcBorders>
            <w:shd w:val="clear" w:color="auto" w:fill="F2F2F2" w:themeFill="background1" w:themeFillShade="F2"/>
          </w:tcPr>
          <w:p w14:paraId="1C3B7E05"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6.3.7</w:t>
            </w:r>
          </w:p>
        </w:tc>
        <w:tc>
          <w:tcPr>
            <w:tcW w:w="8360" w:type="dxa"/>
            <w:tcBorders>
              <w:top w:val="single" w:sz="4" w:space="0" w:color="0F6FC6" w:themeColor="accent1"/>
              <w:right w:val="single" w:sz="4" w:space="0" w:color="0F6FC6" w:themeColor="accent1"/>
            </w:tcBorders>
            <w:shd w:val="clear" w:color="auto" w:fill="F2F2F2" w:themeFill="background1" w:themeFillShade="F2"/>
          </w:tcPr>
          <w:p w14:paraId="1C3B7E06" w14:textId="77777777" w:rsidR="003F2CB7" w:rsidRDefault="003F2CB7" w:rsidP="003F2CB7">
            <w:pPr>
              <w:kinsoku w:val="0"/>
              <w:overflowPunct w:val="0"/>
              <w:jc w:val="both"/>
              <w:textAlignment w:val="baseline"/>
              <w:rPr>
                <w:rFonts w:cstheme="minorHAnsi"/>
                <w:szCs w:val="24"/>
              </w:rPr>
            </w:pPr>
            <w:r w:rsidRPr="00304765">
              <w:rPr>
                <w:rFonts w:cstheme="minorHAnsi"/>
                <w:szCs w:val="24"/>
              </w:rPr>
              <w:t xml:space="preserve">Although temporary events are not subject to the same degree of control as premises which are the subjects of premises licences, </w:t>
            </w:r>
            <w:r w:rsidR="00B87D53">
              <w:rPr>
                <w:rFonts w:cstheme="minorHAnsi"/>
                <w:szCs w:val="24"/>
              </w:rPr>
              <w:t>premises users are</w:t>
            </w:r>
            <w:r w:rsidRPr="00304765">
              <w:rPr>
                <w:rFonts w:cstheme="minorHAnsi"/>
                <w:szCs w:val="24"/>
              </w:rPr>
              <w:t xml:space="preserve"> encouraged to organise the event in such a way that supports all the licensing objectives. </w:t>
            </w:r>
          </w:p>
          <w:p w14:paraId="1C3B7E07" w14:textId="77777777" w:rsidR="003F2CB7" w:rsidRPr="00F03983" w:rsidRDefault="003F2CB7" w:rsidP="00A677CB">
            <w:pPr>
              <w:kinsoku w:val="0"/>
              <w:overflowPunct w:val="0"/>
              <w:jc w:val="both"/>
              <w:textAlignment w:val="baseline"/>
              <w:rPr>
                <w:rFonts w:cs="Arial"/>
                <w:szCs w:val="24"/>
              </w:rPr>
            </w:pPr>
          </w:p>
        </w:tc>
      </w:tr>
      <w:tr w:rsidR="003F2CB7" w14:paraId="1C3B7E0C" w14:textId="77777777" w:rsidTr="008C28F5">
        <w:tc>
          <w:tcPr>
            <w:tcW w:w="885" w:type="dxa"/>
            <w:tcBorders>
              <w:left w:val="single" w:sz="4" w:space="0" w:color="0F6FC6" w:themeColor="accent1"/>
            </w:tcBorders>
            <w:shd w:val="clear" w:color="auto" w:fill="F2F2F2" w:themeFill="background1" w:themeFillShade="F2"/>
          </w:tcPr>
          <w:p w14:paraId="1C3B7E09"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6.3.8</w:t>
            </w:r>
          </w:p>
        </w:tc>
        <w:tc>
          <w:tcPr>
            <w:tcW w:w="8360" w:type="dxa"/>
            <w:tcBorders>
              <w:right w:val="single" w:sz="4" w:space="0" w:color="0F6FC6" w:themeColor="accent1"/>
            </w:tcBorders>
            <w:shd w:val="clear" w:color="auto" w:fill="F2F2F2" w:themeFill="background1" w:themeFillShade="F2"/>
          </w:tcPr>
          <w:p w14:paraId="1C3B7E0A" w14:textId="77777777" w:rsidR="003F2CB7" w:rsidRPr="00304765" w:rsidRDefault="003F2CB7" w:rsidP="003F2CB7">
            <w:pPr>
              <w:kinsoku w:val="0"/>
              <w:overflowPunct w:val="0"/>
              <w:jc w:val="both"/>
              <w:textAlignment w:val="baseline"/>
              <w:rPr>
                <w:rFonts w:cstheme="minorHAnsi"/>
                <w:szCs w:val="24"/>
              </w:rPr>
            </w:pPr>
            <w:r w:rsidRPr="00304765">
              <w:rPr>
                <w:rFonts w:cstheme="minorHAnsi"/>
                <w:szCs w:val="24"/>
              </w:rPr>
              <w:t xml:space="preserve">A TEN does not relieve the </w:t>
            </w:r>
            <w:r w:rsidR="00B87D53">
              <w:rPr>
                <w:rFonts w:cstheme="minorHAnsi"/>
                <w:szCs w:val="24"/>
              </w:rPr>
              <w:t>premises user</w:t>
            </w:r>
            <w:r w:rsidRPr="00304765">
              <w:rPr>
                <w:rFonts w:cstheme="minorHAnsi"/>
                <w:szCs w:val="24"/>
              </w:rPr>
              <w:t xml:space="preserve"> from any requirement under planning law for appropriate planning permission where it is required. </w:t>
            </w:r>
          </w:p>
          <w:p w14:paraId="1C3B7E0B" w14:textId="77777777" w:rsidR="003F2CB7" w:rsidRPr="00304765" w:rsidRDefault="003F2CB7" w:rsidP="003F2CB7">
            <w:pPr>
              <w:kinsoku w:val="0"/>
              <w:overflowPunct w:val="0"/>
              <w:jc w:val="both"/>
              <w:textAlignment w:val="baseline"/>
              <w:rPr>
                <w:rFonts w:cstheme="minorHAnsi"/>
                <w:szCs w:val="24"/>
              </w:rPr>
            </w:pPr>
          </w:p>
        </w:tc>
      </w:tr>
      <w:tr w:rsidR="003F2CB7" w14:paraId="1C3B7E10" w14:textId="77777777" w:rsidTr="008C28F5">
        <w:tc>
          <w:tcPr>
            <w:tcW w:w="885" w:type="dxa"/>
            <w:tcBorders>
              <w:left w:val="single" w:sz="4" w:space="0" w:color="0F6FC6" w:themeColor="accent1"/>
              <w:bottom w:val="single" w:sz="4" w:space="0" w:color="0F6FC6" w:themeColor="accent1"/>
            </w:tcBorders>
            <w:shd w:val="clear" w:color="auto" w:fill="F2F2F2" w:themeFill="background1" w:themeFillShade="F2"/>
          </w:tcPr>
          <w:p w14:paraId="1C3B7E0D"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6.3.9</w:t>
            </w:r>
          </w:p>
        </w:tc>
        <w:tc>
          <w:tcPr>
            <w:tcW w:w="8360" w:type="dxa"/>
            <w:tcBorders>
              <w:bottom w:val="single" w:sz="4" w:space="0" w:color="0F6FC6" w:themeColor="accent1"/>
              <w:right w:val="single" w:sz="4" w:space="0" w:color="0F6FC6" w:themeColor="accent1"/>
            </w:tcBorders>
            <w:shd w:val="clear" w:color="auto" w:fill="F2F2F2" w:themeFill="background1" w:themeFillShade="F2"/>
          </w:tcPr>
          <w:p w14:paraId="1C3B7E0E" w14:textId="77777777" w:rsidR="003F2CB7" w:rsidRPr="003F2CB7" w:rsidRDefault="003F2CB7" w:rsidP="003F2CB7">
            <w:pPr>
              <w:jc w:val="both"/>
              <w:rPr>
                <w:rFonts w:cstheme="minorHAnsi"/>
                <w:b/>
                <w:color w:val="0F6FC6" w:themeColor="accent1"/>
                <w:szCs w:val="24"/>
              </w:rPr>
            </w:pPr>
            <w:r w:rsidRPr="00304765">
              <w:rPr>
                <w:rFonts w:cstheme="minorHAnsi"/>
                <w:szCs w:val="24"/>
              </w:rPr>
              <w:t xml:space="preserve">Ten working days </w:t>
            </w:r>
            <w:r>
              <w:rPr>
                <w:rFonts w:cstheme="minorHAnsi"/>
                <w:szCs w:val="24"/>
              </w:rPr>
              <w:t>is</w:t>
            </w:r>
            <w:r w:rsidRPr="00304765">
              <w:rPr>
                <w:rFonts w:cstheme="minorHAnsi"/>
                <w:szCs w:val="24"/>
              </w:rPr>
              <w:t xml:space="preserve"> the minimum notice period</w:t>
            </w:r>
            <w:r>
              <w:rPr>
                <w:rFonts w:cstheme="minorHAnsi"/>
                <w:szCs w:val="24"/>
              </w:rPr>
              <w:t xml:space="preserve"> for a standard TEN</w:t>
            </w:r>
            <w:r w:rsidRPr="00304765">
              <w:rPr>
                <w:rFonts w:cstheme="minorHAnsi"/>
                <w:szCs w:val="24"/>
              </w:rPr>
              <w:t xml:space="preserve">, however in the interest of open consultation, </w:t>
            </w:r>
            <w:r w:rsidRPr="003F2CB7">
              <w:rPr>
                <w:rFonts w:cstheme="minorHAnsi"/>
                <w:b/>
                <w:color w:val="0F6FC6" w:themeColor="accent1"/>
                <w:szCs w:val="24"/>
              </w:rPr>
              <w:t>the licensing authority encourage 2</w:t>
            </w:r>
            <w:r w:rsidR="008C28F5">
              <w:rPr>
                <w:rFonts w:cstheme="minorHAnsi"/>
                <w:b/>
                <w:color w:val="0F6FC6" w:themeColor="accent1"/>
                <w:szCs w:val="24"/>
              </w:rPr>
              <w:t>0 working</w:t>
            </w:r>
            <w:r w:rsidRPr="003F2CB7">
              <w:rPr>
                <w:rFonts w:cstheme="minorHAnsi"/>
                <w:b/>
                <w:color w:val="0F6FC6" w:themeColor="accent1"/>
                <w:szCs w:val="24"/>
              </w:rPr>
              <w:t xml:space="preserve"> </w:t>
            </w:r>
            <w:proofErr w:type="spellStart"/>
            <w:r w:rsidRPr="003F2CB7">
              <w:rPr>
                <w:rFonts w:cstheme="minorHAnsi"/>
                <w:b/>
                <w:color w:val="0F6FC6" w:themeColor="accent1"/>
                <w:szCs w:val="24"/>
              </w:rPr>
              <w:t>days notice</w:t>
            </w:r>
            <w:proofErr w:type="spellEnd"/>
            <w:r w:rsidRPr="003F2CB7">
              <w:rPr>
                <w:rFonts w:cstheme="minorHAnsi"/>
                <w:b/>
                <w:color w:val="0F6FC6" w:themeColor="accent1"/>
                <w:szCs w:val="24"/>
              </w:rPr>
              <w:t xml:space="preserve"> to be provided.</w:t>
            </w:r>
          </w:p>
          <w:p w14:paraId="1C3B7E0F" w14:textId="77777777" w:rsidR="003F2CB7" w:rsidRPr="00304765" w:rsidRDefault="003F2CB7" w:rsidP="003F2CB7">
            <w:pPr>
              <w:kinsoku w:val="0"/>
              <w:overflowPunct w:val="0"/>
              <w:jc w:val="both"/>
              <w:textAlignment w:val="baseline"/>
              <w:rPr>
                <w:rFonts w:cstheme="minorHAnsi"/>
                <w:szCs w:val="24"/>
              </w:rPr>
            </w:pPr>
          </w:p>
        </w:tc>
      </w:tr>
      <w:tr w:rsidR="003F2CB7" w14:paraId="1C3B7E14" w14:textId="77777777" w:rsidTr="008C28F5">
        <w:tc>
          <w:tcPr>
            <w:tcW w:w="885" w:type="dxa"/>
            <w:tcBorders>
              <w:top w:val="single" w:sz="4" w:space="0" w:color="0F6FC6" w:themeColor="accent1"/>
              <w:left w:val="single" w:sz="6" w:space="0" w:color="0F6FC6" w:themeColor="accent1"/>
              <w:bottom w:val="single" w:sz="6" w:space="0" w:color="0F6FC6" w:themeColor="accent1"/>
            </w:tcBorders>
            <w:shd w:val="clear" w:color="auto" w:fill="F2F2F2" w:themeFill="background1" w:themeFillShade="F2"/>
          </w:tcPr>
          <w:p w14:paraId="1C3B7E11"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lastRenderedPageBreak/>
              <w:t>6.3.10</w:t>
            </w:r>
          </w:p>
        </w:tc>
        <w:tc>
          <w:tcPr>
            <w:tcW w:w="8360" w:type="dxa"/>
            <w:tcBorders>
              <w:top w:val="single" w:sz="4" w:space="0" w:color="0F6FC6" w:themeColor="accent1"/>
              <w:bottom w:val="single" w:sz="6" w:space="0" w:color="0F6FC6" w:themeColor="accent1"/>
              <w:right w:val="single" w:sz="6" w:space="0" w:color="0F6FC6" w:themeColor="accent1"/>
            </w:tcBorders>
            <w:shd w:val="clear" w:color="auto" w:fill="F2F2F2" w:themeFill="background1" w:themeFillShade="F2"/>
          </w:tcPr>
          <w:p w14:paraId="1C3B7E12" w14:textId="77777777" w:rsidR="003F2CB7" w:rsidRPr="00304765" w:rsidRDefault="003F2CB7" w:rsidP="003F2CB7">
            <w:pPr>
              <w:kinsoku w:val="0"/>
              <w:overflowPunct w:val="0"/>
              <w:jc w:val="both"/>
              <w:textAlignment w:val="baseline"/>
              <w:rPr>
                <w:rFonts w:cstheme="minorHAnsi"/>
                <w:szCs w:val="24"/>
              </w:rPr>
            </w:pPr>
            <w:r w:rsidRPr="00304765">
              <w:rPr>
                <w:rFonts w:cstheme="minorHAnsi"/>
                <w:szCs w:val="24"/>
              </w:rPr>
              <w:t xml:space="preserve">A copy of </w:t>
            </w:r>
            <w:r>
              <w:rPr>
                <w:rFonts w:cstheme="minorHAnsi"/>
                <w:szCs w:val="24"/>
              </w:rPr>
              <w:t>a</w:t>
            </w:r>
            <w:r w:rsidRPr="00304765">
              <w:rPr>
                <w:rFonts w:cstheme="minorHAnsi"/>
                <w:szCs w:val="24"/>
              </w:rPr>
              <w:t xml:space="preserve"> modified </w:t>
            </w:r>
            <w:r>
              <w:rPr>
                <w:rFonts w:cstheme="minorHAnsi"/>
                <w:szCs w:val="24"/>
              </w:rPr>
              <w:t>standard TEN</w:t>
            </w:r>
            <w:r w:rsidRPr="00304765">
              <w:rPr>
                <w:rFonts w:cstheme="minorHAnsi"/>
                <w:szCs w:val="24"/>
              </w:rPr>
              <w:t xml:space="preserve"> should be given to the licensing authority by </w:t>
            </w:r>
            <w:r w:rsidR="009210B2">
              <w:rPr>
                <w:rFonts w:cstheme="minorHAnsi"/>
                <w:szCs w:val="24"/>
              </w:rPr>
              <w:t>North Wales</w:t>
            </w:r>
            <w:r w:rsidR="009210B2" w:rsidRPr="00304765">
              <w:rPr>
                <w:rFonts w:cstheme="minorHAnsi"/>
                <w:szCs w:val="24"/>
              </w:rPr>
              <w:t xml:space="preserve"> Police </w:t>
            </w:r>
            <w:r w:rsidR="009210B2" w:rsidRPr="00B87D53">
              <w:rPr>
                <w:rFonts w:cstheme="minorHAnsi"/>
                <w:b/>
                <w:szCs w:val="24"/>
              </w:rPr>
              <w:t>or</w:t>
            </w:r>
            <w:r w:rsidR="009210B2">
              <w:rPr>
                <w:rFonts w:cstheme="minorHAnsi"/>
                <w:szCs w:val="24"/>
              </w:rPr>
              <w:t xml:space="preserve"> </w:t>
            </w:r>
            <w:r w:rsidR="009210B2" w:rsidRPr="00304765">
              <w:rPr>
                <w:rFonts w:cstheme="minorHAnsi"/>
                <w:szCs w:val="24"/>
              </w:rPr>
              <w:t xml:space="preserve">Environmental Health </w:t>
            </w:r>
            <w:r w:rsidRPr="00304765">
              <w:rPr>
                <w:rFonts w:cstheme="minorHAnsi"/>
                <w:szCs w:val="24"/>
              </w:rPr>
              <w:t>as proof of the agreement</w:t>
            </w:r>
            <w:r>
              <w:rPr>
                <w:rFonts w:cstheme="minorHAnsi"/>
                <w:szCs w:val="24"/>
              </w:rPr>
              <w:t xml:space="preserve"> with the</w:t>
            </w:r>
            <w:r w:rsidR="00B87D53">
              <w:rPr>
                <w:rFonts w:cstheme="minorHAnsi"/>
                <w:szCs w:val="24"/>
              </w:rPr>
              <w:t xml:space="preserve"> premises user</w:t>
            </w:r>
            <w:r w:rsidR="00D606A1">
              <w:rPr>
                <w:rFonts w:cstheme="minorHAnsi"/>
                <w:szCs w:val="24"/>
              </w:rPr>
              <w:t>, North Wales</w:t>
            </w:r>
            <w:r w:rsidR="00D606A1" w:rsidRPr="00304765">
              <w:rPr>
                <w:rFonts w:cstheme="minorHAnsi"/>
                <w:szCs w:val="24"/>
              </w:rPr>
              <w:t xml:space="preserve"> Police</w:t>
            </w:r>
            <w:r w:rsidR="00D606A1">
              <w:rPr>
                <w:rFonts w:cstheme="minorHAnsi"/>
                <w:szCs w:val="24"/>
              </w:rPr>
              <w:t xml:space="preserve"> and </w:t>
            </w:r>
            <w:r w:rsidR="00D606A1" w:rsidRPr="00304765">
              <w:rPr>
                <w:rFonts w:cstheme="minorHAnsi"/>
                <w:szCs w:val="24"/>
              </w:rPr>
              <w:t>Environmental Health</w:t>
            </w:r>
            <w:r w:rsidR="00B87D53">
              <w:rPr>
                <w:rFonts w:cstheme="minorHAnsi"/>
                <w:szCs w:val="24"/>
              </w:rPr>
              <w:t xml:space="preserve">.  </w:t>
            </w:r>
          </w:p>
          <w:p w14:paraId="1C3B7E13" w14:textId="77777777" w:rsidR="003F2CB7" w:rsidRPr="00304765" w:rsidRDefault="003F2CB7" w:rsidP="003F2CB7">
            <w:pPr>
              <w:jc w:val="both"/>
              <w:rPr>
                <w:rFonts w:cstheme="minorHAnsi"/>
                <w:szCs w:val="24"/>
              </w:rPr>
            </w:pPr>
          </w:p>
        </w:tc>
      </w:tr>
    </w:tbl>
    <w:p w14:paraId="1C3B7E15" w14:textId="77777777" w:rsidR="004E1ED8" w:rsidRDefault="004E1ED8" w:rsidP="00654C31">
      <w:pPr>
        <w:kinsoku w:val="0"/>
        <w:overflowPunct w:val="0"/>
        <w:jc w:val="both"/>
        <w:textAlignment w:val="baseline"/>
        <w:rPr>
          <w:rFonts w:cstheme="minorHAnsi"/>
          <w:szCs w:val="24"/>
        </w:rPr>
      </w:pPr>
    </w:p>
    <w:p w14:paraId="1C3B7E16" w14:textId="77777777" w:rsidR="00654C31" w:rsidRDefault="00654C31" w:rsidP="00654C31">
      <w:pPr>
        <w:rPr>
          <w:rFonts w:cstheme="minorHAnsi"/>
          <w:szCs w:val="24"/>
        </w:rPr>
      </w:pPr>
    </w:p>
    <w:p w14:paraId="1C3B7E17" w14:textId="77777777" w:rsidR="000A6F6D" w:rsidRDefault="000A6F6D" w:rsidP="00654C31">
      <w:pPr>
        <w:rPr>
          <w:rFonts w:cstheme="minorHAnsi"/>
          <w:szCs w:val="24"/>
        </w:rPr>
      </w:pPr>
    </w:p>
    <w:p w14:paraId="1C3B7E18" w14:textId="77777777" w:rsidR="000A6F6D" w:rsidRDefault="000A6F6D" w:rsidP="00654C31">
      <w:pPr>
        <w:rPr>
          <w:rFonts w:cstheme="minorHAnsi"/>
          <w:szCs w:val="24"/>
        </w:rPr>
      </w:pPr>
    </w:p>
    <w:p w14:paraId="1C3B7E19" w14:textId="77777777" w:rsidR="00244177" w:rsidRPr="003F2CB7" w:rsidRDefault="003F2CB7" w:rsidP="000A6F6D">
      <w:pPr>
        <w:pStyle w:val="Pennawd5"/>
        <w:tabs>
          <w:tab w:val="left" w:pos="851"/>
        </w:tabs>
      </w:pPr>
      <w:bookmarkStart w:id="18" w:name="_Toc433368467"/>
      <w:r w:rsidRPr="003F2CB7">
        <w:t>6.4</w:t>
      </w:r>
      <w:r w:rsidRPr="003F2CB7">
        <w:tab/>
      </w:r>
      <w:r w:rsidR="00244177" w:rsidRPr="003F2CB7">
        <w:t>Personal Licence</w:t>
      </w:r>
      <w:bookmarkEnd w:id="18"/>
    </w:p>
    <w:p w14:paraId="1C3B7E1A" w14:textId="77777777" w:rsidR="00244177" w:rsidRPr="00304765" w:rsidRDefault="00244177" w:rsidP="00654C31">
      <w:pPr>
        <w:rPr>
          <w:rFonts w:cstheme="minorHAnsi"/>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3F2CB7" w14:paraId="1C3B7E1E" w14:textId="77777777" w:rsidTr="00A677CB">
        <w:tc>
          <w:tcPr>
            <w:tcW w:w="885" w:type="dxa"/>
          </w:tcPr>
          <w:p w14:paraId="1C3B7E1B"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6.4.1</w:t>
            </w:r>
          </w:p>
        </w:tc>
        <w:tc>
          <w:tcPr>
            <w:tcW w:w="8360" w:type="dxa"/>
          </w:tcPr>
          <w:p w14:paraId="1C3B7E1C" w14:textId="77777777" w:rsidR="003F2CB7" w:rsidRDefault="003F2CB7" w:rsidP="003F2CB7">
            <w:pPr>
              <w:jc w:val="both"/>
              <w:rPr>
                <w:rFonts w:cstheme="minorHAnsi"/>
                <w:szCs w:val="24"/>
              </w:rPr>
            </w:pPr>
            <w:r w:rsidRPr="00304765">
              <w:rPr>
                <w:rFonts w:cstheme="minorHAnsi"/>
                <w:szCs w:val="24"/>
              </w:rPr>
              <w:t>A Personal licence allows the holder to sell alcohol on behalf of any business that has a premises licence or a club premises certificate. The personal licence is designed to ensure that anybody running or managing a business that sells or supplies alcohol will do so in a professional manner.</w:t>
            </w:r>
          </w:p>
          <w:p w14:paraId="1C3B7E1D" w14:textId="77777777" w:rsidR="003F2CB7" w:rsidRPr="00F03983" w:rsidRDefault="003F2CB7" w:rsidP="00A677CB">
            <w:pPr>
              <w:kinsoku w:val="0"/>
              <w:overflowPunct w:val="0"/>
              <w:jc w:val="both"/>
              <w:textAlignment w:val="baseline"/>
              <w:rPr>
                <w:rFonts w:cs="Arial"/>
                <w:szCs w:val="24"/>
              </w:rPr>
            </w:pPr>
          </w:p>
        </w:tc>
      </w:tr>
      <w:tr w:rsidR="003F2CB7" w14:paraId="1C3B7E22" w14:textId="77777777" w:rsidTr="00A677CB">
        <w:tc>
          <w:tcPr>
            <w:tcW w:w="885" w:type="dxa"/>
          </w:tcPr>
          <w:p w14:paraId="1C3B7E1F"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6.4.2</w:t>
            </w:r>
          </w:p>
        </w:tc>
        <w:tc>
          <w:tcPr>
            <w:tcW w:w="8360" w:type="dxa"/>
          </w:tcPr>
          <w:p w14:paraId="1C3B7E20" w14:textId="77777777" w:rsidR="003F2CB7" w:rsidRDefault="003F2CB7" w:rsidP="003F2CB7">
            <w:pPr>
              <w:jc w:val="both"/>
              <w:rPr>
                <w:rFonts w:cstheme="minorHAnsi"/>
                <w:szCs w:val="24"/>
              </w:rPr>
            </w:pPr>
            <w:r w:rsidRPr="00304765">
              <w:rPr>
                <w:rFonts w:cstheme="minorHAnsi"/>
                <w:szCs w:val="24"/>
              </w:rPr>
              <w:t>A personal licence holder can act as the designated premises supervisor (DPS) for any business that sells or supplies alcohol.</w:t>
            </w:r>
          </w:p>
          <w:p w14:paraId="1C3B7E21" w14:textId="77777777" w:rsidR="003F2CB7" w:rsidRPr="00F03983" w:rsidRDefault="003F2CB7" w:rsidP="00A677CB">
            <w:pPr>
              <w:kinsoku w:val="0"/>
              <w:overflowPunct w:val="0"/>
              <w:jc w:val="both"/>
              <w:textAlignment w:val="baseline"/>
              <w:rPr>
                <w:rFonts w:cs="Arial"/>
                <w:szCs w:val="24"/>
              </w:rPr>
            </w:pPr>
          </w:p>
        </w:tc>
      </w:tr>
      <w:tr w:rsidR="003F2CB7" w14:paraId="1C3B7E26" w14:textId="77777777" w:rsidTr="00A677CB">
        <w:tc>
          <w:tcPr>
            <w:tcW w:w="885" w:type="dxa"/>
          </w:tcPr>
          <w:p w14:paraId="1C3B7E23" w14:textId="77777777" w:rsidR="003F2CB7" w:rsidRDefault="003F2CB7" w:rsidP="00A677CB">
            <w:pPr>
              <w:suppressAutoHyphens/>
              <w:rPr>
                <w:rFonts w:eastAsia="Times New Roman" w:cstheme="minorHAnsi"/>
                <w:szCs w:val="24"/>
                <w:lang w:eastAsia="ar-SA"/>
              </w:rPr>
            </w:pPr>
            <w:r>
              <w:rPr>
                <w:rFonts w:eastAsia="Times New Roman" w:cstheme="minorHAnsi"/>
                <w:szCs w:val="24"/>
                <w:lang w:eastAsia="ar-SA"/>
              </w:rPr>
              <w:t>6.4.3</w:t>
            </w:r>
          </w:p>
        </w:tc>
        <w:tc>
          <w:tcPr>
            <w:tcW w:w="8360" w:type="dxa"/>
          </w:tcPr>
          <w:p w14:paraId="1C3B7E24" w14:textId="77777777" w:rsidR="003F2CB7" w:rsidRDefault="003F2CB7" w:rsidP="003F2CB7">
            <w:pPr>
              <w:jc w:val="both"/>
              <w:rPr>
                <w:rFonts w:cstheme="minorHAnsi"/>
                <w:szCs w:val="24"/>
              </w:rPr>
            </w:pPr>
            <w:r w:rsidRPr="00304765">
              <w:rPr>
                <w:rFonts w:cstheme="minorHAnsi"/>
                <w:szCs w:val="24"/>
              </w:rPr>
              <w:t>Applications must be sent to the licensing authority for the area where the applicant lives, and not to the authority in which the licensed premise is located.</w:t>
            </w:r>
          </w:p>
          <w:p w14:paraId="1C3B7E25" w14:textId="77777777" w:rsidR="003F2CB7" w:rsidRPr="00F03983" w:rsidRDefault="003F2CB7" w:rsidP="00A677CB">
            <w:pPr>
              <w:kinsoku w:val="0"/>
              <w:overflowPunct w:val="0"/>
              <w:jc w:val="both"/>
              <w:textAlignment w:val="baseline"/>
              <w:rPr>
                <w:rFonts w:cs="Arial"/>
                <w:szCs w:val="24"/>
              </w:rPr>
            </w:pPr>
          </w:p>
        </w:tc>
      </w:tr>
      <w:tr w:rsidR="003F2CB7" w14:paraId="1C3B7E2A" w14:textId="77777777" w:rsidTr="00A677CB">
        <w:tc>
          <w:tcPr>
            <w:tcW w:w="885" w:type="dxa"/>
          </w:tcPr>
          <w:p w14:paraId="1C3B7E27" w14:textId="77777777" w:rsidR="003F2CB7" w:rsidRDefault="00DC11E4" w:rsidP="00A677CB">
            <w:pPr>
              <w:suppressAutoHyphens/>
              <w:rPr>
                <w:rFonts w:eastAsia="Times New Roman" w:cstheme="minorHAnsi"/>
                <w:szCs w:val="24"/>
                <w:lang w:eastAsia="ar-SA"/>
              </w:rPr>
            </w:pPr>
            <w:r>
              <w:rPr>
                <w:rFonts w:eastAsia="Times New Roman" w:cstheme="minorHAnsi"/>
                <w:szCs w:val="24"/>
                <w:lang w:eastAsia="ar-SA"/>
              </w:rPr>
              <w:t>6.4.4</w:t>
            </w:r>
          </w:p>
        </w:tc>
        <w:tc>
          <w:tcPr>
            <w:tcW w:w="8360" w:type="dxa"/>
          </w:tcPr>
          <w:p w14:paraId="1C3B7E28" w14:textId="77777777" w:rsidR="003F2CB7" w:rsidRPr="00304765" w:rsidRDefault="003F2CB7" w:rsidP="003F2CB7">
            <w:pPr>
              <w:autoSpaceDE w:val="0"/>
              <w:autoSpaceDN w:val="0"/>
              <w:adjustRightInd w:val="0"/>
              <w:jc w:val="both"/>
              <w:rPr>
                <w:rFonts w:cstheme="minorHAnsi"/>
                <w:szCs w:val="24"/>
              </w:rPr>
            </w:pPr>
            <w:r w:rsidRPr="00304765">
              <w:rPr>
                <w:rFonts w:cstheme="minorHAnsi"/>
                <w:szCs w:val="24"/>
              </w:rPr>
              <w:t xml:space="preserve">Where an applicant has an unspent conviction for a relevant or foreign offence, the licensing authority will give a notice to </w:t>
            </w:r>
            <w:r>
              <w:rPr>
                <w:rFonts w:cstheme="minorHAnsi"/>
                <w:szCs w:val="24"/>
              </w:rPr>
              <w:t>North Wales Police</w:t>
            </w:r>
            <w:r w:rsidRPr="00304765">
              <w:rPr>
                <w:rFonts w:cstheme="minorHAnsi"/>
                <w:szCs w:val="24"/>
              </w:rPr>
              <w:t>. If the police object to the application on crime prevention grounds, the applicant is entitled to a hearing before the licensing authority. If the police do not issue an objection notice and the application otherwise meets the requirements of the Act, the licensing authority must grant it.</w:t>
            </w:r>
          </w:p>
          <w:p w14:paraId="1C3B7E29" w14:textId="77777777" w:rsidR="003F2CB7" w:rsidRDefault="003F2CB7" w:rsidP="003F2CB7">
            <w:pPr>
              <w:jc w:val="both"/>
              <w:rPr>
                <w:rFonts w:cstheme="minorHAnsi"/>
                <w:szCs w:val="24"/>
              </w:rPr>
            </w:pPr>
          </w:p>
        </w:tc>
      </w:tr>
      <w:tr w:rsidR="003F2CB7" w14:paraId="1C3B7E2E" w14:textId="77777777" w:rsidTr="000A6F6D">
        <w:tc>
          <w:tcPr>
            <w:tcW w:w="885" w:type="dxa"/>
            <w:tcBorders>
              <w:bottom w:val="single" w:sz="4" w:space="0" w:color="0F6FC6" w:themeColor="accent1"/>
            </w:tcBorders>
          </w:tcPr>
          <w:p w14:paraId="1C3B7E2B" w14:textId="77777777" w:rsidR="003F2CB7" w:rsidRDefault="00DC11E4" w:rsidP="00A677CB">
            <w:pPr>
              <w:suppressAutoHyphens/>
              <w:rPr>
                <w:rFonts w:eastAsia="Times New Roman" w:cstheme="minorHAnsi"/>
                <w:szCs w:val="24"/>
                <w:lang w:eastAsia="ar-SA"/>
              </w:rPr>
            </w:pPr>
            <w:r>
              <w:rPr>
                <w:rFonts w:eastAsia="Times New Roman" w:cstheme="minorHAnsi"/>
                <w:szCs w:val="24"/>
                <w:lang w:eastAsia="ar-SA"/>
              </w:rPr>
              <w:t>6.4.5</w:t>
            </w:r>
          </w:p>
        </w:tc>
        <w:tc>
          <w:tcPr>
            <w:tcW w:w="8360" w:type="dxa"/>
            <w:tcBorders>
              <w:bottom w:val="single" w:sz="4" w:space="0" w:color="0F6FC6" w:themeColor="accent1"/>
            </w:tcBorders>
          </w:tcPr>
          <w:p w14:paraId="1C3B7E2C" w14:textId="77777777" w:rsidR="003F2CB7" w:rsidRDefault="003F2CB7" w:rsidP="003F2CB7">
            <w:pPr>
              <w:autoSpaceDE w:val="0"/>
              <w:autoSpaceDN w:val="0"/>
              <w:adjustRightInd w:val="0"/>
              <w:jc w:val="both"/>
              <w:rPr>
                <w:rFonts w:cstheme="minorHAnsi"/>
                <w:szCs w:val="24"/>
              </w:rPr>
            </w:pPr>
            <w:r w:rsidRPr="00304765">
              <w:rPr>
                <w:rFonts w:cstheme="minorHAnsi"/>
                <w:szCs w:val="24"/>
              </w:rPr>
              <w:t xml:space="preserve">Personal licences remain valid unless surrendered, suspended, </w:t>
            </w:r>
            <w:proofErr w:type="gramStart"/>
            <w:r w:rsidRPr="00304765">
              <w:rPr>
                <w:rFonts w:cstheme="minorHAnsi"/>
                <w:szCs w:val="24"/>
              </w:rPr>
              <w:t>revoked</w:t>
            </w:r>
            <w:proofErr w:type="gramEnd"/>
            <w:r w:rsidRPr="00304765">
              <w:rPr>
                <w:rFonts w:cstheme="minorHAnsi"/>
                <w:szCs w:val="24"/>
              </w:rPr>
              <w:t xml:space="preserve"> or declared forfeit by the courts.</w:t>
            </w:r>
          </w:p>
          <w:p w14:paraId="1C3B7E2D" w14:textId="77777777" w:rsidR="003F2CB7" w:rsidRDefault="003F2CB7" w:rsidP="003F2CB7">
            <w:pPr>
              <w:jc w:val="both"/>
              <w:rPr>
                <w:rFonts w:cstheme="minorHAnsi"/>
                <w:szCs w:val="24"/>
              </w:rPr>
            </w:pPr>
          </w:p>
        </w:tc>
      </w:tr>
      <w:tr w:rsidR="003F2CB7" w14:paraId="1C3B7E32" w14:textId="77777777" w:rsidTr="000A6F6D">
        <w:tc>
          <w:tcPr>
            <w:tcW w:w="885" w:type="dxa"/>
            <w:tcBorders>
              <w:top w:val="single" w:sz="4" w:space="0" w:color="0F6FC6" w:themeColor="accent1"/>
              <w:left w:val="single" w:sz="4" w:space="0" w:color="0F6FC6" w:themeColor="accent1"/>
            </w:tcBorders>
            <w:shd w:val="clear" w:color="auto" w:fill="F2F2F2" w:themeFill="background1" w:themeFillShade="F2"/>
          </w:tcPr>
          <w:p w14:paraId="1C3B7E2F" w14:textId="77777777" w:rsidR="003F2CB7" w:rsidRDefault="00DC11E4" w:rsidP="00A677CB">
            <w:pPr>
              <w:suppressAutoHyphens/>
              <w:rPr>
                <w:rFonts w:eastAsia="Times New Roman" w:cstheme="minorHAnsi"/>
                <w:szCs w:val="24"/>
                <w:lang w:eastAsia="ar-SA"/>
              </w:rPr>
            </w:pPr>
            <w:r>
              <w:rPr>
                <w:rFonts w:eastAsia="Times New Roman" w:cstheme="minorHAnsi"/>
                <w:szCs w:val="24"/>
                <w:lang w:eastAsia="ar-SA"/>
              </w:rPr>
              <w:t>6.4.6</w:t>
            </w:r>
          </w:p>
        </w:tc>
        <w:tc>
          <w:tcPr>
            <w:tcW w:w="8360" w:type="dxa"/>
            <w:tcBorders>
              <w:top w:val="single" w:sz="4" w:space="0" w:color="0F6FC6" w:themeColor="accent1"/>
              <w:right w:val="single" w:sz="4" w:space="0" w:color="0F6FC6" w:themeColor="accent1"/>
            </w:tcBorders>
            <w:shd w:val="clear" w:color="auto" w:fill="F2F2F2" w:themeFill="background1" w:themeFillShade="F2"/>
          </w:tcPr>
          <w:p w14:paraId="1C3B7E30" w14:textId="77777777" w:rsidR="003F2CB7" w:rsidRDefault="003F2CB7" w:rsidP="003F2CB7">
            <w:pPr>
              <w:jc w:val="both"/>
            </w:pPr>
            <w:r>
              <w:t xml:space="preserve">The holder of a premises licence is required by the Act to notify the licensing authority </w:t>
            </w:r>
            <w:proofErr w:type="gramStart"/>
            <w:r>
              <w:t>of  any</w:t>
            </w:r>
            <w:proofErr w:type="gramEnd"/>
            <w:r>
              <w:t xml:space="preserve"> changes to their name or address, any convictions for relevant offences and any convictions for a foreign offence.</w:t>
            </w:r>
          </w:p>
          <w:p w14:paraId="1C3B7E31" w14:textId="77777777" w:rsidR="00DC11E4" w:rsidRPr="003F2CB7" w:rsidRDefault="00DC11E4" w:rsidP="003F2CB7">
            <w:pPr>
              <w:jc w:val="both"/>
            </w:pPr>
          </w:p>
        </w:tc>
      </w:tr>
      <w:tr w:rsidR="003F2CB7" w14:paraId="1C3B7E36" w14:textId="77777777" w:rsidTr="000A6F6D">
        <w:tc>
          <w:tcPr>
            <w:tcW w:w="885" w:type="dxa"/>
            <w:tcBorders>
              <w:left w:val="single" w:sz="4" w:space="0" w:color="0F6FC6" w:themeColor="accent1"/>
              <w:bottom w:val="single" w:sz="4" w:space="0" w:color="0F6FC6" w:themeColor="accent1"/>
            </w:tcBorders>
            <w:shd w:val="clear" w:color="auto" w:fill="F2F2F2" w:themeFill="background1" w:themeFillShade="F2"/>
          </w:tcPr>
          <w:p w14:paraId="1C3B7E33" w14:textId="77777777" w:rsidR="003F2CB7" w:rsidRDefault="00DC11E4" w:rsidP="00A677CB">
            <w:pPr>
              <w:suppressAutoHyphens/>
              <w:rPr>
                <w:rFonts w:eastAsia="Times New Roman" w:cstheme="minorHAnsi"/>
                <w:szCs w:val="24"/>
                <w:lang w:eastAsia="ar-SA"/>
              </w:rPr>
            </w:pPr>
            <w:r>
              <w:rPr>
                <w:rFonts w:eastAsia="Times New Roman" w:cstheme="minorHAnsi"/>
                <w:szCs w:val="24"/>
                <w:lang w:eastAsia="ar-SA"/>
              </w:rPr>
              <w:t>6.4.7</w:t>
            </w:r>
          </w:p>
        </w:tc>
        <w:tc>
          <w:tcPr>
            <w:tcW w:w="8360" w:type="dxa"/>
            <w:tcBorders>
              <w:bottom w:val="single" w:sz="4" w:space="0" w:color="0F6FC6" w:themeColor="accent1"/>
              <w:right w:val="single" w:sz="4" w:space="0" w:color="0F6FC6" w:themeColor="accent1"/>
            </w:tcBorders>
            <w:shd w:val="clear" w:color="auto" w:fill="F2F2F2" w:themeFill="background1" w:themeFillShade="F2"/>
          </w:tcPr>
          <w:p w14:paraId="1C3B7E34" w14:textId="77777777" w:rsidR="003F2CB7" w:rsidRDefault="003F2CB7" w:rsidP="00DC11E4">
            <w:pPr>
              <w:autoSpaceDE w:val="0"/>
              <w:autoSpaceDN w:val="0"/>
              <w:adjustRightInd w:val="0"/>
              <w:jc w:val="both"/>
              <w:rPr>
                <w:rFonts w:cstheme="minorHAnsi"/>
                <w:szCs w:val="24"/>
              </w:rPr>
            </w:pPr>
            <w:r w:rsidRPr="00304765">
              <w:rPr>
                <w:rFonts w:cstheme="minorHAnsi"/>
                <w:szCs w:val="24"/>
              </w:rPr>
              <w:t xml:space="preserve">The requirement to renew a personal licence was removed from the Act by the Deregulation Act 2015. While personal licences issued before the </w:t>
            </w:r>
            <w:r>
              <w:rPr>
                <w:rFonts w:cstheme="minorHAnsi"/>
                <w:szCs w:val="24"/>
              </w:rPr>
              <w:t xml:space="preserve">Deregulation Act </w:t>
            </w:r>
            <w:r w:rsidRPr="00304765">
              <w:rPr>
                <w:rFonts w:cstheme="minorHAnsi"/>
                <w:szCs w:val="24"/>
              </w:rPr>
              <w:t xml:space="preserve">2015 have expiry dates, these licences will remain valid and such dates no longer </w:t>
            </w:r>
            <w:r w:rsidR="00DC11E4">
              <w:rPr>
                <w:rFonts w:cstheme="minorHAnsi"/>
                <w:szCs w:val="24"/>
              </w:rPr>
              <w:t>have an effect.</w:t>
            </w:r>
          </w:p>
          <w:p w14:paraId="1C3B7E35" w14:textId="77777777" w:rsidR="000A6F6D" w:rsidRPr="00DC11E4" w:rsidRDefault="000A6F6D" w:rsidP="00DC11E4">
            <w:pPr>
              <w:autoSpaceDE w:val="0"/>
              <w:autoSpaceDN w:val="0"/>
              <w:adjustRightInd w:val="0"/>
              <w:jc w:val="both"/>
              <w:rPr>
                <w:rFonts w:cstheme="minorHAnsi"/>
                <w:szCs w:val="24"/>
              </w:rPr>
            </w:pPr>
          </w:p>
        </w:tc>
      </w:tr>
    </w:tbl>
    <w:p w14:paraId="1C3B7E37" w14:textId="77777777" w:rsidR="00244177" w:rsidRPr="00304765" w:rsidRDefault="00244177" w:rsidP="00654C31">
      <w:pPr>
        <w:rPr>
          <w:rFonts w:cstheme="minorHAnsi"/>
          <w:szCs w:val="24"/>
        </w:rPr>
      </w:pPr>
    </w:p>
    <w:p w14:paraId="1C3B7E38" w14:textId="77777777" w:rsidR="006E219A" w:rsidRDefault="006E219A" w:rsidP="00654C31">
      <w:pPr>
        <w:autoSpaceDE w:val="0"/>
        <w:autoSpaceDN w:val="0"/>
        <w:adjustRightInd w:val="0"/>
        <w:jc w:val="both"/>
        <w:rPr>
          <w:rFonts w:cstheme="minorHAnsi"/>
          <w:szCs w:val="24"/>
        </w:rPr>
      </w:pPr>
    </w:p>
    <w:p w14:paraId="1C3B7E39" w14:textId="77777777" w:rsidR="006E219A" w:rsidRDefault="006E219A" w:rsidP="00654C31">
      <w:pPr>
        <w:autoSpaceDE w:val="0"/>
        <w:autoSpaceDN w:val="0"/>
        <w:adjustRightInd w:val="0"/>
        <w:jc w:val="both"/>
        <w:rPr>
          <w:rFonts w:cstheme="minorHAnsi"/>
          <w:szCs w:val="24"/>
        </w:rPr>
      </w:pPr>
    </w:p>
    <w:p w14:paraId="1C3B7E3A" w14:textId="77777777" w:rsidR="006E219A" w:rsidRPr="00304765" w:rsidRDefault="006E219A" w:rsidP="00654C31">
      <w:pPr>
        <w:autoSpaceDE w:val="0"/>
        <w:autoSpaceDN w:val="0"/>
        <w:adjustRightInd w:val="0"/>
        <w:jc w:val="both"/>
        <w:rPr>
          <w:rFonts w:cstheme="minorHAnsi"/>
          <w:szCs w:val="24"/>
        </w:rPr>
      </w:pPr>
    </w:p>
    <w:p w14:paraId="1C3B7E3B" w14:textId="77777777" w:rsidR="00244177" w:rsidRDefault="00244177" w:rsidP="00654C31">
      <w:pPr>
        <w:rPr>
          <w:b/>
          <w:caps/>
          <w:color w:val="073662" w:themeColor="accent1" w:themeShade="7F"/>
          <w:spacing w:val="15"/>
          <w:szCs w:val="22"/>
        </w:rPr>
      </w:pPr>
    </w:p>
    <w:p w14:paraId="1C3B7E3C" w14:textId="77777777" w:rsidR="00D80A9F" w:rsidRDefault="00D80A9F">
      <w:pPr>
        <w:spacing w:before="200" w:after="200" w:line="276" w:lineRule="auto"/>
        <w:rPr>
          <w:b/>
          <w:caps/>
          <w:color w:val="0F6FC6" w:themeColor="accent1"/>
          <w:spacing w:val="15"/>
          <w:szCs w:val="22"/>
        </w:rPr>
      </w:pPr>
      <w:r>
        <w:rPr>
          <w:b/>
          <w:color w:val="0F6FC6" w:themeColor="accent1"/>
        </w:rPr>
        <w:br w:type="page"/>
      </w:r>
    </w:p>
    <w:p w14:paraId="1C3B7E3D" w14:textId="77777777" w:rsidR="00244177" w:rsidRPr="003F2CB7" w:rsidRDefault="00244177" w:rsidP="000A6F6D">
      <w:pPr>
        <w:pStyle w:val="Pennawd3"/>
        <w:tabs>
          <w:tab w:val="left" w:pos="851"/>
        </w:tabs>
        <w:rPr>
          <w:b/>
          <w:color w:val="0F6FC6" w:themeColor="accent1"/>
          <w:sz w:val="52"/>
        </w:rPr>
      </w:pPr>
      <w:bookmarkStart w:id="19" w:name="_Toc433368468"/>
      <w:r w:rsidRPr="003F2CB7">
        <w:rPr>
          <w:b/>
          <w:color w:val="0F6FC6" w:themeColor="accent1"/>
          <w:sz w:val="52"/>
        </w:rPr>
        <w:lastRenderedPageBreak/>
        <w:t xml:space="preserve">7.  </w:t>
      </w:r>
      <w:r w:rsidR="005E1F35">
        <w:rPr>
          <w:b/>
          <w:color w:val="0F6FC6" w:themeColor="accent1"/>
          <w:sz w:val="52"/>
        </w:rPr>
        <w:tab/>
      </w:r>
      <w:r w:rsidR="008826B5" w:rsidRPr="003F2CB7">
        <w:rPr>
          <w:b/>
          <w:color w:val="0F6FC6" w:themeColor="accent1"/>
          <w:sz w:val="52"/>
        </w:rPr>
        <w:t>Operating Schedule</w:t>
      </w:r>
      <w:bookmarkEnd w:id="19"/>
      <w:r w:rsidR="008826B5" w:rsidRPr="003F2CB7">
        <w:rPr>
          <w:b/>
          <w:color w:val="0F6FC6" w:themeColor="accent1"/>
          <w:sz w:val="52"/>
        </w:rPr>
        <w:t xml:space="preserve"> </w:t>
      </w:r>
    </w:p>
    <w:p w14:paraId="1C3B7E3E" w14:textId="77777777" w:rsidR="00654C31" w:rsidRDefault="00654C31" w:rsidP="00654C31">
      <w:pPr>
        <w:kinsoku w:val="0"/>
        <w:overflowPunct w:val="0"/>
        <w:jc w:val="both"/>
        <w:textAlignment w:val="baseline"/>
        <w:rPr>
          <w:rFonts w:cs="Arial"/>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8155"/>
      </w:tblGrid>
      <w:tr w:rsidR="00A677CB" w14:paraId="1C3B7E42" w14:textId="77777777" w:rsidTr="00A677CB">
        <w:tc>
          <w:tcPr>
            <w:tcW w:w="885" w:type="dxa"/>
          </w:tcPr>
          <w:p w14:paraId="1C3B7E3F" w14:textId="77777777" w:rsidR="00A677CB" w:rsidRDefault="00A677CB" w:rsidP="00A677CB">
            <w:pPr>
              <w:suppressAutoHyphens/>
              <w:rPr>
                <w:rFonts w:eastAsia="Times New Roman" w:cstheme="minorHAnsi"/>
                <w:szCs w:val="24"/>
                <w:lang w:eastAsia="ar-SA"/>
              </w:rPr>
            </w:pPr>
            <w:r>
              <w:rPr>
                <w:rFonts w:eastAsia="Times New Roman" w:cstheme="minorHAnsi"/>
                <w:szCs w:val="24"/>
                <w:lang w:eastAsia="ar-SA"/>
              </w:rPr>
              <w:t>7.1</w:t>
            </w:r>
          </w:p>
        </w:tc>
        <w:tc>
          <w:tcPr>
            <w:tcW w:w="8360" w:type="dxa"/>
          </w:tcPr>
          <w:p w14:paraId="1C3B7E40" w14:textId="77777777" w:rsidR="00A677CB" w:rsidRDefault="00A677CB" w:rsidP="00A677CB">
            <w:pPr>
              <w:kinsoku w:val="0"/>
              <w:overflowPunct w:val="0"/>
              <w:jc w:val="both"/>
              <w:textAlignment w:val="baseline"/>
              <w:rPr>
                <w:rFonts w:cs="Arial"/>
                <w:szCs w:val="24"/>
              </w:rPr>
            </w:pPr>
            <w:r w:rsidRPr="00F03983">
              <w:rPr>
                <w:rFonts w:cs="Arial"/>
                <w:szCs w:val="24"/>
              </w:rPr>
              <w:t>The licensing authority strongly encourages applicants to discuss proposed applications with a licensing officer and responsible authorities at an early stage and prior to the submission of the application itself. This should identify potential problems and help to build good partnership working. It may also reduce the need for a hearing at a later stage.</w:t>
            </w:r>
          </w:p>
          <w:p w14:paraId="1C3B7E41" w14:textId="77777777" w:rsidR="00A677CB" w:rsidRPr="00F03983" w:rsidRDefault="00A677CB" w:rsidP="00A677CB">
            <w:pPr>
              <w:kinsoku w:val="0"/>
              <w:overflowPunct w:val="0"/>
              <w:jc w:val="both"/>
              <w:textAlignment w:val="baseline"/>
              <w:rPr>
                <w:rFonts w:cs="Arial"/>
                <w:szCs w:val="24"/>
              </w:rPr>
            </w:pPr>
          </w:p>
        </w:tc>
      </w:tr>
      <w:tr w:rsidR="00A677CB" w14:paraId="1C3B7E46" w14:textId="77777777" w:rsidTr="00A677CB">
        <w:tc>
          <w:tcPr>
            <w:tcW w:w="885" w:type="dxa"/>
          </w:tcPr>
          <w:p w14:paraId="1C3B7E43" w14:textId="77777777" w:rsidR="00A677CB" w:rsidRDefault="00A677CB" w:rsidP="00A677CB">
            <w:pPr>
              <w:suppressAutoHyphens/>
              <w:rPr>
                <w:rFonts w:eastAsia="Times New Roman" w:cstheme="minorHAnsi"/>
                <w:szCs w:val="24"/>
                <w:lang w:eastAsia="ar-SA"/>
              </w:rPr>
            </w:pPr>
            <w:r>
              <w:rPr>
                <w:rFonts w:eastAsia="Times New Roman" w:cstheme="minorHAnsi"/>
                <w:szCs w:val="24"/>
                <w:lang w:eastAsia="ar-SA"/>
              </w:rPr>
              <w:t>7.2</w:t>
            </w:r>
          </w:p>
        </w:tc>
        <w:tc>
          <w:tcPr>
            <w:tcW w:w="8360" w:type="dxa"/>
          </w:tcPr>
          <w:p w14:paraId="1C3B7E44" w14:textId="77777777" w:rsidR="00A677CB" w:rsidRPr="00F03983" w:rsidRDefault="00A677CB" w:rsidP="00A677CB">
            <w:pPr>
              <w:kinsoku w:val="0"/>
              <w:overflowPunct w:val="0"/>
              <w:jc w:val="both"/>
              <w:textAlignment w:val="baseline"/>
              <w:rPr>
                <w:rFonts w:cs="Arial"/>
                <w:szCs w:val="24"/>
              </w:rPr>
            </w:pPr>
            <w:r>
              <w:rPr>
                <w:rFonts w:cs="Arial"/>
                <w:szCs w:val="24"/>
              </w:rPr>
              <w:t>W</w:t>
            </w:r>
            <w:r w:rsidRPr="00F03983">
              <w:rPr>
                <w:rFonts w:cs="Arial"/>
                <w:szCs w:val="24"/>
              </w:rPr>
              <w:t xml:space="preserve">hen considering how to develop their operating schedules </w:t>
            </w:r>
            <w:r>
              <w:rPr>
                <w:rFonts w:cs="Arial"/>
                <w:szCs w:val="24"/>
              </w:rPr>
              <w:t xml:space="preserve">applicants are advised to contact the responsible authorities for guidance.  </w:t>
            </w:r>
          </w:p>
          <w:p w14:paraId="1C3B7E45" w14:textId="77777777" w:rsidR="00A677CB" w:rsidRPr="00F03983" w:rsidRDefault="00A677CB" w:rsidP="00A677CB">
            <w:pPr>
              <w:kinsoku w:val="0"/>
              <w:overflowPunct w:val="0"/>
              <w:jc w:val="both"/>
              <w:textAlignment w:val="baseline"/>
              <w:rPr>
                <w:rFonts w:cs="Arial"/>
                <w:szCs w:val="24"/>
              </w:rPr>
            </w:pPr>
          </w:p>
        </w:tc>
      </w:tr>
      <w:tr w:rsidR="00A677CB" w14:paraId="1C3B7E4A" w14:textId="77777777" w:rsidTr="0087631A">
        <w:tc>
          <w:tcPr>
            <w:tcW w:w="885" w:type="dxa"/>
            <w:tcBorders>
              <w:bottom w:val="single" w:sz="6" w:space="0" w:color="0F6FC6" w:themeColor="accent1"/>
            </w:tcBorders>
          </w:tcPr>
          <w:p w14:paraId="1C3B7E47" w14:textId="77777777" w:rsidR="00A677CB" w:rsidRDefault="00A677CB" w:rsidP="00A677CB">
            <w:pPr>
              <w:suppressAutoHyphens/>
              <w:rPr>
                <w:rFonts w:eastAsia="Times New Roman" w:cstheme="minorHAnsi"/>
                <w:szCs w:val="24"/>
                <w:lang w:eastAsia="ar-SA"/>
              </w:rPr>
            </w:pPr>
            <w:r>
              <w:rPr>
                <w:rFonts w:eastAsia="Times New Roman" w:cstheme="minorHAnsi"/>
                <w:szCs w:val="24"/>
                <w:lang w:eastAsia="ar-SA"/>
              </w:rPr>
              <w:t>7.3</w:t>
            </w:r>
          </w:p>
        </w:tc>
        <w:tc>
          <w:tcPr>
            <w:tcW w:w="8360" w:type="dxa"/>
            <w:tcBorders>
              <w:bottom w:val="single" w:sz="6" w:space="0" w:color="0F6FC6" w:themeColor="accent1"/>
            </w:tcBorders>
          </w:tcPr>
          <w:p w14:paraId="1C3B7E48" w14:textId="77777777" w:rsidR="00A677CB" w:rsidRPr="00F03983" w:rsidRDefault="00A677CB" w:rsidP="00A677CB">
            <w:pPr>
              <w:kinsoku w:val="0"/>
              <w:overflowPunct w:val="0"/>
              <w:jc w:val="both"/>
              <w:textAlignment w:val="baseline"/>
              <w:rPr>
                <w:rFonts w:cs="Arial"/>
                <w:szCs w:val="24"/>
              </w:rPr>
            </w:pPr>
            <w:r w:rsidRPr="00F03983">
              <w:rPr>
                <w:rFonts w:cs="Arial"/>
                <w:szCs w:val="24"/>
              </w:rPr>
              <w:t>Applicants are encouraged to make themselves aware of any relevant planning and transport policies, tourism and cultural strategies and local crime and disorder strategies, and to take these into account, where appropriate, in the formulation of their operating schedules.</w:t>
            </w:r>
          </w:p>
          <w:p w14:paraId="1C3B7E49" w14:textId="77777777" w:rsidR="00A677CB" w:rsidRPr="00F03983" w:rsidRDefault="00A677CB" w:rsidP="00A677CB">
            <w:pPr>
              <w:kinsoku w:val="0"/>
              <w:overflowPunct w:val="0"/>
              <w:jc w:val="both"/>
              <w:textAlignment w:val="baseline"/>
              <w:rPr>
                <w:rFonts w:cs="Arial"/>
                <w:szCs w:val="24"/>
              </w:rPr>
            </w:pPr>
          </w:p>
        </w:tc>
      </w:tr>
      <w:tr w:rsidR="00A677CB" w14:paraId="1C3B7E4E" w14:textId="77777777" w:rsidTr="0087631A">
        <w:tc>
          <w:tcPr>
            <w:tcW w:w="885" w:type="dxa"/>
            <w:tcBorders>
              <w:top w:val="single" w:sz="6" w:space="0" w:color="0F6FC6" w:themeColor="accent1"/>
              <w:left w:val="single" w:sz="6" w:space="0" w:color="0F6FC6" w:themeColor="accent1"/>
            </w:tcBorders>
            <w:shd w:val="clear" w:color="auto" w:fill="F2F2F2" w:themeFill="background1" w:themeFillShade="F2"/>
          </w:tcPr>
          <w:p w14:paraId="1C3B7E4B" w14:textId="77777777" w:rsidR="00A677CB" w:rsidRDefault="00A677CB" w:rsidP="00A677CB">
            <w:pPr>
              <w:suppressAutoHyphens/>
              <w:rPr>
                <w:rFonts w:eastAsia="Times New Roman" w:cstheme="minorHAnsi"/>
                <w:szCs w:val="24"/>
                <w:lang w:eastAsia="ar-SA"/>
              </w:rPr>
            </w:pPr>
            <w:r>
              <w:rPr>
                <w:rFonts w:eastAsia="Times New Roman" w:cstheme="minorHAnsi"/>
                <w:szCs w:val="24"/>
                <w:lang w:eastAsia="ar-SA"/>
              </w:rPr>
              <w:t>7.4</w:t>
            </w:r>
          </w:p>
        </w:tc>
        <w:tc>
          <w:tcPr>
            <w:tcW w:w="8360" w:type="dxa"/>
            <w:tcBorders>
              <w:top w:val="single" w:sz="6" w:space="0" w:color="0F6FC6" w:themeColor="accent1"/>
              <w:right w:val="single" w:sz="6" w:space="0" w:color="0F6FC6" w:themeColor="accent1"/>
            </w:tcBorders>
            <w:shd w:val="clear" w:color="auto" w:fill="F2F2F2" w:themeFill="background1" w:themeFillShade="F2"/>
          </w:tcPr>
          <w:p w14:paraId="1C3B7E4C" w14:textId="77777777" w:rsidR="00A677CB" w:rsidRPr="00F03983" w:rsidRDefault="00A677CB" w:rsidP="00A677CB">
            <w:pPr>
              <w:kinsoku w:val="0"/>
              <w:overflowPunct w:val="0"/>
              <w:jc w:val="both"/>
              <w:textAlignment w:val="baseline"/>
              <w:rPr>
                <w:rFonts w:cs="Arial"/>
                <w:szCs w:val="24"/>
              </w:rPr>
            </w:pPr>
            <w:r w:rsidRPr="00F03983">
              <w:rPr>
                <w:rFonts w:cs="Arial"/>
                <w:szCs w:val="24"/>
              </w:rPr>
              <w:t>The licensing authority will expect all applicants to specify the methods by which they will promote the four licensing objectives in their operating schedules, having regard to the type of premises, the licensable activities proposed, the operational procedures, the nature of the location and the needs of the local community.</w:t>
            </w:r>
          </w:p>
          <w:p w14:paraId="1C3B7E4D" w14:textId="77777777" w:rsidR="00A677CB" w:rsidRPr="00F03983" w:rsidRDefault="00A677CB" w:rsidP="00A677CB">
            <w:pPr>
              <w:kinsoku w:val="0"/>
              <w:overflowPunct w:val="0"/>
              <w:jc w:val="both"/>
              <w:textAlignment w:val="baseline"/>
              <w:rPr>
                <w:rFonts w:cs="Arial"/>
                <w:szCs w:val="24"/>
              </w:rPr>
            </w:pPr>
          </w:p>
        </w:tc>
      </w:tr>
      <w:tr w:rsidR="00A677CB" w14:paraId="1C3B7E52" w14:textId="77777777" w:rsidTr="0087631A">
        <w:tc>
          <w:tcPr>
            <w:tcW w:w="885" w:type="dxa"/>
            <w:tcBorders>
              <w:left w:val="single" w:sz="6" w:space="0" w:color="0F6FC6" w:themeColor="accent1"/>
            </w:tcBorders>
            <w:shd w:val="clear" w:color="auto" w:fill="F2F2F2" w:themeFill="background1" w:themeFillShade="F2"/>
          </w:tcPr>
          <w:p w14:paraId="1C3B7E4F" w14:textId="77777777" w:rsidR="00A677CB" w:rsidRDefault="00A677CB" w:rsidP="00A677CB">
            <w:pPr>
              <w:suppressAutoHyphens/>
              <w:rPr>
                <w:rFonts w:eastAsia="Times New Roman" w:cstheme="minorHAnsi"/>
                <w:szCs w:val="24"/>
                <w:lang w:eastAsia="ar-SA"/>
              </w:rPr>
            </w:pPr>
            <w:r>
              <w:rPr>
                <w:rFonts w:eastAsia="Times New Roman" w:cstheme="minorHAnsi"/>
                <w:szCs w:val="24"/>
                <w:lang w:eastAsia="ar-SA"/>
              </w:rPr>
              <w:t>7.5</w:t>
            </w:r>
          </w:p>
        </w:tc>
        <w:tc>
          <w:tcPr>
            <w:tcW w:w="8360" w:type="dxa"/>
            <w:tcBorders>
              <w:right w:val="single" w:sz="6" w:space="0" w:color="0F6FC6" w:themeColor="accent1"/>
            </w:tcBorders>
            <w:shd w:val="clear" w:color="auto" w:fill="F2F2F2" w:themeFill="background1" w:themeFillShade="F2"/>
          </w:tcPr>
          <w:p w14:paraId="1C3B7E50" w14:textId="77777777" w:rsidR="00A677CB" w:rsidRPr="00F03983" w:rsidRDefault="00A677CB" w:rsidP="00A677CB">
            <w:pPr>
              <w:kinsoku w:val="0"/>
              <w:overflowPunct w:val="0"/>
              <w:jc w:val="both"/>
              <w:textAlignment w:val="baseline"/>
              <w:rPr>
                <w:rFonts w:cs="Arial"/>
                <w:szCs w:val="24"/>
              </w:rPr>
            </w:pPr>
            <w:r w:rsidRPr="00F03983">
              <w:rPr>
                <w:rFonts w:cs="Arial"/>
                <w:szCs w:val="24"/>
              </w:rPr>
              <w:t>The authority considers that a well-drawn, specific operating schedule indicates that an applicant understands and is prepared to meet the responsibilities of a licence holder under the Act.</w:t>
            </w:r>
          </w:p>
          <w:p w14:paraId="1C3B7E51" w14:textId="77777777" w:rsidR="00A677CB" w:rsidRPr="00F03983" w:rsidRDefault="00A677CB" w:rsidP="00A677CB">
            <w:pPr>
              <w:kinsoku w:val="0"/>
              <w:overflowPunct w:val="0"/>
              <w:jc w:val="both"/>
              <w:textAlignment w:val="baseline"/>
              <w:rPr>
                <w:rFonts w:cs="Arial"/>
                <w:szCs w:val="24"/>
              </w:rPr>
            </w:pPr>
          </w:p>
        </w:tc>
      </w:tr>
      <w:tr w:rsidR="00A677CB" w14:paraId="1C3B7E56" w14:textId="77777777" w:rsidTr="0087631A">
        <w:tc>
          <w:tcPr>
            <w:tcW w:w="885" w:type="dxa"/>
            <w:tcBorders>
              <w:left w:val="single" w:sz="6" w:space="0" w:color="0F6FC6" w:themeColor="accent1"/>
              <w:bottom w:val="single" w:sz="6" w:space="0" w:color="0F6FC6" w:themeColor="accent1"/>
            </w:tcBorders>
            <w:shd w:val="clear" w:color="auto" w:fill="F2F2F2" w:themeFill="background1" w:themeFillShade="F2"/>
          </w:tcPr>
          <w:p w14:paraId="1C3B7E53" w14:textId="77777777" w:rsidR="00A677CB" w:rsidRDefault="00A677CB" w:rsidP="00A677CB">
            <w:pPr>
              <w:suppressAutoHyphens/>
              <w:rPr>
                <w:rFonts w:eastAsia="Times New Roman" w:cstheme="minorHAnsi"/>
                <w:szCs w:val="24"/>
                <w:lang w:eastAsia="ar-SA"/>
              </w:rPr>
            </w:pPr>
            <w:r>
              <w:rPr>
                <w:rFonts w:eastAsia="Times New Roman" w:cstheme="minorHAnsi"/>
                <w:szCs w:val="24"/>
                <w:lang w:eastAsia="ar-SA"/>
              </w:rPr>
              <w:t>7.6</w:t>
            </w:r>
          </w:p>
        </w:tc>
        <w:tc>
          <w:tcPr>
            <w:tcW w:w="8360" w:type="dxa"/>
            <w:tcBorders>
              <w:bottom w:val="single" w:sz="6" w:space="0" w:color="0F6FC6" w:themeColor="accent1"/>
              <w:right w:val="single" w:sz="6" w:space="0" w:color="0F6FC6" w:themeColor="accent1"/>
            </w:tcBorders>
            <w:shd w:val="clear" w:color="auto" w:fill="F2F2F2" w:themeFill="background1" w:themeFillShade="F2"/>
          </w:tcPr>
          <w:p w14:paraId="1C3B7E54" w14:textId="77777777" w:rsidR="00A677CB" w:rsidRPr="00F03983" w:rsidRDefault="00A677CB" w:rsidP="00A677CB">
            <w:pPr>
              <w:kinsoku w:val="0"/>
              <w:overflowPunct w:val="0"/>
              <w:jc w:val="both"/>
              <w:textAlignment w:val="baseline"/>
              <w:rPr>
                <w:rFonts w:cs="Arial"/>
                <w:szCs w:val="24"/>
              </w:rPr>
            </w:pPr>
            <w:r w:rsidRPr="00F03983">
              <w:rPr>
                <w:rFonts w:cs="Arial"/>
                <w:szCs w:val="24"/>
              </w:rPr>
              <w:t>The authority considers that a blank or sparsely completed operating schedule may give the impression that the applicant has given inadequate thought to the responsibilities of a licence holder.</w:t>
            </w:r>
          </w:p>
          <w:p w14:paraId="1C3B7E55" w14:textId="77777777" w:rsidR="00A677CB" w:rsidRPr="00F03983" w:rsidRDefault="00A677CB" w:rsidP="00A677CB">
            <w:pPr>
              <w:kinsoku w:val="0"/>
              <w:overflowPunct w:val="0"/>
              <w:jc w:val="both"/>
              <w:textAlignment w:val="baseline"/>
              <w:rPr>
                <w:rFonts w:cs="Arial"/>
                <w:szCs w:val="24"/>
              </w:rPr>
            </w:pPr>
          </w:p>
        </w:tc>
      </w:tr>
    </w:tbl>
    <w:p w14:paraId="1C3B7E57" w14:textId="77777777" w:rsidR="00654C31" w:rsidRDefault="00654C31" w:rsidP="00654C31">
      <w:pPr>
        <w:kinsoku w:val="0"/>
        <w:overflowPunct w:val="0"/>
        <w:jc w:val="both"/>
        <w:textAlignment w:val="baseline"/>
        <w:rPr>
          <w:rFonts w:cs="Arial"/>
          <w:szCs w:val="24"/>
        </w:rPr>
      </w:pPr>
    </w:p>
    <w:p w14:paraId="1C3B7E58" w14:textId="77777777" w:rsidR="00654C31" w:rsidRDefault="00654C31" w:rsidP="00654C31">
      <w:pPr>
        <w:kinsoku w:val="0"/>
        <w:overflowPunct w:val="0"/>
        <w:jc w:val="both"/>
        <w:textAlignment w:val="baseline"/>
        <w:rPr>
          <w:rFonts w:cs="Arial"/>
          <w:szCs w:val="24"/>
        </w:rPr>
      </w:pPr>
    </w:p>
    <w:p w14:paraId="1C3B7E59" w14:textId="77777777" w:rsidR="00692222" w:rsidRDefault="00692222" w:rsidP="00654C31">
      <w:pPr>
        <w:kinsoku w:val="0"/>
        <w:overflowPunct w:val="0"/>
        <w:jc w:val="both"/>
        <w:textAlignment w:val="baseline"/>
        <w:rPr>
          <w:rFonts w:cs="Arial"/>
          <w:szCs w:val="24"/>
        </w:rPr>
      </w:pPr>
    </w:p>
    <w:p w14:paraId="1C3B7E5A" w14:textId="77777777" w:rsidR="00591CD5" w:rsidRDefault="00591CD5">
      <w:pPr>
        <w:spacing w:before="200" w:after="200" w:line="276" w:lineRule="auto"/>
        <w:rPr>
          <w:b/>
          <w:caps/>
          <w:color w:val="073662" w:themeColor="accent1" w:themeShade="7F"/>
          <w:spacing w:val="15"/>
          <w:szCs w:val="22"/>
        </w:rPr>
      </w:pPr>
      <w:r>
        <w:rPr>
          <w:b/>
        </w:rPr>
        <w:br w:type="page"/>
      </w:r>
    </w:p>
    <w:p w14:paraId="1C3B7E5B" w14:textId="77777777" w:rsidR="001A6161" w:rsidRPr="00A677CB" w:rsidRDefault="001A6161" w:rsidP="000A6F6D">
      <w:pPr>
        <w:pStyle w:val="Pennawd3"/>
        <w:tabs>
          <w:tab w:val="left" w:pos="851"/>
        </w:tabs>
        <w:rPr>
          <w:b/>
          <w:color w:val="0F6FC6" w:themeColor="accent1"/>
          <w:sz w:val="52"/>
        </w:rPr>
      </w:pPr>
      <w:bookmarkStart w:id="20" w:name="_Toc433368469"/>
      <w:r w:rsidRPr="00A677CB">
        <w:rPr>
          <w:b/>
          <w:color w:val="0F6FC6" w:themeColor="accent1"/>
          <w:sz w:val="52"/>
        </w:rPr>
        <w:lastRenderedPageBreak/>
        <w:t xml:space="preserve">8.  </w:t>
      </w:r>
      <w:r w:rsidR="005E1F35">
        <w:rPr>
          <w:b/>
          <w:color w:val="0F6FC6" w:themeColor="accent1"/>
          <w:sz w:val="52"/>
        </w:rPr>
        <w:tab/>
      </w:r>
      <w:r w:rsidRPr="00A677CB">
        <w:rPr>
          <w:b/>
          <w:color w:val="0F6FC6" w:themeColor="accent1"/>
          <w:sz w:val="52"/>
        </w:rPr>
        <w:t>Hours of Operation</w:t>
      </w:r>
      <w:bookmarkEnd w:id="20"/>
    </w:p>
    <w:p w14:paraId="1C3B7E5C" w14:textId="77777777" w:rsidR="001B0B57" w:rsidRDefault="001B0B57" w:rsidP="00654C31">
      <w:pPr>
        <w:kinsoku w:val="0"/>
        <w:overflowPunct w:val="0"/>
        <w:jc w:val="both"/>
        <w:textAlignment w:val="baseline"/>
        <w:rPr>
          <w:rFonts w:cs="Arial"/>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8156"/>
      </w:tblGrid>
      <w:tr w:rsidR="00D170DB" w:rsidRPr="00D170DB" w14:paraId="1C3B7E60" w14:textId="77777777" w:rsidTr="00D170DB">
        <w:tc>
          <w:tcPr>
            <w:tcW w:w="885" w:type="dxa"/>
            <w:shd w:val="clear" w:color="auto" w:fill="auto"/>
          </w:tcPr>
          <w:p w14:paraId="1C3B7E5D" w14:textId="77777777" w:rsidR="00D170DB" w:rsidRPr="00D170DB" w:rsidRDefault="00D170DB" w:rsidP="00D170DB">
            <w:pPr>
              <w:suppressAutoHyphens/>
              <w:rPr>
                <w:rFonts w:eastAsia="Times New Roman" w:cstheme="minorHAnsi"/>
                <w:color w:val="000000" w:themeColor="text1"/>
                <w:szCs w:val="24"/>
                <w:lang w:eastAsia="ar-SA"/>
              </w:rPr>
            </w:pPr>
            <w:r w:rsidRPr="00D170DB">
              <w:rPr>
                <w:rFonts w:eastAsia="Times New Roman" w:cstheme="minorHAnsi"/>
                <w:color w:val="000000" w:themeColor="text1"/>
                <w:szCs w:val="24"/>
                <w:lang w:eastAsia="ar-SA"/>
              </w:rPr>
              <w:t>8.1</w:t>
            </w:r>
          </w:p>
        </w:tc>
        <w:tc>
          <w:tcPr>
            <w:tcW w:w="8360" w:type="dxa"/>
            <w:shd w:val="clear" w:color="auto" w:fill="auto"/>
          </w:tcPr>
          <w:p w14:paraId="1C3B7E5E" w14:textId="77777777" w:rsidR="00D170DB" w:rsidRPr="00D170DB" w:rsidRDefault="00D170DB" w:rsidP="007B6A23">
            <w:pPr>
              <w:kinsoku w:val="0"/>
              <w:overflowPunct w:val="0"/>
              <w:jc w:val="both"/>
              <w:textAlignment w:val="baseline"/>
              <w:rPr>
                <w:rFonts w:cstheme="minorHAnsi"/>
                <w:color w:val="000000" w:themeColor="text1"/>
                <w:szCs w:val="24"/>
              </w:rPr>
            </w:pPr>
            <w:r w:rsidRPr="00D170DB">
              <w:rPr>
                <w:rFonts w:cstheme="minorHAnsi"/>
                <w:color w:val="000000" w:themeColor="text1"/>
                <w:szCs w:val="24"/>
              </w:rPr>
              <w:t xml:space="preserve">The licensing authority recognises that widespread fixed closing times in certain areas can lead to peaks of disturbance and disorder, when large numbers of people come onto the streets at the same time, potentially causing friction at late night food outlets, taxi ranks and other </w:t>
            </w:r>
            <w:proofErr w:type="gramStart"/>
            <w:r w:rsidRPr="00D170DB">
              <w:rPr>
                <w:rFonts w:cstheme="minorHAnsi"/>
                <w:color w:val="000000" w:themeColor="text1"/>
                <w:szCs w:val="24"/>
              </w:rPr>
              <w:t>late night</w:t>
            </w:r>
            <w:proofErr w:type="gramEnd"/>
            <w:r w:rsidRPr="00D170DB">
              <w:rPr>
                <w:rFonts w:cstheme="minorHAnsi"/>
                <w:color w:val="000000" w:themeColor="text1"/>
                <w:szCs w:val="24"/>
              </w:rPr>
              <w:t xml:space="preserve"> services. Therefore, the licensing authority recognises that flexible licensing hours may be an important factor in reducing such problems.</w:t>
            </w:r>
          </w:p>
          <w:p w14:paraId="1C3B7E5F" w14:textId="77777777" w:rsidR="00D170DB" w:rsidRPr="00D170DB" w:rsidRDefault="00D170DB" w:rsidP="007B6A23">
            <w:pPr>
              <w:kinsoku w:val="0"/>
              <w:overflowPunct w:val="0"/>
              <w:jc w:val="both"/>
              <w:textAlignment w:val="baseline"/>
              <w:rPr>
                <w:rFonts w:cstheme="minorHAnsi"/>
                <w:color w:val="000000" w:themeColor="text1"/>
                <w:szCs w:val="24"/>
              </w:rPr>
            </w:pPr>
          </w:p>
        </w:tc>
      </w:tr>
      <w:tr w:rsidR="00C215FF" w:rsidRPr="00D170DB" w14:paraId="1C3B7E64" w14:textId="77777777" w:rsidTr="00AC057E">
        <w:tc>
          <w:tcPr>
            <w:tcW w:w="885" w:type="dxa"/>
            <w:tcBorders>
              <w:bottom w:val="single" w:sz="4" w:space="0" w:color="0F6FC6" w:themeColor="accent1"/>
            </w:tcBorders>
            <w:shd w:val="clear" w:color="auto" w:fill="auto"/>
          </w:tcPr>
          <w:p w14:paraId="1C3B7E61" w14:textId="77777777" w:rsidR="00C215FF" w:rsidRPr="00D170DB" w:rsidRDefault="00C215FF" w:rsidP="00D170DB">
            <w:pPr>
              <w:suppressAutoHyphens/>
              <w:rPr>
                <w:rFonts w:eastAsia="Times New Roman" w:cstheme="minorHAnsi"/>
                <w:color w:val="000000" w:themeColor="text1"/>
                <w:szCs w:val="24"/>
                <w:lang w:eastAsia="ar-SA"/>
              </w:rPr>
            </w:pPr>
            <w:r w:rsidRPr="00D170DB">
              <w:rPr>
                <w:rFonts w:eastAsia="Times New Roman" w:cstheme="minorHAnsi"/>
                <w:color w:val="000000" w:themeColor="text1"/>
                <w:szCs w:val="24"/>
                <w:lang w:eastAsia="ar-SA"/>
              </w:rPr>
              <w:t>8.2</w:t>
            </w:r>
          </w:p>
        </w:tc>
        <w:tc>
          <w:tcPr>
            <w:tcW w:w="8360" w:type="dxa"/>
            <w:tcBorders>
              <w:bottom w:val="single" w:sz="4" w:space="0" w:color="0F6FC6" w:themeColor="accent1"/>
            </w:tcBorders>
            <w:shd w:val="clear" w:color="auto" w:fill="auto"/>
          </w:tcPr>
          <w:p w14:paraId="1C3B7E62" w14:textId="77777777" w:rsidR="00C215FF" w:rsidRDefault="00C215FF" w:rsidP="007B6A23">
            <w:pPr>
              <w:kinsoku w:val="0"/>
              <w:overflowPunct w:val="0"/>
              <w:jc w:val="both"/>
              <w:textAlignment w:val="baseline"/>
              <w:rPr>
                <w:rFonts w:cstheme="minorHAnsi"/>
                <w:color w:val="000000" w:themeColor="text1"/>
                <w:spacing w:val="-1"/>
                <w:szCs w:val="24"/>
              </w:rPr>
            </w:pPr>
            <w:r w:rsidRPr="00D170DB">
              <w:rPr>
                <w:rFonts w:cstheme="minorHAnsi"/>
                <w:color w:val="000000" w:themeColor="text1"/>
                <w:spacing w:val="-1"/>
                <w:szCs w:val="24"/>
              </w:rPr>
              <w:t xml:space="preserve">Each application will be determined on its own merits, but the hours requested by the applicant will normally be approved where the applicant can show to the satisfaction of the licensing authority, that the proposals would not adversely affect the environmental quality, residential </w:t>
            </w:r>
            <w:proofErr w:type="gramStart"/>
            <w:r w:rsidRPr="00D170DB">
              <w:rPr>
                <w:rFonts w:cstheme="minorHAnsi"/>
                <w:color w:val="000000" w:themeColor="text1"/>
                <w:spacing w:val="-1"/>
                <w:szCs w:val="24"/>
              </w:rPr>
              <w:t>amenity</w:t>
            </w:r>
            <w:proofErr w:type="gramEnd"/>
            <w:r w:rsidRPr="00D170DB">
              <w:rPr>
                <w:rFonts w:cstheme="minorHAnsi"/>
                <w:color w:val="000000" w:themeColor="text1"/>
                <w:spacing w:val="-1"/>
                <w:szCs w:val="24"/>
              </w:rPr>
              <w:t xml:space="preserve"> and character of any particular area.</w:t>
            </w:r>
          </w:p>
          <w:p w14:paraId="1C3B7E63" w14:textId="77777777" w:rsidR="00C215FF" w:rsidRPr="00D170DB" w:rsidRDefault="00C215FF" w:rsidP="007B6A23">
            <w:pPr>
              <w:kinsoku w:val="0"/>
              <w:overflowPunct w:val="0"/>
              <w:jc w:val="both"/>
              <w:textAlignment w:val="baseline"/>
              <w:rPr>
                <w:rFonts w:cstheme="minorHAnsi"/>
                <w:color w:val="000000" w:themeColor="text1"/>
                <w:spacing w:val="-1"/>
                <w:szCs w:val="24"/>
              </w:rPr>
            </w:pPr>
          </w:p>
        </w:tc>
      </w:tr>
      <w:tr w:rsidR="00C215FF" w:rsidRPr="00D170DB" w14:paraId="1C3B7E6E" w14:textId="77777777" w:rsidTr="00AC057E">
        <w:tc>
          <w:tcPr>
            <w:tcW w:w="885" w:type="dxa"/>
            <w:tcBorders>
              <w:top w:val="single" w:sz="4" w:space="0" w:color="0F6FC6" w:themeColor="accent1"/>
              <w:left w:val="single" w:sz="4" w:space="0" w:color="0F6FC6" w:themeColor="accent1"/>
            </w:tcBorders>
            <w:shd w:val="clear" w:color="auto" w:fill="F2F2F2" w:themeFill="background1" w:themeFillShade="F2"/>
          </w:tcPr>
          <w:p w14:paraId="1C3B7E65" w14:textId="77777777" w:rsidR="00C215FF" w:rsidRPr="00D170DB" w:rsidRDefault="00C215FF" w:rsidP="00196578">
            <w:pPr>
              <w:suppressAutoHyphens/>
              <w:rPr>
                <w:rFonts w:eastAsia="Times New Roman" w:cstheme="minorHAnsi"/>
                <w:color w:val="000000" w:themeColor="text1"/>
                <w:szCs w:val="24"/>
                <w:lang w:eastAsia="ar-SA"/>
              </w:rPr>
            </w:pPr>
            <w:r w:rsidRPr="00D170DB">
              <w:rPr>
                <w:rFonts w:eastAsia="Times New Roman" w:cstheme="minorHAnsi"/>
                <w:color w:val="000000" w:themeColor="text1"/>
                <w:szCs w:val="24"/>
                <w:lang w:eastAsia="ar-SA"/>
              </w:rPr>
              <w:t>8.3</w:t>
            </w:r>
          </w:p>
        </w:tc>
        <w:tc>
          <w:tcPr>
            <w:tcW w:w="8360" w:type="dxa"/>
            <w:tcBorders>
              <w:top w:val="single" w:sz="4" w:space="0" w:color="0F6FC6" w:themeColor="accent1"/>
              <w:right w:val="single" w:sz="4" w:space="0" w:color="0F6FC6" w:themeColor="accent1"/>
            </w:tcBorders>
            <w:shd w:val="clear" w:color="auto" w:fill="F2F2F2" w:themeFill="background1" w:themeFillShade="F2"/>
          </w:tcPr>
          <w:p w14:paraId="1C3B7E66" w14:textId="77777777" w:rsidR="00C215FF" w:rsidRDefault="00C215FF" w:rsidP="007B6A23">
            <w:pPr>
              <w:kinsoku w:val="0"/>
              <w:overflowPunct w:val="0"/>
              <w:jc w:val="both"/>
              <w:textAlignment w:val="baseline"/>
              <w:rPr>
                <w:rFonts w:cstheme="minorHAnsi"/>
                <w:color w:val="000000" w:themeColor="text1"/>
                <w:spacing w:val="-1"/>
                <w:szCs w:val="24"/>
              </w:rPr>
            </w:pPr>
            <w:r>
              <w:rPr>
                <w:rFonts w:cstheme="minorHAnsi"/>
                <w:color w:val="000000" w:themeColor="text1"/>
                <w:spacing w:val="-1"/>
                <w:szCs w:val="24"/>
              </w:rPr>
              <w:t xml:space="preserve">When considering applications, the licensing authority will </w:t>
            </w:r>
            <w:proofErr w:type="gramStart"/>
            <w:r>
              <w:rPr>
                <w:rFonts w:cstheme="minorHAnsi"/>
                <w:color w:val="000000" w:themeColor="text1"/>
                <w:spacing w:val="-1"/>
                <w:szCs w:val="24"/>
              </w:rPr>
              <w:t>take into account</w:t>
            </w:r>
            <w:proofErr w:type="gramEnd"/>
            <w:r>
              <w:rPr>
                <w:rFonts w:cstheme="minorHAnsi"/>
                <w:color w:val="000000" w:themeColor="text1"/>
                <w:spacing w:val="-1"/>
                <w:szCs w:val="24"/>
              </w:rPr>
              <w:t xml:space="preserve"> applicants requests for terminal hours (the close of business) in light of the </w:t>
            </w:r>
          </w:p>
          <w:p w14:paraId="1C3B7E67" w14:textId="77777777" w:rsidR="00C215FF" w:rsidRPr="00C215FF" w:rsidRDefault="00C215FF" w:rsidP="001D2752">
            <w:pPr>
              <w:pStyle w:val="ParagraffRhestr"/>
              <w:numPr>
                <w:ilvl w:val="0"/>
                <w:numId w:val="24"/>
              </w:numPr>
              <w:kinsoku w:val="0"/>
              <w:overflowPunct w:val="0"/>
              <w:jc w:val="both"/>
              <w:textAlignment w:val="baseline"/>
              <w:rPr>
                <w:rFonts w:cstheme="minorHAnsi"/>
                <w:color w:val="000000" w:themeColor="text1"/>
                <w:spacing w:val="-1"/>
                <w:szCs w:val="24"/>
              </w:rPr>
            </w:pPr>
            <w:r w:rsidRPr="00C215FF">
              <w:rPr>
                <w:rFonts w:cstheme="minorHAnsi"/>
                <w:color w:val="000000" w:themeColor="text1"/>
                <w:spacing w:val="-1"/>
                <w:szCs w:val="24"/>
              </w:rPr>
              <w:t>Environmental quality</w:t>
            </w:r>
          </w:p>
          <w:p w14:paraId="1C3B7E68" w14:textId="77777777" w:rsidR="00C215FF" w:rsidRPr="00C215FF" w:rsidRDefault="00C215FF" w:rsidP="001D2752">
            <w:pPr>
              <w:pStyle w:val="ParagraffRhestr"/>
              <w:numPr>
                <w:ilvl w:val="0"/>
                <w:numId w:val="24"/>
              </w:numPr>
              <w:kinsoku w:val="0"/>
              <w:overflowPunct w:val="0"/>
              <w:jc w:val="both"/>
              <w:textAlignment w:val="baseline"/>
              <w:rPr>
                <w:rFonts w:cstheme="minorHAnsi"/>
                <w:color w:val="000000" w:themeColor="text1"/>
                <w:spacing w:val="-1"/>
                <w:szCs w:val="24"/>
              </w:rPr>
            </w:pPr>
            <w:r w:rsidRPr="00C215FF">
              <w:rPr>
                <w:rFonts w:cstheme="minorHAnsi"/>
                <w:color w:val="000000" w:themeColor="text1"/>
                <w:spacing w:val="-1"/>
                <w:szCs w:val="24"/>
              </w:rPr>
              <w:t>Residential amenity</w:t>
            </w:r>
          </w:p>
          <w:p w14:paraId="1C3B7E69" w14:textId="77777777" w:rsidR="00C215FF" w:rsidRPr="00C215FF" w:rsidRDefault="00C215FF" w:rsidP="001D2752">
            <w:pPr>
              <w:pStyle w:val="ParagraffRhestr"/>
              <w:numPr>
                <w:ilvl w:val="0"/>
                <w:numId w:val="24"/>
              </w:numPr>
              <w:kinsoku w:val="0"/>
              <w:overflowPunct w:val="0"/>
              <w:jc w:val="both"/>
              <w:textAlignment w:val="baseline"/>
              <w:rPr>
                <w:rFonts w:cstheme="minorHAnsi"/>
                <w:color w:val="000000" w:themeColor="text1"/>
                <w:spacing w:val="-1"/>
                <w:szCs w:val="24"/>
              </w:rPr>
            </w:pPr>
            <w:r w:rsidRPr="00C215FF">
              <w:rPr>
                <w:rFonts w:cstheme="minorHAnsi"/>
                <w:color w:val="000000" w:themeColor="text1"/>
                <w:spacing w:val="-1"/>
                <w:szCs w:val="24"/>
              </w:rPr>
              <w:t>Character or function of a particular area and</w:t>
            </w:r>
          </w:p>
          <w:p w14:paraId="1C3B7E6A" w14:textId="77777777" w:rsidR="00C215FF" w:rsidRPr="00C215FF" w:rsidRDefault="00C215FF" w:rsidP="001D2752">
            <w:pPr>
              <w:pStyle w:val="ParagraffRhestr"/>
              <w:numPr>
                <w:ilvl w:val="0"/>
                <w:numId w:val="24"/>
              </w:numPr>
              <w:kinsoku w:val="0"/>
              <w:overflowPunct w:val="0"/>
              <w:jc w:val="both"/>
              <w:textAlignment w:val="baseline"/>
              <w:rPr>
                <w:rFonts w:cstheme="minorHAnsi"/>
                <w:color w:val="000000" w:themeColor="text1"/>
                <w:spacing w:val="-1"/>
                <w:szCs w:val="24"/>
              </w:rPr>
            </w:pPr>
            <w:r w:rsidRPr="00C215FF">
              <w:rPr>
                <w:rFonts w:cstheme="minorHAnsi"/>
                <w:color w:val="000000" w:themeColor="text1"/>
                <w:spacing w:val="-1"/>
                <w:szCs w:val="24"/>
              </w:rPr>
              <w:t>The nature of the proposed activities to be provided.</w:t>
            </w:r>
          </w:p>
          <w:p w14:paraId="1C3B7E6B" w14:textId="77777777" w:rsidR="00C215FF" w:rsidRDefault="00C215FF" w:rsidP="00C215FF">
            <w:pPr>
              <w:kinsoku w:val="0"/>
              <w:overflowPunct w:val="0"/>
              <w:jc w:val="both"/>
              <w:textAlignment w:val="baseline"/>
              <w:rPr>
                <w:rFonts w:cstheme="minorHAnsi"/>
                <w:color w:val="000000" w:themeColor="text1"/>
                <w:szCs w:val="24"/>
              </w:rPr>
            </w:pPr>
          </w:p>
          <w:p w14:paraId="1C3B7E6C" w14:textId="77777777" w:rsidR="00C215FF" w:rsidRDefault="00C215FF" w:rsidP="00C215FF">
            <w:pPr>
              <w:kinsoku w:val="0"/>
              <w:overflowPunct w:val="0"/>
              <w:jc w:val="both"/>
              <w:textAlignment w:val="baseline"/>
              <w:rPr>
                <w:rFonts w:cstheme="minorHAnsi"/>
                <w:color w:val="000000" w:themeColor="text1"/>
                <w:szCs w:val="24"/>
              </w:rPr>
            </w:pPr>
            <w:r>
              <w:rPr>
                <w:rFonts w:cstheme="minorHAnsi"/>
                <w:color w:val="000000" w:themeColor="text1"/>
                <w:szCs w:val="24"/>
              </w:rPr>
              <w:t xml:space="preserve">The terminal hours will normally be approved where the applicant can show that the proposal would not adversely affect any of the above.  </w:t>
            </w:r>
          </w:p>
          <w:p w14:paraId="1C3B7E6D" w14:textId="77777777" w:rsidR="00C215FF" w:rsidRPr="00D170DB" w:rsidRDefault="00C215FF" w:rsidP="007B6A23">
            <w:pPr>
              <w:kinsoku w:val="0"/>
              <w:overflowPunct w:val="0"/>
              <w:jc w:val="both"/>
              <w:textAlignment w:val="baseline"/>
              <w:rPr>
                <w:rFonts w:cstheme="minorHAnsi"/>
                <w:color w:val="000000" w:themeColor="text1"/>
                <w:szCs w:val="24"/>
              </w:rPr>
            </w:pPr>
          </w:p>
        </w:tc>
      </w:tr>
      <w:tr w:rsidR="00C215FF" w:rsidRPr="00D170DB" w14:paraId="1C3B7E72" w14:textId="77777777" w:rsidTr="00AC057E">
        <w:tc>
          <w:tcPr>
            <w:tcW w:w="885" w:type="dxa"/>
            <w:tcBorders>
              <w:left w:val="single" w:sz="4" w:space="0" w:color="0F6FC6" w:themeColor="accent1"/>
            </w:tcBorders>
            <w:shd w:val="clear" w:color="auto" w:fill="F2F2F2" w:themeFill="background1" w:themeFillShade="F2"/>
          </w:tcPr>
          <w:p w14:paraId="1C3B7E6F" w14:textId="77777777" w:rsidR="00C215FF" w:rsidRPr="00D170DB" w:rsidRDefault="00C215FF" w:rsidP="00196578">
            <w:pPr>
              <w:suppressAutoHyphens/>
              <w:rPr>
                <w:rFonts w:eastAsia="Times New Roman" w:cstheme="minorHAnsi"/>
                <w:color w:val="000000" w:themeColor="text1"/>
                <w:szCs w:val="24"/>
                <w:lang w:eastAsia="ar-SA"/>
              </w:rPr>
            </w:pPr>
            <w:r w:rsidRPr="00D170DB">
              <w:rPr>
                <w:rFonts w:eastAsia="Times New Roman" w:cstheme="minorHAnsi"/>
                <w:color w:val="000000" w:themeColor="text1"/>
                <w:szCs w:val="24"/>
                <w:lang w:eastAsia="ar-SA"/>
              </w:rPr>
              <w:t>8.4</w:t>
            </w:r>
          </w:p>
        </w:tc>
        <w:tc>
          <w:tcPr>
            <w:tcW w:w="8360" w:type="dxa"/>
            <w:tcBorders>
              <w:right w:val="single" w:sz="4" w:space="0" w:color="0F6FC6" w:themeColor="accent1"/>
            </w:tcBorders>
            <w:shd w:val="clear" w:color="auto" w:fill="F2F2F2" w:themeFill="background1" w:themeFillShade="F2"/>
          </w:tcPr>
          <w:p w14:paraId="1C3B7E70" w14:textId="77777777" w:rsidR="00C215FF" w:rsidRPr="00D170DB" w:rsidRDefault="00C215FF" w:rsidP="007B6A23">
            <w:pPr>
              <w:kinsoku w:val="0"/>
              <w:overflowPunct w:val="0"/>
              <w:jc w:val="both"/>
              <w:textAlignment w:val="baseline"/>
              <w:rPr>
                <w:rFonts w:cstheme="minorHAnsi"/>
                <w:color w:val="000000" w:themeColor="text1"/>
                <w:szCs w:val="24"/>
              </w:rPr>
            </w:pPr>
            <w:r w:rsidRPr="00D170DB">
              <w:rPr>
                <w:rFonts w:cstheme="minorHAnsi"/>
                <w:color w:val="000000" w:themeColor="text1"/>
                <w:szCs w:val="24"/>
              </w:rPr>
              <w:t>Where alcohol is sold, applications should include both the times at which sales of alcohol will cease and the time when the premises will close.</w:t>
            </w:r>
          </w:p>
          <w:p w14:paraId="1C3B7E71" w14:textId="77777777" w:rsidR="00C215FF" w:rsidRPr="00D170DB" w:rsidRDefault="00C215FF" w:rsidP="007B6A23">
            <w:pPr>
              <w:kinsoku w:val="0"/>
              <w:overflowPunct w:val="0"/>
              <w:jc w:val="both"/>
              <w:textAlignment w:val="baseline"/>
              <w:rPr>
                <w:rFonts w:cstheme="minorHAnsi"/>
                <w:color w:val="000000" w:themeColor="text1"/>
                <w:szCs w:val="24"/>
              </w:rPr>
            </w:pPr>
          </w:p>
        </w:tc>
      </w:tr>
      <w:tr w:rsidR="00C215FF" w:rsidRPr="00D170DB" w14:paraId="1C3B7E76" w14:textId="77777777" w:rsidTr="00AC057E">
        <w:tc>
          <w:tcPr>
            <w:tcW w:w="885" w:type="dxa"/>
            <w:tcBorders>
              <w:left w:val="single" w:sz="4" w:space="0" w:color="0F6FC6" w:themeColor="accent1"/>
            </w:tcBorders>
            <w:shd w:val="clear" w:color="auto" w:fill="F2F2F2" w:themeFill="background1" w:themeFillShade="F2"/>
          </w:tcPr>
          <w:p w14:paraId="1C3B7E73" w14:textId="77777777" w:rsidR="00C215FF" w:rsidRPr="00D170DB" w:rsidRDefault="00C215FF" w:rsidP="00D170DB">
            <w:pPr>
              <w:suppressAutoHyphens/>
              <w:rPr>
                <w:rFonts w:eastAsia="Times New Roman" w:cstheme="minorHAnsi"/>
                <w:color w:val="000000" w:themeColor="text1"/>
                <w:szCs w:val="24"/>
                <w:lang w:eastAsia="ar-SA"/>
              </w:rPr>
            </w:pPr>
            <w:r>
              <w:rPr>
                <w:rFonts w:eastAsia="Times New Roman" w:cstheme="minorHAnsi"/>
                <w:color w:val="000000" w:themeColor="text1"/>
                <w:szCs w:val="24"/>
                <w:lang w:eastAsia="ar-SA"/>
              </w:rPr>
              <w:t>8.5</w:t>
            </w:r>
          </w:p>
        </w:tc>
        <w:tc>
          <w:tcPr>
            <w:tcW w:w="8360" w:type="dxa"/>
            <w:tcBorders>
              <w:right w:val="single" w:sz="4" w:space="0" w:color="0F6FC6" w:themeColor="accent1"/>
            </w:tcBorders>
            <w:shd w:val="clear" w:color="auto" w:fill="F2F2F2" w:themeFill="background1" w:themeFillShade="F2"/>
          </w:tcPr>
          <w:p w14:paraId="1C3B7E74" w14:textId="77777777" w:rsidR="00C215FF" w:rsidRPr="00D170DB" w:rsidRDefault="00C215FF" w:rsidP="007B6A23">
            <w:pPr>
              <w:kinsoku w:val="0"/>
              <w:overflowPunct w:val="0"/>
              <w:jc w:val="both"/>
              <w:textAlignment w:val="baseline"/>
              <w:rPr>
                <w:rFonts w:cstheme="minorHAnsi"/>
                <w:color w:val="000000" w:themeColor="text1"/>
                <w:szCs w:val="24"/>
              </w:rPr>
            </w:pPr>
            <w:r w:rsidRPr="00D170DB">
              <w:rPr>
                <w:rFonts w:cstheme="minorHAnsi"/>
                <w:color w:val="000000" w:themeColor="text1"/>
                <w:szCs w:val="24"/>
              </w:rPr>
              <w:t>Shops and supermarkets will generally be permitted to sell alcohol during the normal hours they intend to open, but individual premises, which are a foc</w:t>
            </w:r>
            <w:r w:rsidR="000A6F6D">
              <w:rPr>
                <w:rFonts w:cstheme="minorHAnsi"/>
                <w:color w:val="000000" w:themeColor="text1"/>
                <w:szCs w:val="24"/>
              </w:rPr>
              <w:t>us for disorder and disturbance</w:t>
            </w:r>
            <w:r w:rsidRPr="00D170DB">
              <w:rPr>
                <w:rFonts w:cstheme="minorHAnsi"/>
                <w:color w:val="000000" w:themeColor="text1"/>
                <w:szCs w:val="24"/>
              </w:rPr>
              <w:t xml:space="preserve"> may, subject to representations, be subject to limitations.</w:t>
            </w:r>
          </w:p>
          <w:p w14:paraId="1C3B7E75" w14:textId="77777777" w:rsidR="00C215FF" w:rsidRPr="00D170DB" w:rsidRDefault="00C215FF" w:rsidP="007B6A23">
            <w:pPr>
              <w:kinsoku w:val="0"/>
              <w:overflowPunct w:val="0"/>
              <w:jc w:val="both"/>
              <w:textAlignment w:val="baseline"/>
              <w:rPr>
                <w:rFonts w:cstheme="minorHAnsi"/>
                <w:color w:val="000000" w:themeColor="text1"/>
                <w:szCs w:val="24"/>
              </w:rPr>
            </w:pPr>
          </w:p>
        </w:tc>
      </w:tr>
      <w:tr w:rsidR="00C215FF" w:rsidRPr="00D170DB" w14:paraId="1C3B7E7A" w14:textId="77777777" w:rsidTr="00AC057E">
        <w:tc>
          <w:tcPr>
            <w:tcW w:w="885" w:type="dxa"/>
            <w:tcBorders>
              <w:left w:val="single" w:sz="4" w:space="0" w:color="0F6FC6" w:themeColor="accent1"/>
            </w:tcBorders>
            <w:shd w:val="clear" w:color="auto" w:fill="F2F2F2" w:themeFill="background1" w:themeFillShade="F2"/>
          </w:tcPr>
          <w:p w14:paraId="1C3B7E77" w14:textId="77777777" w:rsidR="00C215FF" w:rsidRPr="00D170DB" w:rsidRDefault="00C215FF" w:rsidP="00D170DB">
            <w:pPr>
              <w:suppressAutoHyphens/>
              <w:rPr>
                <w:rFonts w:eastAsia="Times New Roman" w:cstheme="minorHAnsi"/>
                <w:color w:val="000000" w:themeColor="text1"/>
                <w:szCs w:val="24"/>
                <w:lang w:eastAsia="ar-SA"/>
              </w:rPr>
            </w:pPr>
            <w:r w:rsidRPr="00D170DB">
              <w:rPr>
                <w:rFonts w:eastAsia="Times New Roman" w:cstheme="minorHAnsi"/>
                <w:color w:val="000000" w:themeColor="text1"/>
                <w:szCs w:val="24"/>
                <w:lang w:eastAsia="ar-SA"/>
              </w:rPr>
              <w:t>8.6</w:t>
            </w:r>
          </w:p>
        </w:tc>
        <w:tc>
          <w:tcPr>
            <w:tcW w:w="8360" w:type="dxa"/>
            <w:tcBorders>
              <w:right w:val="single" w:sz="4" w:space="0" w:color="0F6FC6" w:themeColor="accent1"/>
            </w:tcBorders>
            <w:shd w:val="clear" w:color="auto" w:fill="F2F2F2" w:themeFill="background1" w:themeFillShade="F2"/>
          </w:tcPr>
          <w:p w14:paraId="1C3B7E78" w14:textId="77777777" w:rsidR="00C215FF" w:rsidRPr="00D170DB" w:rsidRDefault="00C215FF" w:rsidP="007B6A23">
            <w:pPr>
              <w:kinsoku w:val="0"/>
              <w:overflowPunct w:val="0"/>
              <w:jc w:val="both"/>
              <w:textAlignment w:val="baseline"/>
              <w:rPr>
                <w:rFonts w:cstheme="minorHAnsi"/>
                <w:color w:val="000000" w:themeColor="text1"/>
                <w:szCs w:val="24"/>
              </w:rPr>
            </w:pPr>
            <w:r w:rsidRPr="00D170DB">
              <w:rPr>
                <w:rFonts w:cstheme="minorHAnsi"/>
                <w:color w:val="000000" w:themeColor="text1"/>
                <w:szCs w:val="24"/>
              </w:rPr>
              <w:t xml:space="preserve">Where late hours are requested, particularly involving entertainment, </w:t>
            </w:r>
            <w:r>
              <w:rPr>
                <w:rFonts w:cstheme="minorHAnsi"/>
                <w:color w:val="000000" w:themeColor="text1"/>
                <w:szCs w:val="24"/>
              </w:rPr>
              <w:t xml:space="preserve">earlier terminal hours may be set and </w:t>
            </w:r>
            <w:r w:rsidRPr="00D170DB">
              <w:rPr>
                <w:rFonts w:cstheme="minorHAnsi"/>
                <w:color w:val="000000" w:themeColor="text1"/>
                <w:szCs w:val="24"/>
              </w:rPr>
              <w:t>the imposition of conditions may be appropriate to a</w:t>
            </w:r>
            <w:r>
              <w:rPr>
                <w:rFonts w:cstheme="minorHAnsi"/>
                <w:color w:val="000000" w:themeColor="text1"/>
                <w:szCs w:val="24"/>
              </w:rPr>
              <w:t xml:space="preserve">chieve the licensing objectives, should relevant representation be received. </w:t>
            </w:r>
          </w:p>
          <w:p w14:paraId="1C3B7E79" w14:textId="77777777" w:rsidR="00C215FF" w:rsidRPr="00D170DB" w:rsidRDefault="00C215FF" w:rsidP="007B6A23">
            <w:pPr>
              <w:kinsoku w:val="0"/>
              <w:overflowPunct w:val="0"/>
              <w:jc w:val="both"/>
              <w:textAlignment w:val="baseline"/>
              <w:rPr>
                <w:rFonts w:cstheme="minorHAnsi"/>
                <w:color w:val="000000" w:themeColor="text1"/>
                <w:szCs w:val="24"/>
              </w:rPr>
            </w:pPr>
          </w:p>
        </w:tc>
      </w:tr>
      <w:tr w:rsidR="00C215FF" w:rsidRPr="00D170DB" w14:paraId="1C3B7E7E" w14:textId="77777777" w:rsidTr="00AC057E">
        <w:tc>
          <w:tcPr>
            <w:tcW w:w="885" w:type="dxa"/>
            <w:tcBorders>
              <w:left w:val="single" w:sz="4" w:space="0" w:color="0F6FC6" w:themeColor="accent1"/>
              <w:bottom w:val="single" w:sz="4" w:space="0" w:color="0F6FC6" w:themeColor="accent1"/>
            </w:tcBorders>
            <w:shd w:val="clear" w:color="auto" w:fill="F2F2F2" w:themeFill="background1" w:themeFillShade="F2"/>
          </w:tcPr>
          <w:p w14:paraId="1C3B7E7B" w14:textId="77777777" w:rsidR="00C215FF" w:rsidRPr="00D170DB" w:rsidRDefault="00C215FF" w:rsidP="00D170DB">
            <w:pPr>
              <w:suppressAutoHyphens/>
              <w:rPr>
                <w:rFonts w:eastAsia="Times New Roman" w:cstheme="minorHAnsi"/>
                <w:color w:val="000000" w:themeColor="text1"/>
                <w:szCs w:val="24"/>
                <w:lang w:eastAsia="ar-SA"/>
              </w:rPr>
            </w:pPr>
            <w:r w:rsidRPr="00D170DB">
              <w:rPr>
                <w:rFonts w:eastAsia="Times New Roman" w:cstheme="minorHAnsi"/>
                <w:color w:val="000000" w:themeColor="text1"/>
                <w:szCs w:val="24"/>
                <w:lang w:eastAsia="ar-SA"/>
              </w:rPr>
              <w:t>8.7</w:t>
            </w:r>
          </w:p>
        </w:tc>
        <w:tc>
          <w:tcPr>
            <w:tcW w:w="8360" w:type="dxa"/>
            <w:tcBorders>
              <w:bottom w:val="single" w:sz="4" w:space="0" w:color="0F6FC6" w:themeColor="accent1"/>
              <w:right w:val="single" w:sz="4" w:space="0" w:color="0F6FC6" w:themeColor="accent1"/>
            </w:tcBorders>
            <w:shd w:val="clear" w:color="auto" w:fill="F2F2F2" w:themeFill="background1" w:themeFillShade="F2"/>
          </w:tcPr>
          <w:p w14:paraId="1C3B7E7C" w14:textId="77777777" w:rsidR="00C215FF" w:rsidRPr="00D170DB" w:rsidRDefault="00C215FF" w:rsidP="007B6A23">
            <w:pPr>
              <w:jc w:val="both"/>
              <w:rPr>
                <w:rFonts w:cstheme="minorHAnsi"/>
                <w:color w:val="000000" w:themeColor="text1"/>
                <w:szCs w:val="24"/>
              </w:rPr>
            </w:pPr>
            <w:r w:rsidRPr="00D170DB">
              <w:rPr>
                <w:rFonts w:cstheme="minorHAnsi"/>
                <w:color w:val="000000" w:themeColor="text1"/>
                <w:szCs w:val="24"/>
              </w:rPr>
              <w:t xml:space="preserve">No general limitation on hours, in any area, is imposed by this policy. </w:t>
            </w:r>
          </w:p>
          <w:p w14:paraId="1C3B7E7D" w14:textId="77777777" w:rsidR="00C215FF" w:rsidRPr="00D170DB" w:rsidRDefault="00C215FF" w:rsidP="007B6A23">
            <w:pPr>
              <w:jc w:val="both"/>
              <w:rPr>
                <w:rFonts w:cstheme="minorHAnsi"/>
                <w:color w:val="000000" w:themeColor="text1"/>
                <w:szCs w:val="24"/>
              </w:rPr>
            </w:pPr>
          </w:p>
        </w:tc>
      </w:tr>
    </w:tbl>
    <w:p w14:paraId="1C3B7E7F" w14:textId="77777777" w:rsidR="00654C31" w:rsidRDefault="00654C31" w:rsidP="00654C31">
      <w:pPr>
        <w:kinsoku w:val="0"/>
        <w:overflowPunct w:val="0"/>
        <w:jc w:val="both"/>
        <w:textAlignment w:val="baseline"/>
        <w:rPr>
          <w:rFonts w:cs="Arial"/>
          <w:spacing w:val="-1"/>
          <w:szCs w:val="24"/>
        </w:rPr>
      </w:pPr>
    </w:p>
    <w:p w14:paraId="1C3B7E80" w14:textId="77777777" w:rsidR="00654C31" w:rsidRDefault="00654C31" w:rsidP="00654C31">
      <w:pPr>
        <w:kinsoku w:val="0"/>
        <w:overflowPunct w:val="0"/>
        <w:jc w:val="both"/>
        <w:textAlignment w:val="baseline"/>
        <w:rPr>
          <w:rFonts w:cs="Arial"/>
          <w:szCs w:val="24"/>
        </w:rPr>
      </w:pPr>
    </w:p>
    <w:p w14:paraId="1C3B7E81" w14:textId="77777777" w:rsidR="00654C31" w:rsidRDefault="00654C31" w:rsidP="00654C31">
      <w:pPr>
        <w:kinsoku w:val="0"/>
        <w:overflowPunct w:val="0"/>
        <w:jc w:val="both"/>
        <w:textAlignment w:val="baseline"/>
        <w:rPr>
          <w:rFonts w:cs="Arial"/>
          <w:szCs w:val="24"/>
        </w:rPr>
      </w:pPr>
    </w:p>
    <w:p w14:paraId="1C3B7E82" w14:textId="77777777" w:rsidR="00654C31" w:rsidRDefault="00654C31" w:rsidP="00654C31">
      <w:pPr>
        <w:kinsoku w:val="0"/>
        <w:overflowPunct w:val="0"/>
        <w:jc w:val="both"/>
        <w:textAlignment w:val="baseline"/>
        <w:rPr>
          <w:rFonts w:cs="Arial"/>
          <w:szCs w:val="24"/>
        </w:rPr>
      </w:pPr>
    </w:p>
    <w:p w14:paraId="1C3B7E83" w14:textId="77777777" w:rsidR="00654C31" w:rsidRDefault="00654C31" w:rsidP="00654C31">
      <w:pPr>
        <w:kinsoku w:val="0"/>
        <w:overflowPunct w:val="0"/>
        <w:jc w:val="both"/>
        <w:textAlignment w:val="baseline"/>
        <w:rPr>
          <w:rFonts w:cs="Arial"/>
          <w:szCs w:val="24"/>
        </w:rPr>
      </w:pPr>
    </w:p>
    <w:p w14:paraId="1C3B7E84" w14:textId="77777777" w:rsidR="00654C31" w:rsidRDefault="00654C31" w:rsidP="00654C31">
      <w:pPr>
        <w:kinsoku w:val="0"/>
        <w:overflowPunct w:val="0"/>
        <w:jc w:val="both"/>
        <w:textAlignment w:val="baseline"/>
        <w:rPr>
          <w:rFonts w:cs="Arial"/>
          <w:szCs w:val="24"/>
        </w:rPr>
      </w:pPr>
    </w:p>
    <w:p w14:paraId="1C3B7E85" w14:textId="77777777" w:rsidR="004B7DC7" w:rsidRDefault="004B7DC7">
      <w:pPr>
        <w:spacing w:before="200" w:after="200" w:line="276" w:lineRule="auto"/>
        <w:rPr>
          <w:b/>
          <w:color w:val="0F6FC6" w:themeColor="accent1"/>
        </w:rPr>
      </w:pPr>
      <w:r>
        <w:rPr>
          <w:b/>
          <w:color w:val="0F6FC6" w:themeColor="accent1"/>
        </w:rPr>
        <w:br w:type="page"/>
      </w:r>
    </w:p>
    <w:p w14:paraId="1C3B7E86" w14:textId="77777777" w:rsidR="004B7DC7" w:rsidRPr="007B6A23" w:rsidRDefault="004B7DC7" w:rsidP="000A6F6D">
      <w:pPr>
        <w:pStyle w:val="Pennawd3"/>
        <w:tabs>
          <w:tab w:val="left" w:pos="851"/>
        </w:tabs>
        <w:rPr>
          <w:b/>
          <w:color w:val="0F6FC6" w:themeColor="accent1"/>
          <w:sz w:val="52"/>
        </w:rPr>
      </w:pPr>
      <w:bookmarkStart w:id="21" w:name="_Toc433368470"/>
      <w:r w:rsidRPr="007B6A23">
        <w:rPr>
          <w:b/>
          <w:color w:val="0F6FC6" w:themeColor="accent1"/>
          <w:sz w:val="52"/>
        </w:rPr>
        <w:lastRenderedPageBreak/>
        <w:t xml:space="preserve">9.  </w:t>
      </w:r>
      <w:r w:rsidR="005E1F35">
        <w:rPr>
          <w:b/>
          <w:color w:val="0F6FC6" w:themeColor="accent1"/>
          <w:sz w:val="52"/>
        </w:rPr>
        <w:tab/>
      </w:r>
      <w:r w:rsidRPr="007B6A23">
        <w:rPr>
          <w:b/>
          <w:color w:val="0F6FC6" w:themeColor="accent1"/>
          <w:sz w:val="52"/>
        </w:rPr>
        <w:t>Enforcement, Reviews and Powers</w:t>
      </w:r>
      <w:bookmarkEnd w:id="21"/>
    </w:p>
    <w:p w14:paraId="1C3B7E87" w14:textId="77777777" w:rsidR="004B7DC7" w:rsidRDefault="004B7DC7" w:rsidP="00654C31">
      <w:pPr>
        <w:rPr>
          <w:szCs w:val="24"/>
        </w:rPr>
      </w:pPr>
    </w:p>
    <w:p w14:paraId="1C3B7E88" w14:textId="77777777" w:rsidR="00196578" w:rsidRPr="00654C31" w:rsidRDefault="00196578" w:rsidP="00654C31">
      <w:pPr>
        <w:rPr>
          <w:szCs w:val="24"/>
        </w:rPr>
      </w:pPr>
    </w:p>
    <w:p w14:paraId="1C3B7E89" w14:textId="77777777" w:rsidR="004B7DC7" w:rsidRPr="007B6A23" w:rsidRDefault="007B6A23" w:rsidP="000A6F6D">
      <w:pPr>
        <w:pStyle w:val="Pennawd5"/>
        <w:tabs>
          <w:tab w:val="left" w:pos="851"/>
        </w:tabs>
      </w:pPr>
      <w:bookmarkStart w:id="22" w:name="_Toc433368471"/>
      <w:r w:rsidRPr="007B6A23">
        <w:t>9.1</w:t>
      </w:r>
      <w:r w:rsidRPr="007B6A23">
        <w:tab/>
      </w:r>
      <w:r w:rsidR="00D7479F" w:rsidRPr="007B6A23">
        <w:t>Enforcement</w:t>
      </w:r>
      <w:bookmarkEnd w:id="22"/>
      <w:r w:rsidR="00D7479F" w:rsidRPr="007B6A23">
        <w:t xml:space="preserve"> </w:t>
      </w:r>
    </w:p>
    <w:p w14:paraId="1C3B7E8A" w14:textId="77777777" w:rsidR="00D7479F" w:rsidRPr="00654C31" w:rsidRDefault="00D7479F" w:rsidP="00654C31">
      <w:pPr>
        <w:jc w:val="both"/>
        <w:rPr>
          <w:szCs w:val="24"/>
          <w:lang w:val="en-US"/>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7B6A23" w14:paraId="1C3B7E8E" w14:textId="77777777" w:rsidTr="007B6A23">
        <w:tc>
          <w:tcPr>
            <w:tcW w:w="885" w:type="dxa"/>
          </w:tcPr>
          <w:p w14:paraId="1C3B7E8B" w14:textId="77777777" w:rsidR="007B6A23" w:rsidRDefault="00AE47EC" w:rsidP="007B6A23">
            <w:pPr>
              <w:suppressAutoHyphens/>
              <w:rPr>
                <w:rFonts w:eastAsia="Times New Roman" w:cstheme="minorHAnsi"/>
                <w:szCs w:val="24"/>
                <w:lang w:eastAsia="ar-SA"/>
              </w:rPr>
            </w:pPr>
            <w:r>
              <w:rPr>
                <w:rFonts w:eastAsia="Times New Roman" w:cstheme="minorHAnsi"/>
                <w:szCs w:val="24"/>
                <w:lang w:eastAsia="ar-SA"/>
              </w:rPr>
              <w:t>9.1.1</w:t>
            </w:r>
          </w:p>
        </w:tc>
        <w:tc>
          <w:tcPr>
            <w:tcW w:w="8360" w:type="dxa"/>
          </w:tcPr>
          <w:p w14:paraId="1C3B7E8C" w14:textId="77777777" w:rsidR="00AE47EC" w:rsidRPr="00654C31" w:rsidRDefault="00E71AF6" w:rsidP="00AE47EC">
            <w:pPr>
              <w:kinsoku w:val="0"/>
              <w:overflowPunct w:val="0"/>
              <w:jc w:val="both"/>
              <w:textAlignment w:val="baseline"/>
              <w:rPr>
                <w:rFonts w:cs="Arial"/>
                <w:szCs w:val="24"/>
              </w:rPr>
            </w:pPr>
            <w:r>
              <w:rPr>
                <w:rFonts w:cs="Arial"/>
                <w:szCs w:val="24"/>
              </w:rPr>
              <w:t>The licensing authority has</w:t>
            </w:r>
            <w:r w:rsidR="00AE47EC">
              <w:rPr>
                <w:rFonts w:cs="Arial"/>
                <w:szCs w:val="24"/>
              </w:rPr>
              <w:t xml:space="preserve"> </w:t>
            </w:r>
            <w:r w:rsidR="00AE47EC" w:rsidRPr="00654C31">
              <w:rPr>
                <w:rFonts w:cs="Arial"/>
                <w:szCs w:val="24"/>
              </w:rPr>
              <w:t xml:space="preserve">established </w:t>
            </w:r>
            <w:r w:rsidR="00AE47EC">
              <w:rPr>
                <w:rFonts w:cs="Arial"/>
                <w:szCs w:val="24"/>
              </w:rPr>
              <w:t>a joint-</w:t>
            </w:r>
            <w:r w:rsidR="00AE47EC" w:rsidRPr="00654C31">
              <w:rPr>
                <w:rFonts w:cs="Arial"/>
                <w:szCs w:val="24"/>
              </w:rPr>
              <w:t xml:space="preserve">enforcement protocol with </w:t>
            </w:r>
            <w:r w:rsidR="00AE47EC">
              <w:rPr>
                <w:rFonts w:cs="Arial"/>
                <w:szCs w:val="24"/>
              </w:rPr>
              <w:t xml:space="preserve">North Wales Police </w:t>
            </w:r>
            <w:r w:rsidR="00AE47EC" w:rsidRPr="00654C31">
              <w:rPr>
                <w:rFonts w:cs="Arial"/>
                <w:szCs w:val="24"/>
              </w:rPr>
              <w:t>to ensure efficient and targeted enforcement.</w:t>
            </w:r>
            <w:r w:rsidR="00AE47EC">
              <w:rPr>
                <w:rFonts w:cs="Arial"/>
                <w:szCs w:val="24"/>
              </w:rPr>
              <w:t xml:space="preserve">  M</w:t>
            </w:r>
            <w:r w:rsidR="00AE47EC" w:rsidRPr="00654C31">
              <w:rPr>
                <w:rFonts w:cs="Arial"/>
                <w:szCs w:val="24"/>
              </w:rPr>
              <w:t xml:space="preserve">eetings are held to monitor compliance with licensing requirements and </w:t>
            </w:r>
            <w:r w:rsidR="00545E7C">
              <w:rPr>
                <w:rFonts w:cs="Arial"/>
                <w:szCs w:val="24"/>
              </w:rPr>
              <w:t xml:space="preserve">to ensure </w:t>
            </w:r>
            <w:r w:rsidR="00AE47EC" w:rsidRPr="00654C31">
              <w:rPr>
                <w:rFonts w:cs="Arial"/>
                <w:szCs w:val="24"/>
              </w:rPr>
              <w:t xml:space="preserve">appropriate </w:t>
            </w:r>
            <w:r w:rsidR="00545E7C">
              <w:rPr>
                <w:rFonts w:cs="Arial"/>
                <w:szCs w:val="24"/>
              </w:rPr>
              <w:t xml:space="preserve">and proportionate </w:t>
            </w:r>
            <w:r w:rsidR="00AE47EC" w:rsidRPr="00654C31">
              <w:rPr>
                <w:rFonts w:cs="Arial"/>
                <w:szCs w:val="24"/>
              </w:rPr>
              <w:t xml:space="preserve">action </w:t>
            </w:r>
            <w:r w:rsidR="00545E7C">
              <w:rPr>
                <w:rFonts w:cs="Arial"/>
                <w:szCs w:val="24"/>
              </w:rPr>
              <w:t xml:space="preserve">is </w:t>
            </w:r>
            <w:r w:rsidR="00AE47EC" w:rsidRPr="00654C31">
              <w:rPr>
                <w:rFonts w:cs="Arial"/>
                <w:szCs w:val="24"/>
              </w:rPr>
              <w:t>taken.</w:t>
            </w:r>
            <w:r w:rsidR="00317C11">
              <w:rPr>
                <w:rFonts w:cs="Arial"/>
                <w:szCs w:val="24"/>
              </w:rPr>
              <w:t xml:space="preserve">  See </w:t>
            </w:r>
            <w:r w:rsidR="00317C11" w:rsidRPr="00317C11">
              <w:rPr>
                <w:rFonts w:cs="Arial"/>
                <w:b/>
                <w:color w:val="0F6FC6" w:themeColor="accent1"/>
                <w:szCs w:val="24"/>
              </w:rPr>
              <w:t>Appendix 4</w:t>
            </w:r>
            <w:r w:rsidR="00AE47EC">
              <w:rPr>
                <w:rFonts w:cs="Arial"/>
                <w:szCs w:val="24"/>
              </w:rPr>
              <w:t>.</w:t>
            </w:r>
          </w:p>
          <w:p w14:paraId="1C3B7E8D" w14:textId="77777777" w:rsidR="007B6A23" w:rsidRPr="00F03983" w:rsidRDefault="007B6A23" w:rsidP="007B6A23">
            <w:pPr>
              <w:kinsoku w:val="0"/>
              <w:overflowPunct w:val="0"/>
              <w:jc w:val="both"/>
              <w:textAlignment w:val="baseline"/>
              <w:rPr>
                <w:rFonts w:cs="Arial"/>
                <w:szCs w:val="24"/>
              </w:rPr>
            </w:pPr>
          </w:p>
        </w:tc>
      </w:tr>
      <w:tr w:rsidR="007B6A23" w14:paraId="1C3B7E92" w14:textId="77777777" w:rsidTr="007B6A23">
        <w:tc>
          <w:tcPr>
            <w:tcW w:w="885" w:type="dxa"/>
          </w:tcPr>
          <w:p w14:paraId="1C3B7E8F" w14:textId="77777777" w:rsidR="007B6A23" w:rsidRDefault="00AE47EC" w:rsidP="007B6A23">
            <w:pPr>
              <w:suppressAutoHyphens/>
              <w:rPr>
                <w:rFonts w:eastAsia="Times New Roman" w:cstheme="minorHAnsi"/>
                <w:szCs w:val="24"/>
                <w:lang w:eastAsia="ar-SA"/>
              </w:rPr>
            </w:pPr>
            <w:r>
              <w:rPr>
                <w:rFonts w:eastAsia="Times New Roman" w:cstheme="minorHAnsi"/>
                <w:szCs w:val="24"/>
                <w:lang w:eastAsia="ar-SA"/>
              </w:rPr>
              <w:t>9.1.2</w:t>
            </w:r>
          </w:p>
        </w:tc>
        <w:tc>
          <w:tcPr>
            <w:tcW w:w="8360" w:type="dxa"/>
          </w:tcPr>
          <w:p w14:paraId="1C3B7E90" w14:textId="77777777" w:rsidR="007B6A23" w:rsidRPr="00654C31" w:rsidRDefault="007B6A23" w:rsidP="007B6A23">
            <w:pPr>
              <w:jc w:val="both"/>
              <w:rPr>
                <w:szCs w:val="24"/>
              </w:rPr>
            </w:pPr>
            <w:r w:rsidRPr="00654C31">
              <w:rPr>
                <w:szCs w:val="24"/>
              </w:rPr>
              <w:t xml:space="preserve">In general terms, action will only be taken in accordance with agreed enforcement principles and in line with the </w:t>
            </w:r>
            <w:r w:rsidR="00AE47EC">
              <w:rPr>
                <w:szCs w:val="24"/>
              </w:rPr>
              <w:t>Public Protection Service Enforcement P</w:t>
            </w:r>
            <w:r w:rsidRPr="00654C31">
              <w:rPr>
                <w:szCs w:val="24"/>
              </w:rPr>
              <w:t>olicy. To this end the key principles of consistency, transparency and proportionality will be maintained.</w:t>
            </w:r>
          </w:p>
          <w:p w14:paraId="1C3B7E91" w14:textId="77777777" w:rsidR="007B6A23" w:rsidRPr="00654C31" w:rsidRDefault="007B6A23" w:rsidP="007B6A23">
            <w:pPr>
              <w:jc w:val="both"/>
              <w:rPr>
                <w:szCs w:val="24"/>
                <w:lang w:val="en-US"/>
              </w:rPr>
            </w:pPr>
          </w:p>
        </w:tc>
      </w:tr>
      <w:tr w:rsidR="007B6A23" w14:paraId="1C3B7E96" w14:textId="77777777" w:rsidTr="007B6A23">
        <w:tc>
          <w:tcPr>
            <w:tcW w:w="885" w:type="dxa"/>
          </w:tcPr>
          <w:p w14:paraId="1C3B7E93" w14:textId="77777777" w:rsidR="007B6A23" w:rsidRDefault="00AE47EC" w:rsidP="007B6A23">
            <w:pPr>
              <w:suppressAutoHyphens/>
              <w:rPr>
                <w:rFonts w:eastAsia="Times New Roman" w:cstheme="minorHAnsi"/>
                <w:szCs w:val="24"/>
                <w:lang w:eastAsia="ar-SA"/>
              </w:rPr>
            </w:pPr>
            <w:r>
              <w:rPr>
                <w:rFonts w:eastAsia="Times New Roman" w:cstheme="minorHAnsi"/>
                <w:szCs w:val="24"/>
                <w:lang w:eastAsia="ar-SA"/>
              </w:rPr>
              <w:t>9.1.3</w:t>
            </w:r>
          </w:p>
        </w:tc>
        <w:tc>
          <w:tcPr>
            <w:tcW w:w="8360" w:type="dxa"/>
          </w:tcPr>
          <w:p w14:paraId="1C3B7E94" w14:textId="77777777" w:rsidR="007B6A23" w:rsidRPr="00654C31" w:rsidRDefault="007B6A23" w:rsidP="007B6A23">
            <w:pPr>
              <w:jc w:val="both"/>
              <w:rPr>
                <w:szCs w:val="24"/>
              </w:rPr>
            </w:pPr>
            <w:r w:rsidRPr="00654C31">
              <w:rPr>
                <w:szCs w:val="24"/>
              </w:rPr>
              <w:t>A</w:t>
            </w:r>
            <w:r>
              <w:rPr>
                <w:szCs w:val="24"/>
              </w:rPr>
              <w:t>n</w:t>
            </w:r>
            <w:r w:rsidRPr="00654C31">
              <w:rPr>
                <w:szCs w:val="24"/>
              </w:rPr>
              <w:t xml:space="preserve"> amendment to the Licensing Act 2003 under the terms of the Violent Crime Reduction Act 2006 enable</w:t>
            </w:r>
            <w:r w:rsidR="000A6F6D">
              <w:rPr>
                <w:szCs w:val="24"/>
              </w:rPr>
              <w:t>s</w:t>
            </w:r>
            <w:r w:rsidRPr="00654C31">
              <w:rPr>
                <w:szCs w:val="24"/>
              </w:rPr>
              <w:t xml:space="preserve"> the Licensing Authority, on the application of a Senior Police Officer, to attach interim conditions to licences pending a full review of the licence.</w:t>
            </w:r>
          </w:p>
          <w:p w14:paraId="1C3B7E95" w14:textId="77777777" w:rsidR="007B6A23" w:rsidRPr="00654C31" w:rsidRDefault="007B6A23" w:rsidP="007B6A23">
            <w:pPr>
              <w:jc w:val="both"/>
              <w:rPr>
                <w:szCs w:val="24"/>
                <w:lang w:val="en-US"/>
              </w:rPr>
            </w:pPr>
          </w:p>
        </w:tc>
      </w:tr>
      <w:tr w:rsidR="007B6A23" w14:paraId="1C3B7E9A" w14:textId="77777777" w:rsidTr="007258AE">
        <w:tc>
          <w:tcPr>
            <w:tcW w:w="885" w:type="dxa"/>
            <w:tcBorders>
              <w:bottom w:val="single" w:sz="4" w:space="0" w:color="0F6FC6" w:themeColor="accent1"/>
            </w:tcBorders>
          </w:tcPr>
          <w:p w14:paraId="1C3B7E97" w14:textId="77777777" w:rsidR="007B6A23" w:rsidRDefault="00545E7C" w:rsidP="007B6A23">
            <w:pPr>
              <w:suppressAutoHyphens/>
              <w:rPr>
                <w:rFonts w:eastAsia="Times New Roman" w:cstheme="minorHAnsi"/>
                <w:szCs w:val="24"/>
                <w:lang w:eastAsia="ar-SA"/>
              </w:rPr>
            </w:pPr>
            <w:r>
              <w:rPr>
                <w:rFonts w:eastAsia="Times New Roman" w:cstheme="minorHAnsi"/>
                <w:szCs w:val="24"/>
                <w:lang w:eastAsia="ar-SA"/>
              </w:rPr>
              <w:t>9.1.4</w:t>
            </w:r>
          </w:p>
        </w:tc>
        <w:tc>
          <w:tcPr>
            <w:tcW w:w="8360" w:type="dxa"/>
            <w:tcBorders>
              <w:bottom w:val="single" w:sz="4" w:space="0" w:color="0F6FC6" w:themeColor="accent1"/>
            </w:tcBorders>
          </w:tcPr>
          <w:p w14:paraId="1C3B7E98" w14:textId="77777777" w:rsidR="00AE47EC" w:rsidRDefault="007B6A23" w:rsidP="007B6A23">
            <w:pPr>
              <w:kinsoku w:val="0"/>
              <w:overflowPunct w:val="0"/>
              <w:jc w:val="both"/>
              <w:textAlignment w:val="baseline"/>
              <w:rPr>
                <w:rFonts w:cs="Arial"/>
                <w:szCs w:val="24"/>
              </w:rPr>
            </w:pPr>
            <w:r w:rsidRPr="00654C31">
              <w:rPr>
                <w:rFonts w:cs="Arial"/>
                <w:szCs w:val="24"/>
              </w:rPr>
              <w:t xml:space="preserve">Once licensed, it is essential that premises are maintained and operated </w:t>
            </w:r>
            <w:proofErr w:type="gramStart"/>
            <w:r w:rsidRPr="00654C31">
              <w:rPr>
                <w:rFonts w:cs="Arial"/>
                <w:szCs w:val="24"/>
              </w:rPr>
              <w:t>so as to</w:t>
            </w:r>
            <w:proofErr w:type="gramEnd"/>
            <w:r w:rsidRPr="00654C31">
              <w:rPr>
                <w:rFonts w:cs="Arial"/>
                <w:szCs w:val="24"/>
              </w:rPr>
              <w:t xml:space="preserve"> ensure the continued promotion of the licensing objectives and compliance with the specific requirements of the Act. </w:t>
            </w:r>
          </w:p>
          <w:p w14:paraId="1C3B7E99" w14:textId="77777777" w:rsidR="007B6A23" w:rsidRPr="00654C31" w:rsidRDefault="007B6A23" w:rsidP="00AE47EC">
            <w:pPr>
              <w:kinsoku w:val="0"/>
              <w:overflowPunct w:val="0"/>
              <w:jc w:val="both"/>
              <w:textAlignment w:val="baseline"/>
              <w:rPr>
                <w:szCs w:val="24"/>
              </w:rPr>
            </w:pPr>
          </w:p>
        </w:tc>
      </w:tr>
      <w:tr w:rsidR="007B6A23" w14:paraId="1C3B7E9E" w14:textId="77777777" w:rsidTr="007258AE">
        <w:tc>
          <w:tcPr>
            <w:tcW w:w="885" w:type="dxa"/>
            <w:tcBorders>
              <w:top w:val="single" w:sz="4" w:space="0" w:color="0F6FC6" w:themeColor="accent1"/>
              <w:left w:val="single" w:sz="4" w:space="0" w:color="0F6FC6" w:themeColor="accent1"/>
            </w:tcBorders>
            <w:shd w:val="clear" w:color="auto" w:fill="F2F2F2" w:themeFill="background1" w:themeFillShade="F2"/>
          </w:tcPr>
          <w:p w14:paraId="1C3B7E9B" w14:textId="77777777" w:rsidR="007B6A23" w:rsidRDefault="00545E7C" w:rsidP="007B6A23">
            <w:pPr>
              <w:suppressAutoHyphens/>
              <w:rPr>
                <w:rFonts w:eastAsia="Times New Roman" w:cstheme="minorHAnsi"/>
                <w:szCs w:val="24"/>
                <w:lang w:eastAsia="ar-SA"/>
              </w:rPr>
            </w:pPr>
            <w:r>
              <w:rPr>
                <w:rFonts w:eastAsia="Times New Roman" w:cstheme="minorHAnsi"/>
                <w:szCs w:val="24"/>
                <w:lang w:eastAsia="ar-SA"/>
              </w:rPr>
              <w:t>9.1.5</w:t>
            </w:r>
          </w:p>
        </w:tc>
        <w:tc>
          <w:tcPr>
            <w:tcW w:w="8360" w:type="dxa"/>
            <w:tcBorders>
              <w:top w:val="single" w:sz="4" w:space="0" w:color="0F6FC6" w:themeColor="accent1"/>
              <w:right w:val="single" w:sz="4" w:space="0" w:color="0F6FC6" w:themeColor="accent1"/>
            </w:tcBorders>
            <w:shd w:val="clear" w:color="auto" w:fill="F2F2F2" w:themeFill="background1" w:themeFillShade="F2"/>
          </w:tcPr>
          <w:p w14:paraId="1C3B7E9C" w14:textId="77777777" w:rsidR="00AE47EC" w:rsidRPr="00654C31" w:rsidRDefault="00AE47EC" w:rsidP="00AE47EC">
            <w:pPr>
              <w:kinsoku w:val="0"/>
              <w:overflowPunct w:val="0"/>
              <w:jc w:val="both"/>
              <w:textAlignment w:val="baseline"/>
              <w:rPr>
                <w:rFonts w:cs="Arial"/>
                <w:szCs w:val="24"/>
              </w:rPr>
            </w:pPr>
            <w:r w:rsidRPr="00654C31">
              <w:rPr>
                <w:rFonts w:cs="Arial"/>
                <w:szCs w:val="24"/>
              </w:rPr>
              <w:t xml:space="preserve">The licensing authority will </w:t>
            </w:r>
            <w:proofErr w:type="gramStart"/>
            <w:r w:rsidRPr="00654C31">
              <w:rPr>
                <w:rFonts w:cs="Arial"/>
                <w:szCs w:val="24"/>
              </w:rPr>
              <w:t>make arrangements</w:t>
            </w:r>
            <w:proofErr w:type="gramEnd"/>
            <w:r w:rsidRPr="00654C31">
              <w:rPr>
                <w:rFonts w:cs="Arial"/>
                <w:szCs w:val="24"/>
              </w:rPr>
              <w:t xml:space="preserve"> to monitor premises, undertake inspections </w:t>
            </w:r>
            <w:r w:rsidR="00545E7C" w:rsidRPr="00654C31">
              <w:rPr>
                <w:rFonts w:cs="Arial"/>
                <w:szCs w:val="24"/>
              </w:rPr>
              <w:t>and take</w:t>
            </w:r>
            <w:r w:rsidR="00545E7C">
              <w:rPr>
                <w:rFonts w:cs="Arial"/>
                <w:szCs w:val="24"/>
              </w:rPr>
              <w:t xml:space="preserve"> appropriate enforcement is deems necessary </w:t>
            </w:r>
            <w:r w:rsidRPr="00654C31">
              <w:rPr>
                <w:rFonts w:cs="Arial"/>
                <w:szCs w:val="24"/>
              </w:rPr>
              <w:t>to s</w:t>
            </w:r>
            <w:r w:rsidR="00545E7C">
              <w:rPr>
                <w:rFonts w:cs="Arial"/>
                <w:szCs w:val="24"/>
              </w:rPr>
              <w:t>upport and promote the licensing objectives.</w:t>
            </w:r>
          </w:p>
          <w:p w14:paraId="1C3B7E9D" w14:textId="77777777" w:rsidR="007B6A23" w:rsidRPr="00654C31" w:rsidRDefault="007B6A23" w:rsidP="00AE47EC">
            <w:pPr>
              <w:kinsoku w:val="0"/>
              <w:overflowPunct w:val="0"/>
              <w:jc w:val="both"/>
              <w:textAlignment w:val="baseline"/>
              <w:rPr>
                <w:rFonts w:cs="Arial"/>
                <w:szCs w:val="24"/>
              </w:rPr>
            </w:pPr>
          </w:p>
        </w:tc>
      </w:tr>
      <w:tr w:rsidR="00545E7C" w14:paraId="1C3B7EA2" w14:textId="77777777" w:rsidTr="007258AE">
        <w:tc>
          <w:tcPr>
            <w:tcW w:w="885" w:type="dxa"/>
            <w:tcBorders>
              <w:left w:val="single" w:sz="4" w:space="0" w:color="0F6FC6" w:themeColor="accent1"/>
            </w:tcBorders>
            <w:shd w:val="clear" w:color="auto" w:fill="F2F2F2" w:themeFill="background1" w:themeFillShade="F2"/>
          </w:tcPr>
          <w:p w14:paraId="1C3B7E9F" w14:textId="77777777" w:rsidR="00545E7C" w:rsidRDefault="00545E7C" w:rsidP="007B6A23">
            <w:pPr>
              <w:suppressAutoHyphens/>
              <w:rPr>
                <w:rFonts w:eastAsia="Times New Roman" w:cstheme="minorHAnsi"/>
                <w:szCs w:val="24"/>
                <w:lang w:eastAsia="ar-SA"/>
              </w:rPr>
            </w:pPr>
            <w:r>
              <w:rPr>
                <w:rFonts w:eastAsia="Times New Roman" w:cstheme="minorHAnsi"/>
                <w:szCs w:val="24"/>
                <w:lang w:eastAsia="ar-SA"/>
              </w:rPr>
              <w:t>9.1.6</w:t>
            </w:r>
          </w:p>
        </w:tc>
        <w:tc>
          <w:tcPr>
            <w:tcW w:w="8360" w:type="dxa"/>
            <w:tcBorders>
              <w:right w:val="single" w:sz="4" w:space="0" w:color="0F6FC6" w:themeColor="accent1"/>
            </w:tcBorders>
            <w:shd w:val="clear" w:color="auto" w:fill="F2F2F2" w:themeFill="background1" w:themeFillShade="F2"/>
          </w:tcPr>
          <w:p w14:paraId="1C3B7EA0" w14:textId="77777777" w:rsidR="00545E7C" w:rsidRDefault="00545E7C" w:rsidP="00545E7C">
            <w:pPr>
              <w:kinsoku w:val="0"/>
              <w:overflowPunct w:val="0"/>
              <w:jc w:val="both"/>
              <w:textAlignment w:val="baseline"/>
              <w:rPr>
                <w:rFonts w:cs="Arial"/>
                <w:szCs w:val="24"/>
              </w:rPr>
            </w:pPr>
            <w:r>
              <w:rPr>
                <w:rFonts w:cs="Arial"/>
                <w:szCs w:val="24"/>
              </w:rPr>
              <w:t xml:space="preserve">Where conditions have been imposed on a licence, </w:t>
            </w:r>
            <w:r w:rsidR="00056FA7">
              <w:rPr>
                <w:rFonts w:cs="Arial"/>
                <w:szCs w:val="24"/>
              </w:rPr>
              <w:t xml:space="preserve">an </w:t>
            </w:r>
            <w:r>
              <w:rPr>
                <w:rFonts w:cs="Arial"/>
                <w:szCs w:val="24"/>
              </w:rPr>
              <w:t xml:space="preserve">authorised person of the licensing authority may inspect </w:t>
            </w:r>
            <w:r w:rsidR="00056FA7">
              <w:rPr>
                <w:rFonts w:cs="Arial"/>
                <w:szCs w:val="24"/>
              </w:rPr>
              <w:t xml:space="preserve">the premises </w:t>
            </w:r>
            <w:r>
              <w:rPr>
                <w:rFonts w:cs="Arial"/>
                <w:szCs w:val="24"/>
              </w:rPr>
              <w:t xml:space="preserve">at any reasonable time for the purpose of checking that those conditions are being complied with.   </w:t>
            </w:r>
          </w:p>
          <w:p w14:paraId="1C3B7EA1" w14:textId="77777777" w:rsidR="00545E7C" w:rsidRPr="00654C31" w:rsidRDefault="00545E7C" w:rsidP="00545E7C">
            <w:pPr>
              <w:kinsoku w:val="0"/>
              <w:overflowPunct w:val="0"/>
              <w:jc w:val="both"/>
              <w:textAlignment w:val="baseline"/>
              <w:rPr>
                <w:rFonts w:cs="Arial"/>
                <w:szCs w:val="24"/>
              </w:rPr>
            </w:pPr>
          </w:p>
        </w:tc>
      </w:tr>
      <w:tr w:rsidR="00EC2E23" w14:paraId="1C3B7EA6" w14:textId="77777777" w:rsidTr="007258AE">
        <w:tc>
          <w:tcPr>
            <w:tcW w:w="885" w:type="dxa"/>
            <w:tcBorders>
              <w:left w:val="single" w:sz="4" w:space="0" w:color="0F6FC6" w:themeColor="accent1"/>
              <w:bottom w:val="single" w:sz="4" w:space="0" w:color="0F6FC6" w:themeColor="accent1"/>
            </w:tcBorders>
            <w:shd w:val="clear" w:color="auto" w:fill="F2F2F2" w:themeFill="background1" w:themeFillShade="F2"/>
          </w:tcPr>
          <w:p w14:paraId="1C3B7EA3" w14:textId="77777777" w:rsidR="00EC2E23" w:rsidRDefault="00646221" w:rsidP="007B6A23">
            <w:pPr>
              <w:suppressAutoHyphens/>
              <w:rPr>
                <w:rFonts w:eastAsia="Times New Roman" w:cstheme="minorHAnsi"/>
                <w:szCs w:val="24"/>
                <w:lang w:eastAsia="ar-SA"/>
              </w:rPr>
            </w:pPr>
            <w:r>
              <w:rPr>
                <w:rFonts w:eastAsia="Times New Roman" w:cstheme="minorHAnsi"/>
                <w:szCs w:val="24"/>
                <w:lang w:eastAsia="ar-SA"/>
              </w:rPr>
              <w:t>9.1.7</w:t>
            </w:r>
          </w:p>
        </w:tc>
        <w:tc>
          <w:tcPr>
            <w:tcW w:w="8360" w:type="dxa"/>
            <w:tcBorders>
              <w:bottom w:val="single" w:sz="4" w:space="0" w:color="0F6FC6" w:themeColor="accent1"/>
              <w:right w:val="single" w:sz="4" w:space="0" w:color="0F6FC6" w:themeColor="accent1"/>
            </w:tcBorders>
            <w:shd w:val="clear" w:color="auto" w:fill="F2F2F2" w:themeFill="background1" w:themeFillShade="F2"/>
          </w:tcPr>
          <w:p w14:paraId="1C3B7EA4" w14:textId="77777777" w:rsidR="00EC2E23" w:rsidRDefault="00EC2E23" w:rsidP="00545E7C">
            <w:pPr>
              <w:kinsoku w:val="0"/>
              <w:overflowPunct w:val="0"/>
              <w:jc w:val="both"/>
              <w:textAlignment w:val="baseline"/>
              <w:rPr>
                <w:rFonts w:cs="Arial"/>
                <w:szCs w:val="24"/>
              </w:rPr>
            </w:pPr>
            <w:r>
              <w:rPr>
                <w:rFonts w:cs="Arial"/>
                <w:szCs w:val="24"/>
              </w:rPr>
              <w:t xml:space="preserve">The licensing authority will </w:t>
            </w:r>
            <w:r w:rsidR="00646221">
              <w:rPr>
                <w:rFonts w:cs="Arial"/>
                <w:szCs w:val="24"/>
              </w:rPr>
              <w:t xml:space="preserve">consider issuing a written </w:t>
            </w:r>
            <w:r>
              <w:rPr>
                <w:rFonts w:cs="Arial"/>
                <w:szCs w:val="24"/>
              </w:rPr>
              <w:t xml:space="preserve">informal warning to </w:t>
            </w:r>
            <w:r w:rsidR="00646221">
              <w:rPr>
                <w:rFonts w:cs="Arial"/>
                <w:szCs w:val="24"/>
              </w:rPr>
              <w:t xml:space="preserve">a </w:t>
            </w:r>
            <w:proofErr w:type="gramStart"/>
            <w:r>
              <w:rPr>
                <w:rFonts w:cs="Arial"/>
                <w:szCs w:val="24"/>
              </w:rPr>
              <w:t>licence holders</w:t>
            </w:r>
            <w:proofErr w:type="gramEnd"/>
            <w:r>
              <w:rPr>
                <w:rFonts w:cs="Arial"/>
                <w:szCs w:val="24"/>
              </w:rPr>
              <w:t xml:space="preserve"> </w:t>
            </w:r>
            <w:r w:rsidR="00646221">
              <w:rPr>
                <w:rFonts w:cs="Arial"/>
                <w:szCs w:val="24"/>
              </w:rPr>
              <w:t xml:space="preserve">specifying recommended improvement within a particular period of time if it deems necessary </w:t>
            </w:r>
            <w:r w:rsidR="00646221" w:rsidRPr="00654C31">
              <w:rPr>
                <w:rFonts w:cs="Arial"/>
                <w:szCs w:val="24"/>
              </w:rPr>
              <w:t>to s</w:t>
            </w:r>
            <w:r w:rsidR="00646221">
              <w:rPr>
                <w:rFonts w:cs="Arial"/>
                <w:szCs w:val="24"/>
              </w:rPr>
              <w:t>upport and promote the licensing objectives.</w:t>
            </w:r>
          </w:p>
          <w:p w14:paraId="1C3B7EA5" w14:textId="77777777" w:rsidR="00646221" w:rsidRDefault="00646221" w:rsidP="00545E7C">
            <w:pPr>
              <w:kinsoku w:val="0"/>
              <w:overflowPunct w:val="0"/>
              <w:jc w:val="both"/>
              <w:textAlignment w:val="baseline"/>
              <w:rPr>
                <w:rFonts w:cs="Arial"/>
                <w:szCs w:val="24"/>
              </w:rPr>
            </w:pPr>
          </w:p>
        </w:tc>
      </w:tr>
    </w:tbl>
    <w:p w14:paraId="1C3B7EA7" w14:textId="77777777" w:rsidR="00654C31" w:rsidRDefault="00654C31" w:rsidP="00654C31">
      <w:pPr>
        <w:jc w:val="both"/>
        <w:rPr>
          <w:szCs w:val="24"/>
        </w:rPr>
      </w:pPr>
    </w:p>
    <w:p w14:paraId="1C3B7EA8" w14:textId="77777777" w:rsidR="00654C31" w:rsidRDefault="00654C31" w:rsidP="00654C31">
      <w:pPr>
        <w:kinsoku w:val="0"/>
        <w:overflowPunct w:val="0"/>
        <w:textAlignment w:val="baseline"/>
        <w:rPr>
          <w:rFonts w:cs="Arial"/>
          <w:szCs w:val="24"/>
        </w:rPr>
      </w:pPr>
    </w:p>
    <w:p w14:paraId="1C3B7EA9" w14:textId="77777777" w:rsidR="00654C31" w:rsidRDefault="00654C31" w:rsidP="00654C31">
      <w:pPr>
        <w:kinsoku w:val="0"/>
        <w:overflowPunct w:val="0"/>
        <w:textAlignment w:val="baseline"/>
        <w:rPr>
          <w:rFonts w:cs="Arial"/>
          <w:szCs w:val="24"/>
        </w:rPr>
      </w:pPr>
    </w:p>
    <w:p w14:paraId="1C3B7EAA" w14:textId="77777777" w:rsidR="00056FA7" w:rsidRDefault="00056FA7">
      <w:pPr>
        <w:spacing w:before="200" w:after="200" w:line="276" w:lineRule="auto"/>
        <w:rPr>
          <w:caps/>
          <w:color w:val="0F6FC6" w:themeColor="accent1"/>
          <w:spacing w:val="10"/>
          <w:sz w:val="40"/>
          <w:szCs w:val="22"/>
        </w:rPr>
      </w:pPr>
      <w:r>
        <w:br w:type="page"/>
      </w:r>
    </w:p>
    <w:p w14:paraId="1C3B7EAB" w14:textId="77777777" w:rsidR="00DF3040" w:rsidRPr="007B6A23" w:rsidRDefault="007B6A23" w:rsidP="000A6F6D">
      <w:pPr>
        <w:pStyle w:val="Pennawd5"/>
        <w:tabs>
          <w:tab w:val="left" w:pos="851"/>
        </w:tabs>
      </w:pPr>
      <w:bookmarkStart w:id="23" w:name="_Toc433368472"/>
      <w:r w:rsidRPr="007B6A23">
        <w:lastRenderedPageBreak/>
        <w:t>9.2</w:t>
      </w:r>
      <w:r w:rsidRPr="007B6A23">
        <w:tab/>
      </w:r>
      <w:r w:rsidR="00DF3040" w:rsidRPr="007B6A23">
        <w:t>Reviews</w:t>
      </w:r>
      <w:bookmarkEnd w:id="23"/>
    </w:p>
    <w:p w14:paraId="1C3B7EAC" w14:textId="77777777" w:rsidR="00DF3040" w:rsidRDefault="00DF3040" w:rsidP="00DF3040"/>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056FA7" w14:paraId="1C3B7EB0" w14:textId="77777777" w:rsidTr="00056FA7">
        <w:tc>
          <w:tcPr>
            <w:tcW w:w="885" w:type="dxa"/>
          </w:tcPr>
          <w:p w14:paraId="1C3B7EAD" w14:textId="77777777" w:rsidR="00056FA7" w:rsidRDefault="00EC2E23" w:rsidP="00056FA7">
            <w:pPr>
              <w:suppressAutoHyphens/>
              <w:rPr>
                <w:rFonts w:eastAsia="Times New Roman" w:cstheme="minorHAnsi"/>
                <w:szCs w:val="24"/>
                <w:lang w:eastAsia="ar-SA"/>
              </w:rPr>
            </w:pPr>
            <w:r>
              <w:rPr>
                <w:rFonts w:eastAsia="Times New Roman" w:cstheme="minorHAnsi"/>
                <w:szCs w:val="24"/>
                <w:lang w:eastAsia="ar-SA"/>
              </w:rPr>
              <w:t>9.2.1</w:t>
            </w:r>
          </w:p>
        </w:tc>
        <w:tc>
          <w:tcPr>
            <w:tcW w:w="8360" w:type="dxa"/>
          </w:tcPr>
          <w:p w14:paraId="1C3B7EAE" w14:textId="77777777" w:rsidR="00056FA7" w:rsidRDefault="00056FA7" w:rsidP="00056FA7">
            <w:pPr>
              <w:suppressAutoHyphens/>
              <w:jc w:val="both"/>
              <w:rPr>
                <w:rFonts w:eastAsia="Times New Roman" w:cstheme="minorHAnsi"/>
                <w:szCs w:val="24"/>
                <w:lang w:eastAsia="ar-SA"/>
              </w:rPr>
            </w:pPr>
            <w:r>
              <w:rPr>
                <w:rFonts w:eastAsia="Times New Roman" w:cstheme="minorHAnsi"/>
                <w:szCs w:val="24"/>
                <w:lang w:eastAsia="ar-SA"/>
              </w:rPr>
              <w:t xml:space="preserve">At any time following the grant of a premises licence or a club premises certificate, a </w:t>
            </w:r>
            <w:r w:rsidRPr="00056FA7">
              <w:rPr>
                <w:rFonts w:eastAsia="Times New Roman" w:cstheme="minorHAnsi"/>
                <w:b/>
                <w:color w:val="0F6FC6" w:themeColor="accent1"/>
                <w:szCs w:val="24"/>
                <w:lang w:eastAsia="ar-SA"/>
              </w:rPr>
              <w:t>responsible authority</w:t>
            </w:r>
            <w:r w:rsidRPr="00056FA7">
              <w:rPr>
                <w:rFonts w:eastAsia="Times New Roman" w:cstheme="minorHAnsi"/>
                <w:color w:val="0F6FC6" w:themeColor="accent1"/>
                <w:szCs w:val="24"/>
                <w:lang w:eastAsia="ar-SA"/>
              </w:rPr>
              <w:t xml:space="preserve"> </w:t>
            </w:r>
            <w:r>
              <w:rPr>
                <w:rFonts w:eastAsia="Times New Roman" w:cstheme="minorHAnsi"/>
                <w:szCs w:val="24"/>
                <w:lang w:eastAsia="ar-SA"/>
              </w:rPr>
              <w:t xml:space="preserve">or </w:t>
            </w:r>
            <w:r w:rsidRPr="00317C11">
              <w:rPr>
                <w:rFonts w:eastAsia="Times New Roman" w:cstheme="minorHAnsi"/>
                <w:szCs w:val="24"/>
                <w:lang w:eastAsia="ar-SA"/>
              </w:rPr>
              <w:t>any</w:t>
            </w:r>
            <w:r w:rsidRPr="00317C11">
              <w:rPr>
                <w:rFonts w:eastAsia="Times New Roman" w:cstheme="minorHAnsi"/>
                <w:b/>
                <w:szCs w:val="24"/>
                <w:lang w:eastAsia="ar-SA"/>
              </w:rPr>
              <w:t xml:space="preserve"> </w:t>
            </w:r>
            <w:r w:rsidRPr="00056FA7">
              <w:rPr>
                <w:rFonts w:eastAsia="Times New Roman" w:cstheme="minorHAnsi"/>
                <w:b/>
                <w:color w:val="0F6FC6" w:themeColor="accent1"/>
                <w:szCs w:val="24"/>
                <w:lang w:eastAsia="ar-SA"/>
              </w:rPr>
              <w:t>other person</w:t>
            </w:r>
            <w:r w:rsidRPr="00056FA7">
              <w:rPr>
                <w:rFonts w:eastAsia="Times New Roman" w:cstheme="minorHAnsi"/>
                <w:color w:val="0F6FC6" w:themeColor="accent1"/>
                <w:szCs w:val="24"/>
                <w:lang w:eastAsia="ar-SA"/>
              </w:rPr>
              <w:t xml:space="preserve"> </w:t>
            </w:r>
            <w:r>
              <w:rPr>
                <w:rFonts w:eastAsia="Times New Roman" w:cstheme="minorHAnsi"/>
                <w:szCs w:val="24"/>
                <w:lang w:eastAsia="ar-SA"/>
              </w:rPr>
              <w:t xml:space="preserve">may ask the licensing authority to review the </w:t>
            </w:r>
            <w:r w:rsidR="000A6F6D">
              <w:rPr>
                <w:rFonts w:eastAsia="Times New Roman" w:cstheme="minorHAnsi"/>
                <w:szCs w:val="24"/>
                <w:lang w:eastAsia="ar-SA"/>
              </w:rPr>
              <w:t xml:space="preserve">premises </w:t>
            </w:r>
            <w:r>
              <w:rPr>
                <w:rFonts w:eastAsia="Times New Roman" w:cstheme="minorHAnsi"/>
                <w:szCs w:val="24"/>
                <w:lang w:eastAsia="ar-SA"/>
              </w:rPr>
              <w:t xml:space="preserve">licence or </w:t>
            </w:r>
            <w:r w:rsidR="000A6F6D">
              <w:rPr>
                <w:rFonts w:eastAsia="Times New Roman" w:cstheme="minorHAnsi"/>
                <w:szCs w:val="24"/>
                <w:lang w:eastAsia="ar-SA"/>
              </w:rPr>
              <w:t xml:space="preserve">club premises </w:t>
            </w:r>
            <w:r>
              <w:rPr>
                <w:rFonts w:eastAsia="Times New Roman" w:cstheme="minorHAnsi"/>
                <w:szCs w:val="24"/>
                <w:lang w:eastAsia="ar-SA"/>
              </w:rPr>
              <w:t>certificate because of a matter arising at the premises in connection with any of the four licensing objectives.</w:t>
            </w:r>
          </w:p>
          <w:p w14:paraId="1C3B7EAF" w14:textId="77777777" w:rsidR="00056FA7" w:rsidRDefault="00056FA7" w:rsidP="00056FA7">
            <w:pPr>
              <w:suppressAutoHyphens/>
              <w:jc w:val="both"/>
              <w:rPr>
                <w:rFonts w:eastAsia="Times New Roman" w:cstheme="minorHAnsi"/>
                <w:szCs w:val="24"/>
                <w:lang w:eastAsia="ar-SA"/>
              </w:rPr>
            </w:pPr>
          </w:p>
        </w:tc>
      </w:tr>
      <w:tr w:rsidR="00056FA7" w14:paraId="1C3B7EB4" w14:textId="77777777" w:rsidTr="00056FA7">
        <w:tc>
          <w:tcPr>
            <w:tcW w:w="885" w:type="dxa"/>
          </w:tcPr>
          <w:p w14:paraId="1C3B7EB1" w14:textId="77777777" w:rsidR="00056FA7" w:rsidRDefault="00EC2E23" w:rsidP="00056FA7">
            <w:pPr>
              <w:suppressAutoHyphens/>
              <w:rPr>
                <w:rFonts w:eastAsia="Times New Roman" w:cstheme="minorHAnsi"/>
                <w:szCs w:val="24"/>
                <w:lang w:eastAsia="ar-SA"/>
              </w:rPr>
            </w:pPr>
            <w:r>
              <w:rPr>
                <w:rFonts w:eastAsia="Times New Roman" w:cstheme="minorHAnsi"/>
                <w:szCs w:val="24"/>
                <w:lang w:eastAsia="ar-SA"/>
              </w:rPr>
              <w:t>9.2.2</w:t>
            </w:r>
          </w:p>
        </w:tc>
        <w:tc>
          <w:tcPr>
            <w:tcW w:w="8360" w:type="dxa"/>
          </w:tcPr>
          <w:p w14:paraId="1C3B7EB2" w14:textId="77777777" w:rsidR="00056FA7" w:rsidRDefault="00056FA7" w:rsidP="00056FA7">
            <w:pPr>
              <w:suppressAutoHyphens/>
              <w:jc w:val="both"/>
              <w:rPr>
                <w:rFonts w:eastAsia="Times New Roman" w:cstheme="minorHAnsi"/>
                <w:szCs w:val="24"/>
                <w:lang w:eastAsia="ar-SA"/>
              </w:rPr>
            </w:pPr>
            <w:r>
              <w:rPr>
                <w:rFonts w:eastAsia="Times New Roman" w:cstheme="minorHAnsi"/>
                <w:szCs w:val="24"/>
                <w:lang w:eastAsia="ar-SA"/>
              </w:rPr>
              <w:t>The review process represents a key protection for the community where problems associated with the licensing objectives occur at a premises or club.</w:t>
            </w:r>
          </w:p>
          <w:p w14:paraId="1C3B7EB3" w14:textId="77777777" w:rsidR="00056FA7" w:rsidRDefault="00056FA7" w:rsidP="00056FA7">
            <w:pPr>
              <w:suppressAutoHyphens/>
              <w:jc w:val="both"/>
              <w:rPr>
                <w:rFonts w:eastAsia="Times New Roman" w:cstheme="minorHAnsi"/>
                <w:szCs w:val="24"/>
                <w:lang w:eastAsia="ar-SA"/>
              </w:rPr>
            </w:pPr>
          </w:p>
        </w:tc>
      </w:tr>
      <w:tr w:rsidR="00056FA7" w14:paraId="1C3B7EB8" w14:textId="77777777" w:rsidTr="00056FA7">
        <w:tc>
          <w:tcPr>
            <w:tcW w:w="885" w:type="dxa"/>
          </w:tcPr>
          <w:p w14:paraId="1C3B7EB5" w14:textId="77777777" w:rsidR="00056FA7" w:rsidRDefault="00EC2E23" w:rsidP="00056FA7">
            <w:pPr>
              <w:suppressAutoHyphens/>
              <w:rPr>
                <w:rFonts w:eastAsia="Times New Roman" w:cstheme="minorHAnsi"/>
                <w:szCs w:val="24"/>
                <w:lang w:eastAsia="ar-SA"/>
              </w:rPr>
            </w:pPr>
            <w:r>
              <w:rPr>
                <w:rFonts w:eastAsia="Times New Roman" w:cstheme="minorHAnsi"/>
                <w:szCs w:val="24"/>
                <w:lang w:eastAsia="ar-SA"/>
              </w:rPr>
              <w:t>9.2.3</w:t>
            </w:r>
          </w:p>
        </w:tc>
        <w:tc>
          <w:tcPr>
            <w:tcW w:w="8360" w:type="dxa"/>
          </w:tcPr>
          <w:p w14:paraId="1C3B7EB6" w14:textId="77777777" w:rsidR="00056FA7" w:rsidRDefault="00056FA7" w:rsidP="00056FA7">
            <w:pPr>
              <w:suppressAutoHyphens/>
              <w:jc w:val="both"/>
              <w:rPr>
                <w:rFonts w:eastAsia="Times New Roman" w:cstheme="minorHAnsi"/>
                <w:szCs w:val="24"/>
                <w:lang w:eastAsia="ar-SA"/>
              </w:rPr>
            </w:pPr>
            <w:r>
              <w:rPr>
                <w:rFonts w:eastAsia="Times New Roman" w:cstheme="minorHAnsi"/>
                <w:szCs w:val="24"/>
                <w:lang w:eastAsia="ar-SA"/>
              </w:rPr>
              <w:t>The licensing authority must review a licence if the premises to which it relates was made the subject of a closure order by the police or if the police have made an application for summary review on the basis that the premises are associated with serious crime and/or disorder.</w:t>
            </w:r>
          </w:p>
          <w:p w14:paraId="1C3B7EB7" w14:textId="77777777" w:rsidR="00056FA7" w:rsidRDefault="00056FA7" w:rsidP="00056FA7">
            <w:pPr>
              <w:suppressAutoHyphens/>
              <w:jc w:val="both"/>
              <w:rPr>
                <w:rFonts w:eastAsia="Times New Roman" w:cstheme="minorHAnsi"/>
                <w:szCs w:val="24"/>
                <w:lang w:eastAsia="ar-SA"/>
              </w:rPr>
            </w:pPr>
          </w:p>
        </w:tc>
      </w:tr>
      <w:tr w:rsidR="00BF34D7" w14:paraId="1C3B7EBC" w14:textId="77777777" w:rsidTr="007258AE">
        <w:tc>
          <w:tcPr>
            <w:tcW w:w="885" w:type="dxa"/>
            <w:tcBorders>
              <w:bottom w:val="single" w:sz="4" w:space="0" w:color="0F6FC6" w:themeColor="accent1"/>
            </w:tcBorders>
          </w:tcPr>
          <w:p w14:paraId="1C3B7EB9" w14:textId="77777777" w:rsidR="00BF34D7" w:rsidRDefault="00EC2E23" w:rsidP="00056FA7">
            <w:pPr>
              <w:suppressAutoHyphens/>
              <w:rPr>
                <w:rFonts w:eastAsia="Times New Roman" w:cstheme="minorHAnsi"/>
                <w:szCs w:val="24"/>
                <w:lang w:eastAsia="ar-SA"/>
              </w:rPr>
            </w:pPr>
            <w:r>
              <w:rPr>
                <w:rFonts w:eastAsia="Times New Roman" w:cstheme="minorHAnsi"/>
                <w:szCs w:val="24"/>
                <w:lang w:eastAsia="ar-SA"/>
              </w:rPr>
              <w:t>9.2.4</w:t>
            </w:r>
          </w:p>
        </w:tc>
        <w:tc>
          <w:tcPr>
            <w:tcW w:w="8360" w:type="dxa"/>
            <w:tcBorders>
              <w:bottom w:val="single" w:sz="4" w:space="0" w:color="0F6FC6" w:themeColor="accent1"/>
            </w:tcBorders>
          </w:tcPr>
          <w:p w14:paraId="1C3B7EBA" w14:textId="77777777" w:rsidR="00BF34D7" w:rsidRDefault="00BF34D7" w:rsidP="00056FA7">
            <w:pPr>
              <w:suppressAutoHyphens/>
              <w:jc w:val="both"/>
              <w:rPr>
                <w:rFonts w:eastAsia="Times New Roman" w:cstheme="minorHAnsi"/>
                <w:szCs w:val="24"/>
                <w:lang w:eastAsia="ar-SA"/>
              </w:rPr>
            </w:pPr>
            <w:r>
              <w:rPr>
                <w:rFonts w:eastAsia="Times New Roman" w:cstheme="minorHAnsi"/>
                <w:szCs w:val="24"/>
                <w:lang w:eastAsia="ar-SA"/>
              </w:rPr>
              <w:t>In every case, an application for a review must relate to a particular premises or club and must be relevant to the promotion of one or more of the licensing objectives.</w:t>
            </w:r>
          </w:p>
          <w:p w14:paraId="1C3B7EBB" w14:textId="77777777" w:rsidR="00BF34D7" w:rsidRDefault="00BF34D7" w:rsidP="00056FA7">
            <w:pPr>
              <w:suppressAutoHyphens/>
              <w:jc w:val="both"/>
              <w:rPr>
                <w:rFonts w:eastAsia="Times New Roman" w:cstheme="minorHAnsi"/>
                <w:szCs w:val="24"/>
                <w:lang w:eastAsia="ar-SA"/>
              </w:rPr>
            </w:pPr>
          </w:p>
        </w:tc>
      </w:tr>
      <w:tr w:rsidR="00056FA7" w14:paraId="1C3B7EC0" w14:textId="77777777" w:rsidTr="007258AE">
        <w:tc>
          <w:tcPr>
            <w:tcW w:w="885" w:type="dxa"/>
            <w:tcBorders>
              <w:top w:val="single" w:sz="4" w:space="0" w:color="0F6FC6" w:themeColor="accent1"/>
              <w:left w:val="single" w:sz="4" w:space="0" w:color="0F6FC6" w:themeColor="accent1"/>
            </w:tcBorders>
            <w:shd w:val="clear" w:color="auto" w:fill="F2F2F2" w:themeFill="background1" w:themeFillShade="F2"/>
          </w:tcPr>
          <w:p w14:paraId="1C3B7EBD" w14:textId="77777777" w:rsidR="00056FA7" w:rsidRDefault="00EC2E23" w:rsidP="00056FA7">
            <w:pPr>
              <w:suppressAutoHyphens/>
              <w:rPr>
                <w:rFonts w:eastAsia="Times New Roman" w:cstheme="minorHAnsi"/>
                <w:szCs w:val="24"/>
                <w:lang w:eastAsia="ar-SA"/>
              </w:rPr>
            </w:pPr>
            <w:r>
              <w:rPr>
                <w:rFonts w:eastAsia="Times New Roman" w:cstheme="minorHAnsi"/>
                <w:szCs w:val="24"/>
                <w:lang w:eastAsia="ar-SA"/>
              </w:rPr>
              <w:t>9.2.5</w:t>
            </w:r>
          </w:p>
        </w:tc>
        <w:tc>
          <w:tcPr>
            <w:tcW w:w="8360" w:type="dxa"/>
            <w:tcBorders>
              <w:top w:val="single" w:sz="4" w:space="0" w:color="0F6FC6" w:themeColor="accent1"/>
              <w:right w:val="single" w:sz="4" w:space="0" w:color="0F6FC6" w:themeColor="accent1"/>
            </w:tcBorders>
            <w:shd w:val="clear" w:color="auto" w:fill="F2F2F2" w:themeFill="background1" w:themeFillShade="F2"/>
          </w:tcPr>
          <w:p w14:paraId="1C3B7EBE" w14:textId="77777777" w:rsidR="00056FA7" w:rsidRDefault="00B25920" w:rsidP="00BF34D7">
            <w:pPr>
              <w:suppressAutoHyphens/>
              <w:jc w:val="both"/>
              <w:rPr>
                <w:rFonts w:eastAsia="Times New Roman" w:cstheme="minorHAnsi"/>
                <w:szCs w:val="24"/>
                <w:lang w:eastAsia="ar-SA"/>
              </w:rPr>
            </w:pPr>
            <w:r>
              <w:rPr>
                <w:rFonts w:eastAsia="Times New Roman" w:cstheme="minorHAnsi"/>
                <w:szCs w:val="24"/>
                <w:lang w:eastAsia="ar-SA"/>
              </w:rPr>
              <w:t xml:space="preserve">The licensing authority will reject an application for a review if the applicant fails to provide evidence that one or more of the licensing objectives are not being met or if the reason for the review does not relate to the licensing objectives. </w:t>
            </w:r>
          </w:p>
          <w:p w14:paraId="1C3B7EBF" w14:textId="77777777" w:rsidR="00B25920" w:rsidRDefault="00B25920" w:rsidP="00BF34D7">
            <w:pPr>
              <w:suppressAutoHyphens/>
              <w:jc w:val="both"/>
              <w:rPr>
                <w:rFonts w:eastAsia="Times New Roman" w:cstheme="minorHAnsi"/>
                <w:szCs w:val="24"/>
                <w:lang w:eastAsia="ar-SA"/>
              </w:rPr>
            </w:pPr>
          </w:p>
        </w:tc>
      </w:tr>
      <w:tr w:rsidR="00B25920" w14:paraId="1C3B7EC4" w14:textId="77777777" w:rsidTr="007258AE">
        <w:tc>
          <w:tcPr>
            <w:tcW w:w="885" w:type="dxa"/>
            <w:tcBorders>
              <w:left w:val="single" w:sz="4" w:space="0" w:color="0F6FC6" w:themeColor="accent1"/>
            </w:tcBorders>
            <w:shd w:val="clear" w:color="auto" w:fill="F2F2F2" w:themeFill="background1" w:themeFillShade="F2"/>
          </w:tcPr>
          <w:p w14:paraId="1C3B7EC1" w14:textId="77777777" w:rsidR="00B25920" w:rsidRDefault="00EC2E23" w:rsidP="00EC2E23">
            <w:pPr>
              <w:suppressAutoHyphens/>
              <w:rPr>
                <w:rFonts w:eastAsia="Times New Roman" w:cstheme="minorHAnsi"/>
                <w:szCs w:val="24"/>
                <w:lang w:eastAsia="ar-SA"/>
              </w:rPr>
            </w:pPr>
            <w:r>
              <w:rPr>
                <w:rFonts w:eastAsia="Times New Roman" w:cstheme="minorHAnsi"/>
                <w:szCs w:val="24"/>
                <w:lang w:eastAsia="ar-SA"/>
              </w:rPr>
              <w:t>9.2.6</w:t>
            </w:r>
          </w:p>
        </w:tc>
        <w:tc>
          <w:tcPr>
            <w:tcW w:w="8360" w:type="dxa"/>
            <w:tcBorders>
              <w:right w:val="single" w:sz="4" w:space="0" w:color="0F6FC6" w:themeColor="accent1"/>
            </w:tcBorders>
            <w:shd w:val="clear" w:color="auto" w:fill="F2F2F2" w:themeFill="background1" w:themeFillShade="F2"/>
          </w:tcPr>
          <w:p w14:paraId="1C3B7EC2" w14:textId="77777777" w:rsidR="00EC2E23" w:rsidRPr="00EC2E23" w:rsidRDefault="00EC2E23" w:rsidP="00EC2E23">
            <w:pPr>
              <w:autoSpaceDE w:val="0"/>
              <w:autoSpaceDN w:val="0"/>
              <w:adjustRightInd w:val="0"/>
              <w:jc w:val="both"/>
              <w:rPr>
                <w:rFonts w:cstheme="minorHAnsi"/>
                <w:szCs w:val="24"/>
              </w:rPr>
            </w:pPr>
            <w:r>
              <w:rPr>
                <w:rFonts w:eastAsia="Times New Roman" w:cstheme="minorHAnsi"/>
                <w:szCs w:val="24"/>
                <w:lang w:eastAsia="ar-SA"/>
              </w:rPr>
              <w:t xml:space="preserve">The licensing authority will also reject an application for a review </w:t>
            </w:r>
            <w:r w:rsidRPr="00EC2E23">
              <w:rPr>
                <w:rFonts w:cstheme="minorHAnsi"/>
                <w:szCs w:val="24"/>
              </w:rPr>
              <w:t xml:space="preserve">if it is </w:t>
            </w:r>
            <w:r>
              <w:rPr>
                <w:rFonts w:cstheme="minorHAnsi"/>
                <w:szCs w:val="24"/>
              </w:rPr>
              <w:t xml:space="preserve">considered </w:t>
            </w:r>
            <w:r w:rsidRPr="00EC2E23">
              <w:rPr>
                <w:rFonts w:cstheme="minorHAnsi"/>
                <w:szCs w:val="24"/>
              </w:rPr>
              <w:t xml:space="preserve">frivolous, </w:t>
            </w:r>
            <w:proofErr w:type="gramStart"/>
            <w:r w:rsidRPr="00EC2E23">
              <w:rPr>
                <w:rFonts w:cstheme="minorHAnsi"/>
                <w:szCs w:val="24"/>
              </w:rPr>
              <w:t>vexatious</w:t>
            </w:r>
            <w:proofErr w:type="gramEnd"/>
            <w:r w:rsidRPr="00EC2E23">
              <w:rPr>
                <w:rFonts w:cstheme="minorHAnsi"/>
                <w:szCs w:val="24"/>
              </w:rPr>
              <w:t xml:space="preserve"> or repetitious</w:t>
            </w:r>
            <w:r>
              <w:rPr>
                <w:rFonts w:cstheme="minorHAnsi"/>
                <w:szCs w:val="24"/>
              </w:rPr>
              <w:t>.</w:t>
            </w:r>
          </w:p>
          <w:p w14:paraId="1C3B7EC3" w14:textId="77777777" w:rsidR="00B25920" w:rsidRDefault="00B25920" w:rsidP="00EC2E23">
            <w:pPr>
              <w:suppressAutoHyphens/>
              <w:jc w:val="both"/>
              <w:rPr>
                <w:rFonts w:eastAsia="Times New Roman" w:cstheme="minorHAnsi"/>
                <w:szCs w:val="24"/>
                <w:lang w:eastAsia="ar-SA"/>
              </w:rPr>
            </w:pPr>
          </w:p>
        </w:tc>
      </w:tr>
      <w:tr w:rsidR="00BF34D7" w14:paraId="1C3B7EC8" w14:textId="77777777" w:rsidTr="007258AE">
        <w:tc>
          <w:tcPr>
            <w:tcW w:w="885" w:type="dxa"/>
            <w:tcBorders>
              <w:left w:val="single" w:sz="4" w:space="0" w:color="0F6FC6" w:themeColor="accent1"/>
              <w:bottom w:val="single" w:sz="4" w:space="0" w:color="0F6FC6" w:themeColor="accent1"/>
            </w:tcBorders>
            <w:shd w:val="clear" w:color="auto" w:fill="F2F2F2" w:themeFill="background1" w:themeFillShade="F2"/>
          </w:tcPr>
          <w:p w14:paraId="1C3B7EC5" w14:textId="77777777" w:rsidR="00BF34D7" w:rsidRDefault="00EC2E23" w:rsidP="00056FA7">
            <w:pPr>
              <w:suppressAutoHyphens/>
              <w:rPr>
                <w:rFonts w:eastAsia="Times New Roman" w:cstheme="minorHAnsi"/>
                <w:szCs w:val="24"/>
                <w:lang w:eastAsia="ar-SA"/>
              </w:rPr>
            </w:pPr>
            <w:r>
              <w:rPr>
                <w:rFonts w:eastAsia="Times New Roman" w:cstheme="minorHAnsi"/>
                <w:szCs w:val="24"/>
                <w:lang w:eastAsia="ar-SA"/>
              </w:rPr>
              <w:t>9.2.7</w:t>
            </w:r>
          </w:p>
        </w:tc>
        <w:tc>
          <w:tcPr>
            <w:tcW w:w="8360" w:type="dxa"/>
            <w:tcBorders>
              <w:bottom w:val="single" w:sz="4" w:space="0" w:color="0F6FC6" w:themeColor="accent1"/>
              <w:right w:val="single" w:sz="4" w:space="0" w:color="0F6FC6" w:themeColor="accent1"/>
            </w:tcBorders>
            <w:shd w:val="clear" w:color="auto" w:fill="F2F2F2" w:themeFill="background1" w:themeFillShade="F2"/>
          </w:tcPr>
          <w:p w14:paraId="1C3B7EC6" w14:textId="77777777" w:rsidR="00BF34D7" w:rsidRDefault="00BF34D7" w:rsidP="00BF34D7">
            <w:pPr>
              <w:suppressAutoHyphens/>
              <w:jc w:val="both"/>
              <w:rPr>
                <w:rFonts w:eastAsia="Times New Roman" w:cstheme="minorHAnsi"/>
                <w:szCs w:val="24"/>
                <w:lang w:eastAsia="ar-SA"/>
              </w:rPr>
            </w:pPr>
            <w:r>
              <w:rPr>
                <w:rFonts w:eastAsia="Times New Roman" w:cstheme="minorHAnsi"/>
                <w:szCs w:val="24"/>
                <w:lang w:eastAsia="ar-SA"/>
              </w:rPr>
              <w:t>The licensing authority consider</w:t>
            </w:r>
            <w:r w:rsidR="00B25920">
              <w:rPr>
                <w:rFonts w:eastAsia="Times New Roman" w:cstheme="minorHAnsi"/>
                <w:szCs w:val="24"/>
                <w:lang w:eastAsia="ar-SA"/>
              </w:rPr>
              <w:t>s</w:t>
            </w:r>
            <w:r>
              <w:rPr>
                <w:rFonts w:eastAsia="Times New Roman" w:cstheme="minorHAnsi"/>
                <w:szCs w:val="24"/>
                <w:lang w:eastAsia="ar-SA"/>
              </w:rPr>
              <w:t xml:space="preserve"> it good practice for all authorised persons that have concerns about problems identified at premises to give licence holders early warning of their concern and the need for improvement, and where possible they should advise the licence holder of the </w:t>
            </w:r>
            <w:proofErr w:type="gramStart"/>
            <w:r>
              <w:rPr>
                <w:rFonts w:eastAsia="Times New Roman" w:cstheme="minorHAnsi"/>
                <w:szCs w:val="24"/>
                <w:lang w:eastAsia="ar-SA"/>
              </w:rPr>
              <w:t>steps</w:t>
            </w:r>
            <w:proofErr w:type="gramEnd"/>
            <w:r>
              <w:rPr>
                <w:rFonts w:eastAsia="Times New Roman" w:cstheme="minorHAnsi"/>
                <w:szCs w:val="24"/>
                <w:lang w:eastAsia="ar-SA"/>
              </w:rPr>
              <w:t xml:space="preserve"> they need to take to address those concerns.   </w:t>
            </w:r>
          </w:p>
          <w:p w14:paraId="1C3B7EC7" w14:textId="77777777" w:rsidR="00BF34D7" w:rsidRDefault="00BF34D7" w:rsidP="00BF34D7">
            <w:pPr>
              <w:suppressAutoHyphens/>
              <w:jc w:val="both"/>
              <w:rPr>
                <w:rFonts w:eastAsia="Times New Roman" w:cstheme="minorHAnsi"/>
                <w:szCs w:val="24"/>
                <w:lang w:eastAsia="ar-SA"/>
              </w:rPr>
            </w:pPr>
            <w:r>
              <w:rPr>
                <w:rFonts w:eastAsia="Times New Roman" w:cstheme="minorHAnsi"/>
                <w:szCs w:val="24"/>
                <w:lang w:eastAsia="ar-SA"/>
              </w:rPr>
              <w:t xml:space="preserve"> </w:t>
            </w:r>
          </w:p>
        </w:tc>
      </w:tr>
    </w:tbl>
    <w:p w14:paraId="1C3B7EC9" w14:textId="77777777" w:rsidR="007B6A23" w:rsidRDefault="007B6A23" w:rsidP="00DF3040"/>
    <w:p w14:paraId="1C3B7ECA" w14:textId="77777777" w:rsidR="00EC2E23" w:rsidRDefault="00EC2E23">
      <w:pPr>
        <w:spacing w:before="200" w:after="200" w:line="276" w:lineRule="auto"/>
        <w:rPr>
          <w:caps/>
          <w:color w:val="0F6FC6" w:themeColor="accent1"/>
          <w:spacing w:val="10"/>
          <w:sz w:val="40"/>
          <w:szCs w:val="22"/>
        </w:rPr>
      </w:pPr>
      <w:r>
        <w:br w:type="page"/>
      </w:r>
    </w:p>
    <w:p w14:paraId="1C3B7ECB" w14:textId="77777777" w:rsidR="00DF3040" w:rsidRPr="007B6A23" w:rsidRDefault="007B6A23" w:rsidP="000A6F6D">
      <w:pPr>
        <w:pStyle w:val="Pennawd5"/>
        <w:tabs>
          <w:tab w:val="left" w:pos="851"/>
        </w:tabs>
      </w:pPr>
      <w:bookmarkStart w:id="24" w:name="_Toc433368473"/>
      <w:r w:rsidRPr="007B6A23">
        <w:lastRenderedPageBreak/>
        <w:t>9.3</w:t>
      </w:r>
      <w:r w:rsidRPr="007B6A23">
        <w:tab/>
      </w:r>
      <w:r w:rsidR="00DF3040" w:rsidRPr="007B6A23">
        <w:t>Powers</w:t>
      </w:r>
      <w:bookmarkEnd w:id="24"/>
    </w:p>
    <w:p w14:paraId="1C3B7ECC" w14:textId="77777777" w:rsidR="00DF3040" w:rsidRPr="00DF3040" w:rsidRDefault="00DF3040" w:rsidP="00DF3040"/>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056FA7" w14:paraId="1C3B7ECF" w14:textId="77777777" w:rsidTr="00056FA7">
        <w:tc>
          <w:tcPr>
            <w:tcW w:w="885" w:type="dxa"/>
          </w:tcPr>
          <w:p w14:paraId="1C3B7ECD" w14:textId="77777777" w:rsidR="00056FA7" w:rsidRDefault="00046CEE" w:rsidP="00056FA7">
            <w:pPr>
              <w:suppressAutoHyphens/>
              <w:rPr>
                <w:rFonts w:eastAsia="Times New Roman" w:cstheme="minorHAnsi"/>
                <w:szCs w:val="24"/>
                <w:lang w:eastAsia="ar-SA"/>
              </w:rPr>
            </w:pPr>
            <w:r>
              <w:rPr>
                <w:rFonts w:eastAsia="Times New Roman" w:cstheme="minorHAnsi"/>
                <w:szCs w:val="24"/>
                <w:lang w:eastAsia="ar-SA"/>
              </w:rPr>
              <w:t>9.3.1</w:t>
            </w:r>
          </w:p>
        </w:tc>
        <w:tc>
          <w:tcPr>
            <w:tcW w:w="8360" w:type="dxa"/>
          </w:tcPr>
          <w:p w14:paraId="1C3B7ECE" w14:textId="77777777" w:rsidR="00EC2E23" w:rsidRDefault="00EC2E23" w:rsidP="00F947B0">
            <w:pPr>
              <w:suppressAutoHyphens/>
              <w:jc w:val="both"/>
              <w:rPr>
                <w:rFonts w:eastAsia="Times New Roman" w:cstheme="minorHAnsi"/>
                <w:szCs w:val="24"/>
                <w:lang w:eastAsia="ar-SA"/>
              </w:rPr>
            </w:pPr>
            <w:r>
              <w:rPr>
                <w:rFonts w:eastAsia="Times New Roman" w:cstheme="minorHAnsi"/>
                <w:szCs w:val="24"/>
                <w:lang w:eastAsia="ar-SA"/>
              </w:rPr>
              <w:t xml:space="preserve">The Act provides a range of </w:t>
            </w:r>
            <w:r w:rsidR="00C838C4">
              <w:rPr>
                <w:rFonts w:eastAsia="Times New Roman" w:cstheme="minorHAnsi"/>
                <w:szCs w:val="24"/>
                <w:lang w:eastAsia="ar-SA"/>
              </w:rPr>
              <w:t xml:space="preserve">statutory </w:t>
            </w:r>
            <w:r>
              <w:rPr>
                <w:rFonts w:eastAsia="Times New Roman" w:cstheme="minorHAnsi"/>
                <w:szCs w:val="24"/>
                <w:lang w:eastAsia="ar-SA"/>
              </w:rPr>
              <w:t>powers to the licensing authority which it may exercise on determining application</w:t>
            </w:r>
            <w:r w:rsidR="00046CEE">
              <w:rPr>
                <w:rFonts w:eastAsia="Times New Roman" w:cstheme="minorHAnsi"/>
                <w:szCs w:val="24"/>
                <w:lang w:eastAsia="ar-SA"/>
              </w:rPr>
              <w:t>s</w:t>
            </w:r>
            <w:r>
              <w:rPr>
                <w:rFonts w:eastAsia="Times New Roman" w:cstheme="minorHAnsi"/>
                <w:szCs w:val="24"/>
                <w:lang w:eastAsia="ar-SA"/>
              </w:rPr>
              <w:t xml:space="preserve"> or </w:t>
            </w:r>
            <w:r w:rsidR="00046CEE">
              <w:rPr>
                <w:rFonts w:eastAsia="Times New Roman" w:cstheme="minorHAnsi"/>
                <w:szCs w:val="24"/>
                <w:lang w:eastAsia="ar-SA"/>
              </w:rPr>
              <w:t xml:space="preserve">following the receipt of </w:t>
            </w:r>
            <w:r>
              <w:rPr>
                <w:rFonts w:eastAsia="Times New Roman" w:cstheme="minorHAnsi"/>
                <w:szCs w:val="24"/>
                <w:lang w:eastAsia="ar-SA"/>
              </w:rPr>
              <w:t xml:space="preserve">a </w:t>
            </w:r>
            <w:r w:rsidR="00046CEE">
              <w:rPr>
                <w:rFonts w:eastAsia="Times New Roman" w:cstheme="minorHAnsi"/>
                <w:szCs w:val="24"/>
                <w:lang w:eastAsia="ar-SA"/>
              </w:rPr>
              <w:t xml:space="preserve">notice.  </w:t>
            </w:r>
          </w:p>
        </w:tc>
      </w:tr>
    </w:tbl>
    <w:p w14:paraId="1C3B7ED0" w14:textId="77777777" w:rsidR="00654C31" w:rsidRDefault="00654C31" w:rsidP="00DF3040"/>
    <w:p w14:paraId="1C3B7ED1" w14:textId="77777777" w:rsidR="00F947B0" w:rsidRDefault="00F947B0" w:rsidP="00DF3040"/>
    <w:p w14:paraId="1C3B7ED2" w14:textId="77777777" w:rsidR="002130C5" w:rsidRPr="007B6A23" w:rsidRDefault="00C9699D" w:rsidP="00654C31">
      <w:pPr>
        <w:pStyle w:val="Pennawd6"/>
        <w:spacing w:before="0"/>
        <w:rPr>
          <w:sz w:val="32"/>
          <w:szCs w:val="24"/>
        </w:rPr>
      </w:pPr>
      <w:r>
        <w:rPr>
          <w:sz w:val="32"/>
          <w:szCs w:val="24"/>
        </w:rPr>
        <w:t xml:space="preserve">Suspension for Non-Payment of </w:t>
      </w:r>
      <w:r w:rsidR="002130C5" w:rsidRPr="007B6A23">
        <w:rPr>
          <w:sz w:val="32"/>
          <w:szCs w:val="24"/>
        </w:rPr>
        <w:t>Annual Fees for premises licences and club premi</w:t>
      </w:r>
      <w:r w:rsidR="00283EDB">
        <w:rPr>
          <w:sz w:val="32"/>
          <w:szCs w:val="24"/>
        </w:rPr>
        <w:t>s</w:t>
      </w:r>
      <w:r w:rsidR="002130C5" w:rsidRPr="007B6A23">
        <w:rPr>
          <w:sz w:val="32"/>
          <w:szCs w:val="24"/>
        </w:rPr>
        <w:t>es certificates</w:t>
      </w: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150"/>
      </w:tblGrid>
      <w:tr w:rsidR="009B0F66" w14:paraId="1C3B7ED6" w14:textId="77777777" w:rsidTr="009B0F66">
        <w:tc>
          <w:tcPr>
            <w:tcW w:w="885" w:type="dxa"/>
          </w:tcPr>
          <w:p w14:paraId="1C3B7ED3" w14:textId="77777777" w:rsidR="009B0F66" w:rsidRDefault="00046CEE" w:rsidP="009B0F66">
            <w:pPr>
              <w:suppressAutoHyphens/>
              <w:rPr>
                <w:rFonts w:eastAsia="Times New Roman" w:cstheme="minorHAnsi"/>
                <w:szCs w:val="24"/>
                <w:lang w:eastAsia="ar-SA"/>
              </w:rPr>
            </w:pPr>
            <w:r>
              <w:rPr>
                <w:rFonts w:eastAsia="Times New Roman" w:cstheme="minorHAnsi"/>
                <w:szCs w:val="24"/>
                <w:lang w:eastAsia="ar-SA"/>
              </w:rPr>
              <w:t>9.3.2</w:t>
            </w:r>
          </w:p>
        </w:tc>
        <w:tc>
          <w:tcPr>
            <w:tcW w:w="8360" w:type="dxa"/>
          </w:tcPr>
          <w:p w14:paraId="1C3B7ED4" w14:textId="77777777" w:rsidR="009B0F66" w:rsidRPr="00654C31" w:rsidRDefault="009B0F66" w:rsidP="009B0F66">
            <w:pPr>
              <w:jc w:val="both"/>
              <w:rPr>
                <w:szCs w:val="24"/>
              </w:rPr>
            </w:pPr>
            <w:r w:rsidRPr="00654C31">
              <w:rPr>
                <w:szCs w:val="24"/>
              </w:rPr>
              <w:t xml:space="preserve">Holders of a premises licence or club premises certificate </w:t>
            </w:r>
            <w:r w:rsidR="00C9699D">
              <w:rPr>
                <w:szCs w:val="24"/>
              </w:rPr>
              <w:t xml:space="preserve">must </w:t>
            </w:r>
            <w:r w:rsidRPr="00654C31">
              <w:rPr>
                <w:szCs w:val="24"/>
              </w:rPr>
              <w:t>pay the licensing authority an annual fee, the amount of which is determined by the non-domestic rateable value of the premises.  The annual fee become</w:t>
            </w:r>
            <w:r w:rsidR="00C9699D">
              <w:rPr>
                <w:szCs w:val="24"/>
              </w:rPr>
              <w:t>s</w:t>
            </w:r>
            <w:r w:rsidRPr="00654C31">
              <w:rPr>
                <w:szCs w:val="24"/>
              </w:rPr>
              <w:t xml:space="preserve"> due and payable each year on the anniversary of the date of the grant of the licence/certificate.</w:t>
            </w:r>
          </w:p>
          <w:p w14:paraId="1C3B7ED5" w14:textId="77777777" w:rsidR="009B0F66" w:rsidRDefault="009B0F66" w:rsidP="009B0F66">
            <w:pPr>
              <w:suppressAutoHyphens/>
              <w:rPr>
                <w:rFonts w:eastAsia="Times New Roman" w:cstheme="minorHAnsi"/>
                <w:szCs w:val="24"/>
                <w:lang w:eastAsia="ar-SA"/>
              </w:rPr>
            </w:pPr>
          </w:p>
        </w:tc>
      </w:tr>
      <w:tr w:rsidR="009B0F66" w14:paraId="1C3B7EDA" w14:textId="77777777" w:rsidTr="000A6F6D">
        <w:tc>
          <w:tcPr>
            <w:tcW w:w="885" w:type="dxa"/>
            <w:tcBorders>
              <w:bottom w:val="single" w:sz="4" w:space="0" w:color="0F6FC6" w:themeColor="accent1"/>
            </w:tcBorders>
          </w:tcPr>
          <w:p w14:paraId="1C3B7ED7" w14:textId="77777777" w:rsidR="009B0F66" w:rsidRDefault="00046CEE" w:rsidP="009B0F66">
            <w:pPr>
              <w:suppressAutoHyphens/>
              <w:rPr>
                <w:rFonts w:eastAsia="Times New Roman" w:cstheme="minorHAnsi"/>
                <w:szCs w:val="24"/>
                <w:lang w:eastAsia="ar-SA"/>
              </w:rPr>
            </w:pPr>
            <w:r>
              <w:rPr>
                <w:rFonts w:eastAsia="Times New Roman" w:cstheme="minorHAnsi"/>
                <w:szCs w:val="24"/>
                <w:lang w:eastAsia="ar-SA"/>
              </w:rPr>
              <w:t>9.3.3</w:t>
            </w:r>
          </w:p>
        </w:tc>
        <w:tc>
          <w:tcPr>
            <w:tcW w:w="8360" w:type="dxa"/>
            <w:tcBorders>
              <w:bottom w:val="single" w:sz="4" w:space="0" w:color="0F6FC6" w:themeColor="accent1"/>
            </w:tcBorders>
          </w:tcPr>
          <w:p w14:paraId="1C3B7ED8" w14:textId="77777777" w:rsidR="009B0F66" w:rsidRPr="00654C31" w:rsidRDefault="009B0F66" w:rsidP="009B0F66">
            <w:pPr>
              <w:jc w:val="both"/>
              <w:rPr>
                <w:szCs w:val="24"/>
              </w:rPr>
            </w:pPr>
            <w:r w:rsidRPr="00654C31">
              <w:rPr>
                <w:szCs w:val="24"/>
              </w:rPr>
              <w:t>The fee is payable irrespective of whether the holder of the current licence intends to close the business at some point during the coming year or has taken over mid-year.</w:t>
            </w:r>
          </w:p>
          <w:p w14:paraId="1C3B7ED9" w14:textId="77777777" w:rsidR="009B0F66" w:rsidRPr="00654C31" w:rsidRDefault="009B0F66" w:rsidP="009B0F66">
            <w:pPr>
              <w:jc w:val="both"/>
              <w:rPr>
                <w:szCs w:val="24"/>
              </w:rPr>
            </w:pPr>
          </w:p>
        </w:tc>
      </w:tr>
      <w:tr w:rsidR="009B0F66" w14:paraId="1C3B7EDE" w14:textId="77777777" w:rsidTr="000A6F6D">
        <w:tc>
          <w:tcPr>
            <w:tcW w:w="885" w:type="dxa"/>
            <w:tcBorders>
              <w:top w:val="single" w:sz="4" w:space="0" w:color="0F6FC6" w:themeColor="accent1"/>
              <w:left w:val="single" w:sz="4" w:space="0" w:color="0F6FC6" w:themeColor="accent1"/>
            </w:tcBorders>
            <w:shd w:val="clear" w:color="auto" w:fill="F2F2F2" w:themeFill="background1" w:themeFillShade="F2"/>
          </w:tcPr>
          <w:p w14:paraId="1C3B7EDB" w14:textId="77777777" w:rsidR="009B0F66" w:rsidRDefault="00046CEE" w:rsidP="009B0F66">
            <w:pPr>
              <w:suppressAutoHyphens/>
              <w:rPr>
                <w:rFonts w:eastAsia="Times New Roman" w:cstheme="minorHAnsi"/>
                <w:szCs w:val="24"/>
                <w:lang w:eastAsia="ar-SA"/>
              </w:rPr>
            </w:pPr>
            <w:r>
              <w:rPr>
                <w:rFonts w:eastAsia="Times New Roman" w:cstheme="minorHAnsi"/>
                <w:szCs w:val="24"/>
                <w:lang w:eastAsia="ar-SA"/>
              </w:rPr>
              <w:t>9.3.4</w:t>
            </w:r>
          </w:p>
        </w:tc>
        <w:tc>
          <w:tcPr>
            <w:tcW w:w="8360" w:type="dxa"/>
            <w:tcBorders>
              <w:top w:val="single" w:sz="4" w:space="0" w:color="0F6FC6" w:themeColor="accent1"/>
              <w:right w:val="single" w:sz="4" w:space="0" w:color="0F6FC6" w:themeColor="accent1"/>
            </w:tcBorders>
            <w:shd w:val="clear" w:color="auto" w:fill="F2F2F2" w:themeFill="background1" w:themeFillShade="F2"/>
          </w:tcPr>
          <w:p w14:paraId="1C3B7EDC" w14:textId="77777777" w:rsidR="009B0F66" w:rsidRPr="00654C31" w:rsidRDefault="000A6F6D" w:rsidP="009B0F66">
            <w:pPr>
              <w:jc w:val="both"/>
              <w:rPr>
                <w:szCs w:val="24"/>
              </w:rPr>
            </w:pPr>
            <w:r>
              <w:rPr>
                <w:rFonts w:cs="Arial"/>
                <w:szCs w:val="24"/>
              </w:rPr>
              <w:t xml:space="preserve">The licensing authority is </w:t>
            </w:r>
            <w:r w:rsidR="00C9699D">
              <w:rPr>
                <w:rFonts w:cs="Arial"/>
                <w:szCs w:val="24"/>
              </w:rPr>
              <w:t xml:space="preserve">required to </w:t>
            </w:r>
            <w:r w:rsidR="009B0F66" w:rsidRPr="00654C31">
              <w:rPr>
                <w:szCs w:val="24"/>
              </w:rPr>
              <w:t xml:space="preserve">suspend the Premises Licence or Club Premises Certificate if the annual fee has not been paid.  </w:t>
            </w:r>
          </w:p>
          <w:p w14:paraId="1C3B7EDD" w14:textId="77777777" w:rsidR="009B0F66" w:rsidRPr="00654C31" w:rsidRDefault="009B0F66" w:rsidP="009B0F66">
            <w:pPr>
              <w:jc w:val="both"/>
              <w:rPr>
                <w:szCs w:val="24"/>
              </w:rPr>
            </w:pPr>
          </w:p>
        </w:tc>
      </w:tr>
      <w:tr w:rsidR="009B0F66" w14:paraId="1C3B7EE2" w14:textId="77777777" w:rsidTr="000A6F6D">
        <w:tc>
          <w:tcPr>
            <w:tcW w:w="885" w:type="dxa"/>
            <w:tcBorders>
              <w:left w:val="single" w:sz="4" w:space="0" w:color="0F6FC6" w:themeColor="accent1"/>
            </w:tcBorders>
            <w:shd w:val="clear" w:color="auto" w:fill="F2F2F2" w:themeFill="background1" w:themeFillShade="F2"/>
          </w:tcPr>
          <w:p w14:paraId="1C3B7EDF" w14:textId="77777777" w:rsidR="009B0F66" w:rsidRDefault="00046CEE" w:rsidP="009B0F66">
            <w:pPr>
              <w:suppressAutoHyphens/>
              <w:rPr>
                <w:rFonts w:eastAsia="Times New Roman" w:cstheme="minorHAnsi"/>
                <w:szCs w:val="24"/>
                <w:lang w:eastAsia="ar-SA"/>
              </w:rPr>
            </w:pPr>
            <w:r>
              <w:rPr>
                <w:rFonts w:eastAsia="Times New Roman" w:cstheme="minorHAnsi"/>
                <w:szCs w:val="24"/>
                <w:lang w:eastAsia="ar-SA"/>
              </w:rPr>
              <w:t>9.3.5</w:t>
            </w:r>
          </w:p>
        </w:tc>
        <w:tc>
          <w:tcPr>
            <w:tcW w:w="8360" w:type="dxa"/>
            <w:tcBorders>
              <w:right w:val="single" w:sz="4" w:space="0" w:color="0F6FC6" w:themeColor="accent1"/>
            </w:tcBorders>
            <w:shd w:val="clear" w:color="auto" w:fill="F2F2F2" w:themeFill="background1" w:themeFillShade="F2"/>
          </w:tcPr>
          <w:p w14:paraId="1C3B7EE0" w14:textId="77777777" w:rsidR="009B0F66" w:rsidRPr="00654C31" w:rsidRDefault="009B0F66" w:rsidP="009B0F66">
            <w:pPr>
              <w:jc w:val="both"/>
              <w:rPr>
                <w:szCs w:val="24"/>
              </w:rPr>
            </w:pPr>
            <w:r w:rsidRPr="00654C31">
              <w:rPr>
                <w:szCs w:val="24"/>
              </w:rPr>
              <w:t>If there is a dispute relating to the amount of the fee and/or a genuine administrative error (made by the holder, the licensing authority or anyone else) before or at the time the fee becomes due, a Statutory Grace Period of 21 days will be given for the dispute to be determined.</w:t>
            </w:r>
          </w:p>
          <w:p w14:paraId="1C3B7EE1" w14:textId="77777777" w:rsidR="009B0F66" w:rsidRPr="00654C31" w:rsidRDefault="009B0F66" w:rsidP="009B0F66">
            <w:pPr>
              <w:jc w:val="both"/>
              <w:rPr>
                <w:rFonts w:cs="Arial"/>
                <w:szCs w:val="24"/>
              </w:rPr>
            </w:pPr>
          </w:p>
        </w:tc>
      </w:tr>
      <w:tr w:rsidR="009B0F66" w14:paraId="1C3B7EE6" w14:textId="77777777" w:rsidTr="000A6F6D">
        <w:tc>
          <w:tcPr>
            <w:tcW w:w="885" w:type="dxa"/>
            <w:tcBorders>
              <w:left w:val="single" w:sz="4" w:space="0" w:color="0F6FC6" w:themeColor="accent1"/>
            </w:tcBorders>
            <w:shd w:val="clear" w:color="auto" w:fill="F2F2F2" w:themeFill="background1" w:themeFillShade="F2"/>
          </w:tcPr>
          <w:p w14:paraId="1C3B7EE3" w14:textId="77777777" w:rsidR="009B0F66" w:rsidRDefault="00046CEE" w:rsidP="009B0F66">
            <w:pPr>
              <w:suppressAutoHyphens/>
              <w:rPr>
                <w:rFonts w:eastAsia="Times New Roman" w:cstheme="minorHAnsi"/>
                <w:szCs w:val="24"/>
                <w:lang w:eastAsia="ar-SA"/>
              </w:rPr>
            </w:pPr>
            <w:r>
              <w:rPr>
                <w:rFonts w:eastAsia="Times New Roman" w:cstheme="minorHAnsi"/>
                <w:szCs w:val="24"/>
                <w:lang w:eastAsia="ar-SA"/>
              </w:rPr>
              <w:t>9.3.6</w:t>
            </w:r>
          </w:p>
        </w:tc>
        <w:tc>
          <w:tcPr>
            <w:tcW w:w="8360" w:type="dxa"/>
            <w:tcBorders>
              <w:right w:val="single" w:sz="4" w:space="0" w:color="0F6FC6" w:themeColor="accent1"/>
            </w:tcBorders>
            <w:shd w:val="clear" w:color="auto" w:fill="F2F2F2" w:themeFill="background1" w:themeFillShade="F2"/>
          </w:tcPr>
          <w:p w14:paraId="1C3B7EE4" w14:textId="77777777" w:rsidR="009B0F66" w:rsidRPr="00654C31" w:rsidRDefault="009B0F66" w:rsidP="0087631A">
            <w:pPr>
              <w:jc w:val="both"/>
              <w:rPr>
                <w:szCs w:val="24"/>
              </w:rPr>
            </w:pPr>
            <w:r w:rsidRPr="00654C31">
              <w:rPr>
                <w:szCs w:val="24"/>
              </w:rPr>
              <w:t>If the dispute or error is not resolved during th</w:t>
            </w:r>
            <w:r>
              <w:rPr>
                <w:szCs w:val="24"/>
              </w:rPr>
              <w:t>e</w:t>
            </w:r>
            <w:r w:rsidRPr="00654C31">
              <w:rPr>
                <w:szCs w:val="24"/>
              </w:rPr>
              <w:t xml:space="preserve"> </w:t>
            </w:r>
            <w:proofErr w:type="gramStart"/>
            <w:r w:rsidRPr="00654C31">
              <w:rPr>
                <w:szCs w:val="24"/>
              </w:rPr>
              <w:t>21 day</w:t>
            </w:r>
            <w:proofErr w:type="gramEnd"/>
            <w:r w:rsidRPr="00654C31">
              <w:rPr>
                <w:szCs w:val="24"/>
              </w:rPr>
              <w:t xml:space="preserve"> period then </w:t>
            </w:r>
            <w:r w:rsidR="00C9699D">
              <w:rPr>
                <w:szCs w:val="24"/>
              </w:rPr>
              <w:t xml:space="preserve">the licensing authority </w:t>
            </w:r>
            <w:r w:rsidRPr="00654C31">
              <w:rPr>
                <w:szCs w:val="24"/>
              </w:rPr>
              <w:t>MUST suspend the licence and no licensable activities will be able to take place.</w:t>
            </w:r>
          </w:p>
          <w:p w14:paraId="1C3B7EE5" w14:textId="77777777" w:rsidR="009B0F66" w:rsidRPr="00654C31" w:rsidRDefault="009B0F66" w:rsidP="009B0F66">
            <w:pPr>
              <w:jc w:val="both"/>
              <w:rPr>
                <w:szCs w:val="24"/>
              </w:rPr>
            </w:pPr>
          </w:p>
        </w:tc>
      </w:tr>
      <w:tr w:rsidR="009B0F66" w14:paraId="1C3B7EEA" w14:textId="77777777" w:rsidTr="000A6F6D">
        <w:tc>
          <w:tcPr>
            <w:tcW w:w="885" w:type="dxa"/>
            <w:tcBorders>
              <w:left w:val="single" w:sz="4" w:space="0" w:color="0F6FC6" w:themeColor="accent1"/>
            </w:tcBorders>
            <w:shd w:val="clear" w:color="auto" w:fill="F2F2F2" w:themeFill="background1" w:themeFillShade="F2"/>
          </w:tcPr>
          <w:p w14:paraId="1C3B7EE7" w14:textId="77777777" w:rsidR="009B0F66" w:rsidRDefault="00046CEE" w:rsidP="009B0F66">
            <w:pPr>
              <w:suppressAutoHyphens/>
              <w:rPr>
                <w:rFonts w:eastAsia="Times New Roman" w:cstheme="minorHAnsi"/>
                <w:szCs w:val="24"/>
                <w:lang w:eastAsia="ar-SA"/>
              </w:rPr>
            </w:pPr>
            <w:r>
              <w:rPr>
                <w:rFonts w:eastAsia="Times New Roman" w:cstheme="minorHAnsi"/>
                <w:szCs w:val="24"/>
                <w:lang w:eastAsia="ar-SA"/>
              </w:rPr>
              <w:t>9.3.7</w:t>
            </w:r>
          </w:p>
        </w:tc>
        <w:tc>
          <w:tcPr>
            <w:tcW w:w="8360" w:type="dxa"/>
            <w:tcBorders>
              <w:right w:val="single" w:sz="4" w:space="0" w:color="0F6FC6" w:themeColor="accent1"/>
            </w:tcBorders>
            <w:shd w:val="clear" w:color="auto" w:fill="F2F2F2" w:themeFill="background1" w:themeFillShade="F2"/>
          </w:tcPr>
          <w:p w14:paraId="1C3B7EE8" w14:textId="77777777" w:rsidR="009B0F66" w:rsidRPr="00654C31" w:rsidRDefault="009B0F66" w:rsidP="009B0F66">
            <w:pPr>
              <w:jc w:val="both"/>
              <w:rPr>
                <w:szCs w:val="24"/>
              </w:rPr>
            </w:pPr>
            <w:r w:rsidRPr="00654C31">
              <w:rPr>
                <w:szCs w:val="24"/>
              </w:rPr>
              <w:t>The licensing authority will notify the holder of the suspension in writing and specify the date on which the suspension will take effect.  The effective date of the suspension will be at least 2 working days after the day the notice of suspension is given.</w:t>
            </w:r>
          </w:p>
          <w:p w14:paraId="1C3B7EE9" w14:textId="77777777" w:rsidR="009B0F66" w:rsidRPr="00654C31" w:rsidRDefault="009B0F66" w:rsidP="009B0F66">
            <w:pPr>
              <w:rPr>
                <w:szCs w:val="24"/>
              </w:rPr>
            </w:pPr>
          </w:p>
        </w:tc>
      </w:tr>
      <w:tr w:rsidR="009B0F66" w14:paraId="1C3B7EEE" w14:textId="77777777" w:rsidTr="000A6F6D">
        <w:tc>
          <w:tcPr>
            <w:tcW w:w="885" w:type="dxa"/>
            <w:tcBorders>
              <w:left w:val="single" w:sz="4" w:space="0" w:color="0F6FC6" w:themeColor="accent1"/>
              <w:bottom w:val="single" w:sz="4" w:space="0" w:color="0F6FC6" w:themeColor="accent1"/>
            </w:tcBorders>
            <w:shd w:val="clear" w:color="auto" w:fill="F2F2F2" w:themeFill="background1" w:themeFillShade="F2"/>
          </w:tcPr>
          <w:p w14:paraId="1C3B7EEB" w14:textId="77777777" w:rsidR="009B0F66" w:rsidRDefault="00046CEE" w:rsidP="009B0F66">
            <w:pPr>
              <w:suppressAutoHyphens/>
              <w:rPr>
                <w:rFonts w:eastAsia="Times New Roman" w:cstheme="minorHAnsi"/>
                <w:szCs w:val="24"/>
                <w:lang w:eastAsia="ar-SA"/>
              </w:rPr>
            </w:pPr>
            <w:r>
              <w:rPr>
                <w:rFonts w:eastAsia="Times New Roman" w:cstheme="minorHAnsi"/>
                <w:szCs w:val="24"/>
                <w:lang w:eastAsia="ar-SA"/>
              </w:rPr>
              <w:t>9.3.8</w:t>
            </w:r>
          </w:p>
        </w:tc>
        <w:tc>
          <w:tcPr>
            <w:tcW w:w="8360" w:type="dxa"/>
            <w:tcBorders>
              <w:bottom w:val="single" w:sz="4" w:space="0" w:color="0F6FC6" w:themeColor="accent1"/>
              <w:right w:val="single" w:sz="4" w:space="0" w:color="0F6FC6" w:themeColor="accent1"/>
            </w:tcBorders>
            <w:shd w:val="clear" w:color="auto" w:fill="F2F2F2" w:themeFill="background1" w:themeFillShade="F2"/>
          </w:tcPr>
          <w:p w14:paraId="1C3B7EEC" w14:textId="77777777" w:rsidR="009B0F66" w:rsidRPr="00654C31" w:rsidRDefault="009B0F66" w:rsidP="009B0F66">
            <w:pPr>
              <w:rPr>
                <w:szCs w:val="24"/>
              </w:rPr>
            </w:pPr>
            <w:r w:rsidRPr="00654C31">
              <w:rPr>
                <w:szCs w:val="24"/>
              </w:rPr>
              <w:t xml:space="preserve">Once payment is received the suspension can be lifted.  The suspension ceases to have effect on the day the licensing authority receives payment of the outstanding fee.   </w:t>
            </w:r>
          </w:p>
          <w:p w14:paraId="1C3B7EED" w14:textId="77777777" w:rsidR="009B0F66" w:rsidRPr="00654C31" w:rsidRDefault="009B0F66" w:rsidP="009B0F66">
            <w:pPr>
              <w:jc w:val="both"/>
              <w:rPr>
                <w:szCs w:val="24"/>
              </w:rPr>
            </w:pPr>
          </w:p>
        </w:tc>
      </w:tr>
    </w:tbl>
    <w:p w14:paraId="1C3B7EEF" w14:textId="77777777" w:rsidR="002130C5" w:rsidRPr="00654C31" w:rsidRDefault="002130C5" w:rsidP="00654C31">
      <w:pPr>
        <w:rPr>
          <w:szCs w:val="24"/>
        </w:rPr>
      </w:pPr>
    </w:p>
    <w:p w14:paraId="1C3B7EF0" w14:textId="77777777" w:rsidR="002130C5" w:rsidRPr="00654C31" w:rsidRDefault="002130C5" w:rsidP="00654C31">
      <w:pPr>
        <w:jc w:val="both"/>
        <w:rPr>
          <w:szCs w:val="24"/>
        </w:rPr>
      </w:pPr>
    </w:p>
    <w:p w14:paraId="1C3B7EF1" w14:textId="77777777" w:rsidR="004B7DC7" w:rsidRPr="00692222" w:rsidRDefault="004B7DC7" w:rsidP="004B7DC7">
      <w:pPr>
        <w:spacing w:before="200" w:after="200" w:line="276" w:lineRule="auto"/>
        <w:jc w:val="both"/>
        <w:rPr>
          <w:caps/>
          <w:spacing w:val="15"/>
          <w:szCs w:val="22"/>
        </w:rPr>
      </w:pPr>
      <w:r w:rsidRPr="00692222">
        <w:br w:type="page"/>
      </w:r>
    </w:p>
    <w:p w14:paraId="1C3B7EF2" w14:textId="77777777" w:rsidR="00E82856" w:rsidRPr="009B0F66" w:rsidRDefault="00C23AD4" w:rsidP="000A6F6D">
      <w:pPr>
        <w:pStyle w:val="Pennawd3"/>
        <w:tabs>
          <w:tab w:val="left" w:pos="1134"/>
        </w:tabs>
        <w:rPr>
          <w:b/>
          <w:color w:val="0F6FC6" w:themeColor="accent1"/>
          <w:sz w:val="52"/>
          <w:szCs w:val="52"/>
        </w:rPr>
      </w:pPr>
      <w:bookmarkStart w:id="25" w:name="_Toc433368474"/>
      <w:r w:rsidRPr="009B0F66">
        <w:rPr>
          <w:b/>
          <w:color w:val="0F6FC6" w:themeColor="accent1"/>
          <w:sz w:val="52"/>
          <w:szCs w:val="52"/>
        </w:rPr>
        <w:lastRenderedPageBreak/>
        <w:t>1</w:t>
      </w:r>
      <w:r w:rsidR="004B7DC7" w:rsidRPr="009B0F66">
        <w:rPr>
          <w:b/>
          <w:color w:val="0F6FC6" w:themeColor="accent1"/>
          <w:sz w:val="52"/>
          <w:szCs w:val="52"/>
        </w:rPr>
        <w:t>0</w:t>
      </w:r>
      <w:r w:rsidR="00E82856" w:rsidRPr="009B0F66">
        <w:rPr>
          <w:b/>
          <w:color w:val="0F6FC6" w:themeColor="accent1"/>
          <w:sz w:val="52"/>
          <w:szCs w:val="52"/>
        </w:rPr>
        <w:t xml:space="preserve">. </w:t>
      </w:r>
      <w:r w:rsidR="005E1F35">
        <w:rPr>
          <w:b/>
          <w:color w:val="0F6FC6" w:themeColor="accent1"/>
          <w:sz w:val="52"/>
          <w:szCs w:val="52"/>
        </w:rPr>
        <w:tab/>
      </w:r>
      <w:r w:rsidR="005E58D8" w:rsidRPr="009B0F66">
        <w:rPr>
          <w:b/>
          <w:color w:val="0F6FC6" w:themeColor="accent1"/>
          <w:sz w:val="52"/>
          <w:szCs w:val="52"/>
        </w:rPr>
        <w:t>Licensing Process</w:t>
      </w:r>
      <w:bookmarkEnd w:id="25"/>
      <w:r w:rsidR="00E82856" w:rsidRPr="009B0F66">
        <w:rPr>
          <w:b/>
          <w:color w:val="0F6FC6" w:themeColor="accent1"/>
          <w:sz w:val="52"/>
          <w:szCs w:val="52"/>
        </w:rPr>
        <w:t xml:space="preserve"> </w:t>
      </w:r>
    </w:p>
    <w:p w14:paraId="1C3B7EF3" w14:textId="77777777" w:rsidR="005E58D8" w:rsidRDefault="005E58D8" w:rsidP="00654C31">
      <w:pPr>
        <w:kinsoku w:val="0"/>
        <w:overflowPunct w:val="0"/>
        <w:jc w:val="both"/>
        <w:textAlignment w:val="baseline"/>
        <w:rPr>
          <w:rFonts w:cs="Arial"/>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8147"/>
      </w:tblGrid>
      <w:tr w:rsidR="009B0F66" w14:paraId="1C3B7EF7" w14:textId="77777777" w:rsidTr="009B0F66">
        <w:tc>
          <w:tcPr>
            <w:tcW w:w="885" w:type="dxa"/>
          </w:tcPr>
          <w:p w14:paraId="1C3B7EF4" w14:textId="77777777" w:rsidR="009B0F66" w:rsidRDefault="009B0F66" w:rsidP="009B0F66">
            <w:pPr>
              <w:suppressAutoHyphens/>
              <w:rPr>
                <w:rFonts w:eastAsia="Times New Roman" w:cstheme="minorHAnsi"/>
                <w:szCs w:val="24"/>
                <w:lang w:eastAsia="ar-SA"/>
              </w:rPr>
            </w:pPr>
            <w:r>
              <w:rPr>
                <w:rFonts w:eastAsia="Times New Roman" w:cstheme="minorHAnsi"/>
                <w:szCs w:val="24"/>
                <w:lang w:eastAsia="ar-SA"/>
              </w:rPr>
              <w:t>10.0.1</w:t>
            </w:r>
          </w:p>
        </w:tc>
        <w:tc>
          <w:tcPr>
            <w:tcW w:w="8360" w:type="dxa"/>
          </w:tcPr>
          <w:p w14:paraId="1C3B7EF5" w14:textId="77777777" w:rsidR="009B0F66" w:rsidRPr="003968CB" w:rsidRDefault="009B0F66" w:rsidP="009B0F66">
            <w:pPr>
              <w:jc w:val="both"/>
              <w:rPr>
                <w:b/>
              </w:rPr>
            </w:pPr>
            <w:r w:rsidRPr="003968CB">
              <w:rPr>
                <w:b/>
              </w:rPr>
              <w:t xml:space="preserve">Applicants are advised that the application process for each type of authorisation or permission is set out in detail in the Act, the </w:t>
            </w:r>
            <w:proofErr w:type="gramStart"/>
            <w:r w:rsidRPr="003968CB">
              <w:rPr>
                <w:b/>
              </w:rPr>
              <w:t>Regulations</w:t>
            </w:r>
            <w:proofErr w:type="gramEnd"/>
            <w:r w:rsidRPr="003968CB">
              <w:rPr>
                <w:b/>
              </w:rPr>
              <w:t xml:space="preserve"> and the Guidance.  </w:t>
            </w:r>
          </w:p>
          <w:p w14:paraId="1C3B7EF6" w14:textId="77777777" w:rsidR="009B0F66" w:rsidRDefault="009B0F66" w:rsidP="009B0F66">
            <w:pPr>
              <w:suppressAutoHyphens/>
              <w:rPr>
                <w:rFonts w:eastAsia="Times New Roman" w:cstheme="minorHAnsi"/>
                <w:szCs w:val="24"/>
                <w:lang w:eastAsia="ar-SA"/>
              </w:rPr>
            </w:pPr>
          </w:p>
        </w:tc>
      </w:tr>
      <w:tr w:rsidR="009B0F66" w14:paraId="1C3B7EFB" w14:textId="77777777" w:rsidTr="009B0F66">
        <w:tc>
          <w:tcPr>
            <w:tcW w:w="885" w:type="dxa"/>
          </w:tcPr>
          <w:p w14:paraId="1C3B7EF8" w14:textId="77777777" w:rsidR="009B0F66" w:rsidRDefault="009B0F66" w:rsidP="009B0F66">
            <w:pPr>
              <w:suppressAutoHyphens/>
              <w:rPr>
                <w:rFonts w:eastAsia="Times New Roman" w:cstheme="minorHAnsi"/>
                <w:szCs w:val="24"/>
                <w:lang w:eastAsia="ar-SA"/>
              </w:rPr>
            </w:pPr>
            <w:r>
              <w:rPr>
                <w:rFonts w:eastAsia="Times New Roman" w:cstheme="minorHAnsi"/>
                <w:szCs w:val="24"/>
                <w:lang w:eastAsia="ar-SA"/>
              </w:rPr>
              <w:t>10.0.2</w:t>
            </w:r>
          </w:p>
        </w:tc>
        <w:tc>
          <w:tcPr>
            <w:tcW w:w="8360" w:type="dxa"/>
          </w:tcPr>
          <w:p w14:paraId="1C3B7EF9" w14:textId="77777777" w:rsidR="009B0F66" w:rsidRDefault="009B0F66" w:rsidP="009B0F66">
            <w:pPr>
              <w:autoSpaceDE w:val="0"/>
              <w:autoSpaceDN w:val="0"/>
              <w:adjustRightInd w:val="0"/>
              <w:jc w:val="both"/>
              <w:rPr>
                <w:rFonts w:cstheme="minorHAnsi"/>
                <w:szCs w:val="24"/>
              </w:rPr>
            </w:pPr>
            <w:r>
              <w:rPr>
                <w:rFonts w:cstheme="minorHAnsi"/>
                <w:szCs w:val="24"/>
              </w:rPr>
              <w:t xml:space="preserve">All applications must be made on the prescribed form </w:t>
            </w:r>
            <w:r w:rsidR="000A6F6D">
              <w:rPr>
                <w:rFonts w:cstheme="minorHAnsi"/>
                <w:szCs w:val="24"/>
              </w:rPr>
              <w:t xml:space="preserve">and </w:t>
            </w:r>
            <w:r>
              <w:rPr>
                <w:rFonts w:cstheme="minorHAnsi"/>
                <w:szCs w:val="24"/>
              </w:rPr>
              <w:t>be accompanied by the prescribed</w:t>
            </w:r>
            <w:r w:rsidRPr="00692222">
              <w:rPr>
                <w:rFonts w:cstheme="minorHAnsi"/>
                <w:szCs w:val="24"/>
              </w:rPr>
              <w:t xml:space="preserve"> fee. </w:t>
            </w:r>
          </w:p>
          <w:p w14:paraId="1C3B7EFA" w14:textId="77777777" w:rsidR="009B0F66" w:rsidRDefault="009B0F66" w:rsidP="009B0F66">
            <w:pPr>
              <w:suppressAutoHyphens/>
              <w:rPr>
                <w:rFonts w:eastAsia="Times New Roman" w:cstheme="minorHAnsi"/>
                <w:szCs w:val="24"/>
                <w:lang w:eastAsia="ar-SA"/>
              </w:rPr>
            </w:pPr>
          </w:p>
        </w:tc>
      </w:tr>
      <w:tr w:rsidR="009B0F66" w14:paraId="1C3B7EFF" w14:textId="77777777" w:rsidTr="009B0F66">
        <w:tc>
          <w:tcPr>
            <w:tcW w:w="885" w:type="dxa"/>
          </w:tcPr>
          <w:p w14:paraId="1C3B7EFC" w14:textId="77777777" w:rsidR="009B0F66" w:rsidRDefault="009B0F66" w:rsidP="009B0F66">
            <w:pPr>
              <w:suppressAutoHyphens/>
              <w:rPr>
                <w:rFonts w:eastAsia="Times New Roman" w:cstheme="minorHAnsi"/>
                <w:szCs w:val="24"/>
                <w:lang w:eastAsia="ar-SA"/>
              </w:rPr>
            </w:pPr>
            <w:r>
              <w:rPr>
                <w:rFonts w:eastAsia="Times New Roman" w:cstheme="minorHAnsi"/>
                <w:szCs w:val="24"/>
                <w:lang w:eastAsia="ar-SA"/>
              </w:rPr>
              <w:t>10.0.3</w:t>
            </w:r>
          </w:p>
        </w:tc>
        <w:tc>
          <w:tcPr>
            <w:tcW w:w="8360" w:type="dxa"/>
          </w:tcPr>
          <w:p w14:paraId="1C3B7EFD" w14:textId="22ED791D" w:rsidR="009B0F66" w:rsidRDefault="009B0F66" w:rsidP="009B0F66">
            <w:pPr>
              <w:jc w:val="both"/>
            </w:pPr>
            <w:r>
              <w:t xml:space="preserve">Applicants may submit applications electronically to the licensing authority via email to </w:t>
            </w:r>
            <w:proofErr w:type="spellStart"/>
            <w:r w:rsidRPr="003858E6">
              <w:rPr>
                <w:rStyle w:val="CyfeirnodYsgafn"/>
              </w:rPr>
              <w:t>Licensing@gwyne</w:t>
            </w:r>
            <w:r w:rsidR="00C27370">
              <w:rPr>
                <w:rStyle w:val="CyfeirnodYsgafn"/>
              </w:rPr>
              <w:t>dd.llyw.cymru</w:t>
            </w:r>
            <w:proofErr w:type="spellEnd"/>
            <w:r>
              <w:t xml:space="preserve"> or by hardcopy.  All application forms, in both the Welsh and English language, are available to download from the licensing authority’s website.  A request for an application form may also be made directly to the licensing authority via telephone 01766 7</w:t>
            </w:r>
            <w:r w:rsidR="00C27370">
              <w:t>71</w:t>
            </w:r>
            <w:r>
              <w:t xml:space="preserve">000.   </w:t>
            </w:r>
          </w:p>
          <w:p w14:paraId="1C3B7EFE" w14:textId="77777777" w:rsidR="009B0F66" w:rsidRDefault="009B0F66" w:rsidP="009B0F66">
            <w:pPr>
              <w:suppressAutoHyphens/>
              <w:rPr>
                <w:rFonts w:eastAsia="Times New Roman" w:cstheme="minorHAnsi"/>
                <w:szCs w:val="24"/>
                <w:lang w:eastAsia="ar-SA"/>
              </w:rPr>
            </w:pPr>
          </w:p>
        </w:tc>
      </w:tr>
    </w:tbl>
    <w:p w14:paraId="1C3B7F00" w14:textId="77777777" w:rsidR="006F3F21" w:rsidRDefault="006F3F21" w:rsidP="00901511">
      <w:pPr>
        <w:jc w:val="both"/>
      </w:pPr>
    </w:p>
    <w:p w14:paraId="1C3B7F01" w14:textId="77777777" w:rsidR="006F3F21" w:rsidRDefault="006F3F21" w:rsidP="000A6F6D">
      <w:pPr>
        <w:pStyle w:val="Pennawd5"/>
        <w:tabs>
          <w:tab w:val="left" w:pos="1134"/>
        </w:tabs>
      </w:pPr>
      <w:bookmarkStart w:id="26" w:name="_Toc433368475"/>
      <w:r>
        <w:t>10.1</w:t>
      </w:r>
      <w:r>
        <w:tab/>
      </w:r>
      <w:r w:rsidR="00CD1054">
        <w:t>Application Pathway</w:t>
      </w:r>
      <w:bookmarkEnd w:id="26"/>
      <w:r>
        <w:t xml:space="preserve"> </w:t>
      </w:r>
    </w:p>
    <w:p w14:paraId="1C3B7F02" w14:textId="77777777" w:rsidR="006F3F21" w:rsidRDefault="006F3F21" w:rsidP="006F3F21">
      <w:pPr>
        <w:pStyle w:val="CorffyTestun2"/>
        <w:tabs>
          <w:tab w:val="left" w:pos="1391"/>
        </w:tabs>
        <w:spacing w:after="0" w:line="240" w:lineRule="auto"/>
        <w:jc w:val="both"/>
        <w:rPr>
          <w:rFonts w:cstheme="minorHAnsi"/>
          <w:szCs w:val="22"/>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8146"/>
      </w:tblGrid>
      <w:tr w:rsidR="00410553" w14:paraId="1C3B7F06" w14:textId="77777777" w:rsidTr="006F3F21">
        <w:tc>
          <w:tcPr>
            <w:tcW w:w="885" w:type="dxa"/>
          </w:tcPr>
          <w:p w14:paraId="1C3B7F03" w14:textId="77777777" w:rsidR="00410553" w:rsidRDefault="008D7218" w:rsidP="006F3F21">
            <w:pPr>
              <w:suppressAutoHyphens/>
              <w:rPr>
                <w:rFonts w:eastAsia="Times New Roman" w:cstheme="minorHAnsi"/>
                <w:szCs w:val="24"/>
                <w:lang w:eastAsia="ar-SA"/>
              </w:rPr>
            </w:pPr>
            <w:r>
              <w:rPr>
                <w:rFonts w:eastAsia="Times New Roman" w:cstheme="minorHAnsi"/>
                <w:szCs w:val="24"/>
                <w:lang w:eastAsia="ar-SA"/>
              </w:rPr>
              <w:t>10.1.1</w:t>
            </w:r>
          </w:p>
        </w:tc>
        <w:tc>
          <w:tcPr>
            <w:tcW w:w="8360" w:type="dxa"/>
          </w:tcPr>
          <w:p w14:paraId="1C3B7F04" w14:textId="77777777" w:rsidR="00410553" w:rsidRDefault="008D7218" w:rsidP="00FB2459">
            <w:pPr>
              <w:pStyle w:val="CorffyTestun2"/>
              <w:tabs>
                <w:tab w:val="left" w:pos="1391"/>
              </w:tabs>
              <w:spacing w:after="0" w:line="240" w:lineRule="auto"/>
              <w:jc w:val="both"/>
              <w:rPr>
                <w:rFonts w:cstheme="minorHAnsi"/>
                <w:szCs w:val="24"/>
              </w:rPr>
            </w:pPr>
            <w:r>
              <w:rPr>
                <w:rFonts w:eastAsia="Times New Roman" w:cstheme="minorHAnsi"/>
                <w:szCs w:val="24"/>
                <w:lang w:eastAsia="ar-SA"/>
              </w:rPr>
              <w:t xml:space="preserve">It is considered that the majority of the licensing function will be administrative in nature, </w:t>
            </w:r>
            <w:proofErr w:type="gramStart"/>
            <w:r>
              <w:rPr>
                <w:rFonts w:eastAsia="Times New Roman" w:cstheme="minorHAnsi"/>
                <w:szCs w:val="24"/>
                <w:lang w:eastAsia="ar-SA"/>
              </w:rPr>
              <w:t>i.e.</w:t>
            </w:r>
            <w:proofErr w:type="gramEnd"/>
            <w:r>
              <w:rPr>
                <w:rFonts w:eastAsia="Times New Roman" w:cstheme="minorHAnsi"/>
                <w:szCs w:val="24"/>
                <w:lang w:eastAsia="ar-SA"/>
              </w:rPr>
              <w:t xml:space="preserve"> applications and notices will have few </w:t>
            </w:r>
            <w:r w:rsidR="00410553" w:rsidRPr="00B97A76">
              <w:rPr>
                <w:rFonts w:cstheme="minorHAnsi"/>
                <w:szCs w:val="24"/>
              </w:rPr>
              <w:t xml:space="preserve">areas of contention. In the interests of speed, efficiency and cost effectiveness, these </w:t>
            </w:r>
            <w:r>
              <w:rPr>
                <w:rFonts w:cstheme="minorHAnsi"/>
                <w:szCs w:val="24"/>
              </w:rPr>
              <w:t xml:space="preserve">authorisations </w:t>
            </w:r>
            <w:r w:rsidR="00410553" w:rsidRPr="00B97A76">
              <w:rPr>
                <w:rFonts w:cstheme="minorHAnsi"/>
                <w:szCs w:val="24"/>
              </w:rPr>
              <w:t>will, for the most pa</w:t>
            </w:r>
            <w:r w:rsidR="00410553">
              <w:rPr>
                <w:rFonts w:cstheme="minorHAnsi"/>
                <w:szCs w:val="24"/>
              </w:rPr>
              <w:t>rt, be carried out by officers.</w:t>
            </w:r>
          </w:p>
          <w:p w14:paraId="1C3B7F05" w14:textId="77777777" w:rsidR="00410553" w:rsidRDefault="00410553" w:rsidP="00FB2459">
            <w:pPr>
              <w:pStyle w:val="CorffyTestun2"/>
              <w:tabs>
                <w:tab w:val="left" w:pos="1391"/>
              </w:tabs>
              <w:spacing w:after="0" w:line="240" w:lineRule="auto"/>
              <w:jc w:val="both"/>
              <w:rPr>
                <w:rFonts w:cstheme="minorHAnsi"/>
                <w:szCs w:val="22"/>
              </w:rPr>
            </w:pPr>
          </w:p>
        </w:tc>
      </w:tr>
      <w:tr w:rsidR="00E71AF6" w14:paraId="1C3B7F0E" w14:textId="77777777" w:rsidTr="006F3F21">
        <w:tc>
          <w:tcPr>
            <w:tcW w:w="885" w:type="dxa"/>
          </w:tcPr>
          <w:p w14:paraId="1C3B7F07" w14:textId="77777777" w:rsidR="00E71AF6" w:rsidRDefault="00E71AF6" w:rsidP="00AE619D">
            <w:pPr>
              <w:suppressAutoHyphens/>
              <w:rPr>
                <w:rFonts w:eastAsia="Times New Roman" w:cstheme="minorHAnsi"/>
                <w:szCs w:val="24"/>
                <w:lang w:eastAsia="ar-SA"/>
              </w:rPr>
            </w:pPr>
            <w:r>
              <w:rPr>
                <w:rFonts w:eastAsia="Times New Roman" w:cstheme="minorHAnsi"/>
                <w:szCs w:val="24"/>
                <w:lang w:eastAsia="ar-SA"/>
              </w:rPr>
              <w:t>10.1.2</w:t>
            </w:r>
          </w:p>
        </w:tc>
        <w:tc>
          <w:tcPr>
            <w:tcW w:w="8360" w:type="dxa"/>
          </w:tcPr>
          <w:p w14:paraId="1C3B7F08" w14:textId="77777777" w:rsidR="00B93EDF" w:rsidRDefault="00E71AF6" w:rsidP="00B93EDF">
            <w:pPr>
              <w:pStyle w:val="CorffyTestun2"/>
              <w:tabs>
                <w:tab w:val="left" w:pos="1391"/>
              </w:tabs>
              <w:spacing w:after="0" w:line="240" w:lineRule="auto"/>
              <w:jc w:val="both"/>
              <w:rPr>
                <w:rFonts w:cstheme="minorHAnsi"/>
                <w:szCs w:val="22"/>
              </w:rPr>
            </w:pPr>
            <w:r>
              <w:rPr>
                <w:rFonts w:cstheme="minorHAnsi"/>
                <w:szCs w:val="22"/>
              </w:rPr>
              <w:t xml:space="preserve">For representations to be relevant they must </w:t>
            </w:r>
          </w:p>
          <w:p w14:paraId="1C3B7F09" w14:textId="77777777" w:rsidR="00B93EDF" w:rsidRDefault="00B93EDF" w:rsidP="001D2752">
            <w:pPr>
              <w:pStyle w:val="CorffyTestun2"/>
              <w:numPr>
                <w:ilvl w:val="0"/>
                <w:numId w:val="29"/>
              </w:numPr>
              <w:tabs>
                <w:tab w:val="left" w:pos="1391"/>
              </w:tabs>
              <w:spacing w:after="0" w:line="240" w:lineRule="auto"/>
              <w:jc w:val="both"/>
              <w:rPr>
                <w:rFonts w:cstheme="minorHAnsi"/>
                <w:szCs w:val="22"/>
              </w:rPr>
            </w:pPr>
            <w:r>
              <w:rPr>
                <w:rFonts w:cstheme="minorHAnsi"/>
                <w:szCs w:val="22"/>
              </w:rPr>
              <w:t xml:space="preserve">relate to the promotion of one of the four licensing </w:t>
            </w:r>
            <w:proofErr w:type="gramStart"/>
            <w:r>
              <w:rPr>
                <w:rFonts w:cstheme="minorHAnsi"/>
                <w:szCs w:val="22"/>
              </w:rPr>
              <w:t>objectives;</w:t>
            </w:r>
            <w:proofErr w:type="gramEnd"/>
            <w:r>
              <w:rPr>
                <w:rFonts w:cstheme="minorHAnsi"/>
                <w:szCs w:val="22"/>
              </w:rPr>
              <w:t xml:space="preserve"> </w:t>
            </w:r>
          </w:p>
          <w:p w14:paraId="1C3B7F0A" w14:textId="77777777" w:rsidR="00B93EDF" w:rsidRDefault="00B93EDF" w:rsidP="001D2752">
            <w:pPr>
              <w:pStyle w:val="CorffyTestun2"/>
              <w:numPr>
                <w:ilvl w:val="0"/>
                <w:numId w:val="29"/>
              </w:numPr>
              <w:tabs>
                <w:tab w:val="left" w:pos="1391"/>
              </w:tabs>
              <w:spacing w:after="0" w:line="240" w:lineRule="auto"/>
              <w:jc w:val="both"/>
              <w:rPr>
                <w:rFonts w:eastAsia="Times New Roman" w:cs="Times New Roman"/>
                <w:color w:val="000000"/>
                <w:szCs w:val="24"/>
              </w:rPr>
            </w:pPr>
            <w:r>
              <w:rPr>
                <w:rFonts w:cstheme="minorHAnsi"/>
                <w:szCs w:val="22"/>
              </w:rPr>
              <w:t xml:space="preserve">be </w:t>
            </w:r>
            <w:r w:rsidRPr="00317C11">
              <w:rPr>
                <w:rFonts w:eastAsia="Times New Roman" w:cs="Times New Roman"/>
                <w:color w:val="000000"/>
                <w:szCs w:val="24"/>
              </w:rPr>
              <w:t xml:space="preserve">made by a responsible authority or other person within the prescribed </w:t>
            </w:r>
            <w:proofErr w:type="gramStart"/>
            <w:r w:rsidRPr="00317C11">
              <w:rPr>
                <w:rFonts w:eastAsia="Times New Roman" w:cs="Times New Roman"/>
                <w:color w:val="000000"/>
                <w:szCs w:val="24"/>
              </w:rPr>
              <w:t>period</w:t>
            </w:r>
            <w:r>
              <w:rPr>
                <w:rFonts w:eastAsia="Times New Roman" w:cs="Times New Roman"/>
                <w:color w:val="000000"/>
                <w:szCs w:val="24"/>
              </w:rPr>
              <w:t>;</w:t>
            </w:r>
            <w:proofErr w:type="gramEnd"/>
            <w:r>
              <w:rPr>
                <w:rFonts w:eastAsia="Times New Roman" w:cs="Times New Roman"/>
                <w:color w:val="000000"/>
                <w:szCs w:val="24"/>
              </w:rPr>
              <w:t xml:space="preserve"> </w:t>
            </w:r>
          </w:p>
          <w:p w14:paraId="1C3B7F0B" w14:textId="77777777" w:rsidR="00B93EDF" w:rsidRDefault="00B93EDF" w:rsidP="001D2752">
            <w:pPr>
              <w:pStyle w:val="CorffyTestun2"/>
              <w:numPr>
                <w:ilvl w:val="0"/>
                <w:numId w:val="29"/>
              </w:numPr>
              <w:tabs>
                <w:tab w:val="left" w:pos="1391"/>
              </w:tabs>
              <w:spacing w:after="0" w:line="240" w:lineRule="auto"/>
              <w:jc w:val="both"/>
              <w:rPr>
                <w:rFonts w:eastAsia="Times New Roman" w:cs="Times New Roman"/>
                <w:color w:val="000000"/>
                <w:szCs w:val="24"/>
              </w:rPr>
            </w:pPr>
            <w:r w:rsidRPr="00317C11">
              <w:rPr>
                <w:rFonts w:eastAsia="Times New Roman" w:cs="Times New Roman"/>
                <w:color w:val="000000"/>
                <w:szCs w:val="24"/>
              </w:rPr>
              <w:t>not been withdrawn</w:t>
            </w:r>
            <w:r>
              <w:rPr>
                <w:rFonts w:eastAsia="Times New Roman" w:cs="Times New Roman"/>
                <w:color w:val="000000"/>
                <w:szCs w:val="24"/>
              </w:rPr>
              <w:t>;</w:t>
            </w:r>
            <w:r w:rsidRPr="00317C11">
              <w:rPr>
                <w:rFonts w:eastAsia="Times New Roman" w:cs="Times New Roman"/>
                <w:color w:val="000000"/>
                <w:szCs w:val="24"/>
              </w:rPr>
              <w:t xml:space="preserve"> and </w:t>
            </w:r>
          </w:p>
          <w:p w14:paraId="1C3B7F0C" w14:textId="77777777" w:rsidR="00E71AF6" w:rsidRDefault="00B93EDF" w:rsidP="001D2752">
            <w:pPr>
              <w:pStyle w:val="CorffyTestun2"/>
              <w:numPr>
                <w:ilvl w:val="0"/>
                <w:numId w:val="29"/>
              </w:numPr>
              <w:tabs>
                <w:tab w:val="left" w:pos="1391"/>
              </w:tabs>
              <w:spacing w:after="0" w:line="240" w:lineRule="auto"/>
              <w:jc w:val="both"/>
              <w:rPr>
                <w:rFonts w:eastAsia="Times New Roman" w:cs="Times New Roman"/>
                <w:color w:val="000000"/>
                <w:szCs w:val="24"/>
              </w:rPr>
            </w:pPr>
            <w:r w:rsidRPr="00317C11">
              <w:rPr>
                <w:rFonts w:eastAsia="Times New Roman" w:cs="Times New Roman"/>
                <w:color w:val="000000"/>
                <w:szCs w:val="24"/>
              </w:rPr>
              <w:t xml:space="preserve">in the case of representations made by </w:t>
            </w:r>
            <w:proofErr w:type="gramStart"/>
            <w:r w:rsidRPr="00317C11">
              <w:rPr>
                <w:rFonts w:eastAsia="Times New Roman" w:cs="Times New Roman"/>
                <w:color w:val="000000"/>
                <w:szCs w:val="24"/>
              </w:rPr>
              <w:t>a</w:t>
            </w:r>
            <w:proofErr w:type="gramEnd"/>
            <w:r w:rsidRPr="00317C11">
              <w:rPr>
                <w:rFonts w:eastAsia="Times New Roman" w:cs="Times New Roman"/>
                <w:color w:val="000000"/>
                <w:szCs w:val="24"/>
              </w:rPr>
              <w:t xml:space="preserve"> </w:t>
            </w:r>
            <w:r>
              <w:rPr>
                <w:rFonts w:eastAsia="Times New Roman" w:cs="Times New Roman"/>
                <w:color w:val="000000"/>
                <w:szCs w:val="24"/>
              </w:rPr>
              <w:t xml:space="preserve">other </w:t>
            </w:r>
            <w:r w:rsidRPr="00317C11">
              <w:rPr>
                <w:rFonts w:eastAsia="Times New Roman" w:cs="Times New Roman"/>
                <w:color w:val="000000"/>
                <w:szCs w:val="24"/>
              </w:rPr>
              <w:t>person</w:t>
            </w:r>
            <w:r>
              <w:rPr>
                <w:rFonts w:eastAsia="Times New Roman" w:cs="Times New Roman"/>
                <w:color w:val="000000"/>
                <w:szCs w:val="24"/>
              </w:rPr>
              <w:t>s</w:t>
            </w:r>
            <w:r w:rsidRPr="00317C11">
              <w:rPr>
                <w:rFonts w:eastAsia="Times New Roman" w:cs="Times New Roman"/>
                <w:color w:val="000000"/>
                <w:szCs w:val="24"/>
              </w:rPr>
              <w:t>, that they are not, in the opinion of the relevant licensing authority, frivolous or vexatious</w:t>
            </w:r>
            <w:r>
              <w:rPr>
                <w:rFonts w:eastAsia="Times New Roman" w:cs="Times New Roman"/>
                <w:color w:val="000000"/>
                <w:szCs w:val="24"/>
              </w:rPr>
              <w:t>.</w:t>
            </w:r>
          </w:p>
          <w:p w14:paraId="1C3B7F0D" w14:textId="77777777" w:rsidR="00B93EDF" w:rsidRDefault="00B93EDF" w:rsidP="00B93EDF">
            <w:pPr>
              <w:pStyle w:val="CorffyTestun2"/>
              <w:tabs>
                <w:tab w:val="left" w:pos="1391"/>
              </w:tabs>
              <w:spacing w:after="0" w:line="240" w:lineRule="auto"/>
              <w:jc w:val="both"/>
              <w:rPr>
                <w:rFonts w:cstheme="minorHAnsi"/>
                <w:szCs w:val="22"/>
              </w:rPr>
            </w:pPr>
          </w:p>
        </w:tc>
      </w:tr>
      <w:tr w:rsidR="00E71AF6" w14:paraId="1C3B7F12" w14:textId="77777777" w:rsidTr="006F3F21">
        <w:tc>
          <w:tcPr>
            <w:tcW w:w="885" w:type="dxa"/>
          </w:tcPr>
          <w:p w14:paraId="1C3B7F0F" w14:textId="77777777" w:rsidR="00E71AF6" w:rsidRDefault="00E71AF6" w:rsidP="00AE619D">
            <w:pPr>
              <w:suppressAutoHyphens/>
              <w:rPr>
                <w:rFonts w:eastAsia="Times New Roman" w:cstheme="minorHAnsi"/>
                <w:szCs w:val="24"/>
                <w:lang w:eastAsia="ar-SA"/>
              </w:rPr>
            </w:pPr>
            <w:r>
              <w:rPr>
                <w:rFonts w:eastAsia="Times New Roman" w:cstheme="minorHAnsi"/>
                <w:szCs w:val="24"/>
                <w:lang w:eastAsia="ar-SA"/>
              </w:rPr>
              <w:t>10.1.3</w:t>
            </w:r>
          </w:p>
        </w:tc>
        <w:tc>
          <w:tcPr>
            <w:tcW w:w="8360" w:type="dxa"/>
          </w:tcPr>
          <w:p w14:paraId="1C3B7F10" w14:textId="77777777" w:rsidR="00E71AF6" w:rsidRPr="00D96C79" w:rsidRDefault="00E71AF6" w:rsidP="00FB2459">
            <w:pPr>
              <w:pStyle w:val="CorffyTestun2"/>
              <w:tabs>
                <w:tab w:val="left" w:pos="1391"/>
              </w:tabs>
              <w:spacing w:after="0" w:line="240" w:lineRule="auto"/>
              <w:jc w:val="both"/>
              <w:rPr>
                <w:rFonts w:cstheme="minorHAnsi"/>
                <w:szCs w:val="22"/>
              </w:rPr>
            </w:pPr>
            <w:r>
              <w:rPr>
                <w:rFonts w:cstheme="minorHAnsi"/>
                <w:szCs w:val="22"/>
              </w:rPr>
              <w:t xml:space="preserve">Where </w:t>
            </w:r>
            <w:r w:rsidRPr="00D96C79">
              <w:rPr>
                <w:rFonts w:cstheme="minorHAnsi"/>
                <w:szCs w:val="22"/>
              </w:rPr>
              <w:t xml:space="preserve">there are no </w:t>
            </w:r>
            <w:r w:rsidRPr="00B93EDF">
              <w:rPr>
                <w:rFonts w:cstheme="minorHAnsi"/>
                <w:b/>
                <w:color w:val="0F6FC6" w:themeColor="accent1"/>
                <w:szCs w:val="22"/>
              </w:rPr>
              <w:t>relevant representations</w:t>
            </w:r>
            <w:r w:rsidRPr="00B93EDF">
              <w:rPr>
                <w:rFonts w:cstheme="minorHAnsi"/>
                <w:color w:val="0F6FC6" w:themeColor="accent1"/>
                <w:szCs w:val="22"/>
              </w:rPr>
              <w:t xml:space="preserve"> </w:t>
            </w:r>
            <w:r>
              <w:rPr>
                <w:rFonts w:cstheme="minorHAnsi"/>
                <w:szCs w:val="22"/>
              </w:rPr>
              <w:t xml:space="preserve">to an application the licence will be granted provided that the application is made in accordance with the requirements of the Act. </w:t>
            </w:r>
          </w:p>
          <w:p w14:paraId="1C3B7F11" w14:textId="77777777" w:rsidR="00E71AF6" w:rsidRDefault="00E71AF6" w:rsidP="006F3F21">
            <w:pPr>
              <w:pStyle w:val="CorffyTestun2"/>
              <w:tabs>
                <w:tab w:val="left" w:pos="1391"/>
              </w:tabs>
              <w:spacing w:after="0" w:line="240" w:lineRule="auto"/>
              <w:jc w:val="both"/>
              <w:rPr>
                <w:rFonts w:eastAsia="Times New Roman" w:cstheme="minorHAnsi"/>
                <w:szCs w:val="24"/>
                <w:lang w:eastAsia="ar-SA"/>
              </w:rPr>
            </w:pPr>
          </w:p>
        </w:tc>
      </w:tr>
      <w:tr w:rsidR="00E71AF6" w14:paraId="1C3B7F16" w14:textId="77777777" w:rsidTr="008B564D">
        <w:tc>
          <w:tcPr>
            <w:tcW w:w="885" w:type="dxa"/>
          </w:tcPr>
          <w:p w14:paraId="1C3B7F13" w14:textId="77777777" w:rsidR="00E71AF6" w:rsidRDefault="00E71AF6" w:rsidP="00AE619D">
            <w:pPr>
              <w:suppressAutoHyphens/>
              <w:rPr>
                <w:rFonts w:eastAsia="Times New Roman" w:cstheme="minorHAnsi"/>
                <w:szCs w:val="24"/>
                <w:lang w:eastAsia="ar-SA"/>
              </w:rPr>
            </w:pPr>
            <w:r>
              <w:rPr>
                <w:rFonts w:eastAsia="Times New Roman" w:cstheme="minorHAnsi"/>
                <w:szCs w:val="24"/>
                <w:lang w:eastAsia="ar-SA"/>
              </w:rPr>
              <w:t>10.1.4</w:t>
            </w:r>
          </w:p>
        </w:tc>
        <w:tc>
          <w:tcPr>
            <w:tcW w:w="8360" w:type="dxa"/>
          </w:tcPr>
          <w:p w14:paraId="1C3B7F14" w14:textId="77777777" w:rsidR="00E71AF6" w:rsidRPr="00D96C79" w:rsidRDefault="00E71AF6" w:rsidP="008B564D">
            <w:pPr>
              <w:pStyle w:val="CorffyTestun2"/>
              <w:tabs>
                <w:tab w:val="left" w:pos="1391"/>
              </w:tabs>
              <w:spacing w:after="0" w:line="240" w:lineRule="auto"/>
              <w:jc w:val="both"/>
              <w:rPr>
                <w:rFonts w:cstheme="minorHAnsi"/>
                <w:szCs w:val="22"/>
              </w:rPr>
            </w:pPr>
            <w:r>
              <w:rPr>
                <w:rFonts w:cstheme="minorHAnsi"/>
                <w:szCs w:val="22"/>
              </w:rPr>
              <w:t xml:space="preserve">Where relevant </w:t>
            </w:r>
            <w:r w:rsidRPr="00D96C79">
              <w:rPr>
                <w:rFonts w:cstheme="minorHAnsi"/>
                <w:szCs w:val="22"/>
              </w:rPr>
              <w:t xml:space="preserve">representations </w:t>
            </w:r>
            <w:r>
              <w:rPr>
                <w:rFonts w:cstheme="minorHAnsi"/>
                <w:szCs w:val="22"/>
              </w:rPr>
              <w:t xml:space="preserve">on an application is made and the application has been made in accordance with the requirements of the Act, the application will be determined in accordance with the requirements of the Act. </w:t>
            </w:r>
          </w:p>
          <w:p w14:paraId="1C3B7F15" w14:textId="77777777" w:rsidR="00E71AF6" w:rsidRDefault="00E71AF6" w:rsidP="008B564D">
            <w:pPr>
              <w:pStyle w:val="CorffyTestun2"/>
              <w:tabs>
                <w:tab w:val="left" w:pos="1391"/>
              </w:tabs>
              <w:spacing w:after="0" w:line="240" w:lineRule="auto"/>
              <w:jc w:val="both"/>
              <w:rPr>
                <w:rFonts w:eastAsia="Times New Roman" w:cstheme="minorHAnsi"/>
                <w:szCs w:val="24"/>
                <w:lang w:eastAsia="ar-SA"/>
              </w:rPr>
            </w:pPr>
          </w:p>
        </w:tc>
      </w:tr>
      <w:tr w:rsidR="00E71AF6" w14:paraId="1C3B7F19" w14:textId="77777777" w:rsidTr="008B564D">
        <w:tc>
          <w:tcPr>
            <w:tcW w:w="885" w:type="dxa"/>
          </w:tcPr>
          <w:p w14:paraId="1C3B7F17" w14:textId="77777777" w:rsidR="00E71AF6" w:rsidRDefault="00E71AF6" w:rsidP="008B564D">
            <w:pPr>
              <w:suppressAutoHyphens/>
              <w:rPr>
                <w:rFonts w:eastAsia="Times New Roman" w:cstheme="minorHAnsi"/>
                <w:szCs w:val="24"/>
                <w:lang w:eastAsia="ar-SA"/>
              </w:rPr>
            </w:pPr>
            <w:r>
              <w:rPr>
                <w:rFonts w:eastAsia="Times New Roman" w:cstheme="minorHAnsi"/>
                <w:szCs w:val="24"/>
                <w:lang w:eastAsia="ar-SA"/>
              </w:rPr>
              <w:t>10.1.5</w:t>
            </w:r>
          </w:p>
        </w:tc>
        <w:tc>
          <w:tcPr>
            <w:tcW w:w="8360" w:type="dxa"/>
          </w:tcPr>
          <w:p w14:paraId="1C3B7F18" w14:textId="77777777" w:rsidR="00E71AF6" w:rsidRDefault="00E71AF6" w:rsidP="008B564D">
            <w:pPr>
              <w:pStyle w:val="CorffyTestun2"/>
              <w:tabs>
                <w:tab w:val="left" w:pos="1391"/>
              </w:tabs>
              <w:spacing w:after="0" w:line="240" w:lineRule="auto"/>
              <w:jc w:val="both"/>
              <w:rPr>
                <w:rFonts w:cstheme="minorHAnsi"/>
                <w:szCs w:val="22"/>
              </w:rPr>
            </w:pPr>
            <w:r>
              <w:rPr>
                <w:rFonts w:cstheme="minorHAnsi"/>
                <w:szCs w:val="22"/>
              </w:rPr>
              <w:t>Representations may be positive as well as negative but if only positive representations are received it is highly unlikely that a hearing will be necessary.</w:t>
            </w:r>
          </w:p>
        </w:tc>
      </w:tr>
    </w:tbl>
    <w:p w14:paraId="1C3B7F1A" w14:textId="77777777" w:rsidR="006F3F21" w:rsidRDefault="006F3F21" w:rsidP="00901511">
      <w:pPr>
        <w:jc w:val="both"/>
      </w:pPr>
    </w:p>
    <w:p w14:paraId="1C3B7F1B" w14:textId="77777777" w:rsidR="001B0B57" w:rsidRDefault="001B0B57" w:rsidP="00D96C79">
      <w:pPr>
        <w:pStyle w:val="Pennawd5"/>
        <w:rPr>
          <w:sz w:val="24"/>
        </w:rPr>
      </w:pPr>
    </w:p>
    <w:p w14:paraId="1C3B7F1C" w14:textId="77777777" w:rsidR="009335D5" w:rsidRDefault="009335D5">
      <w:pPr>
        <w:spacing w:before="200" w:after="200" w:line="276" w:lineRule="auto"/>
        <w:rPr>
          <w:caps/>
          <w:color w:val="0F6FC6" w:themeColor="accent1"/>
          <w:spacing w:val="10"/>
          <w:sz w:val="40"/>
          <w:szCs w:val="22"/>
        </w:rPr>
      </w:pPr>
      <w:r>
        <w:br w:type="page"/>
      </w:r>
    </w:p>
    <w:p w14:paraId="1C3B7F1D" w14:textId="77777777" w:rsidR="00D96C79" w:rsidRDefault="009B0F66" w:rsidP="000A6F6D">
      <w:pPr>
        <w:pStyle w:val="Pennawd5"/>
        <w:tabs>
          <w:tab w:val="left" w:pos="1134"/>
        </w:tabs>
      </w:pPr>
      <w:bookmarkStart w:id="27" w:name="_Toc433368476"/>
      <w:r>
        <w:lastRenderedPageBreak/>
        <w:t>10.</w:t>
      </w:r>
      <w:r w:rsidR="006F3F21">
        <w:t>2</w:t>
      </w:r>
      <w:r>
        <w:tab/>
      </w:r>
      <w:r w:rsidR="00D96C79">
        <w:t>Mediation</w:t>
      </w:r>
      <w:bookmarkEnd w:id="27"/>
    </w:p>
    <w:p w14:paraId="1C3B7F1E" w14:textId="77777777" w:rsidR="009B0F66" w:rsidRDefault="009B0F66" w:rsidP="00D96C79">
      <w:pPr>
        <w:pStyle w:val="CorffyTestun2"/>
        <w:tabs>
          <w:tab w:val="left" w:pos="1391"/>
        </w:tabs>
        <w:spacing w:after="0" w:line="240" w:lineRule="auto"/>
        <w:jc w:val="both"/>
        <w:rPr>
          <w:rFonts w:cstheme="minorHAnsi"/>
          <w:szCs w:val="22"/>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8146"/>
      </w:tblGrid>
      <w:tr w:rsidR="009B0F66" w14:paraId="1C3B7F22" w14:textId="77777777" w:rsidTr="000A6F6D">
        <w:tc>
          <w:tcPr>
            <w:tcW w:w="885" w:type="dxa"/>
            <w:tcBorders>
              <w:bottom w:val="single" w:sz="4" w:space="0" w:color="0F6FC6" w:themeColor="accent1"/>
            </w:tcBorders>
          </w:tcPr>
          <w:p w14:paraId="1C3B7F1F" w14:textId="77777777" w:rsidR="009B0F66" w:rsidRDefault="006F3F21" w:rsidP="009B0F66">
            <w:pPr>
              <w:suppressAutoHyphens/>
              <w:rPr>
                <w:rFonts w:eastAsia="Times New Roman" w:cstheme="minorHAnsi"/>
                <w:szCs w:val="24"/>
                <w:lang w:eastAsia="ar-SA"/>
              </w:rPr>
            </w:pPr>
            <w:r>
              <w:rPr>
                <w:rFonts w:eastAsia="Times New Roman" w:cstheme="minorHAnsi"/>
                <w:szCs w:val="24"/>
                <w:lang w:eastAsia="ar-SA"/>
              </w:rPr>
              <w:t>10.2</w:t>
            </w:r>
            <w:r w:rsidR="0087631A">
              <w:rPr>
                <w:rFonts w:eastAsia="Times New Roman" w:cstheme="minorHAnsi"/>
                <w:szCs w:val="24"/>
                <w:lang w:eastAsia="ar-SA"/>
              </w:rPr>
              <w:t>.1</w:t>
            </w:r>
          </w:p>
        </w:tc>
        <w:tc>
          <w:tcPr>
            <w:tcW w:w="8360" w:type="dxa"/>
            <w:tcBorders>
              <w:bottom w:val="single" w:sz="4" w:space="0" w:color="0F6FC6" w:themeColor="accent1"/>
            </w:tcBorders>
          </w:tcPr>
          <w:p w14:paraId="1C3B7F20" w14:textId="77777777" w:rsidR="00FB2459" w:rsidRPr="00D96C79" w:rsidRDefault="008B564D" w:rsidP="00FB2459">
            <w:pPr>
              <w:pStyle w:val="CorffyTestun2"/>
              <w:tabs>
                <w:tab w:val="left" w:pos="1391"/>
              </w:tabs>
              <w:spacing w:after="0" w:line="240" w:lineRule="auto"/>
              <w:jc w:val="both"/>
              <w:rPr>
                <w:rFonts w:cstheme="minorHAnsi"/>
                <w:szCs w:val="22"/>
              </w:rPr>
            </w:pPr>
            <w:r>
              <w:rPr>
                <w:rFonts w:cstheme="minorHAnsi"/>
                <w:szCs w:val="22"/>
              </w:rPr>
              <w:t xml:space="preserve">Where a relevant </w:t>
            </w:r>
            <w:r w:rsidR="00FB2459" w:rsidRPr="00D96C79">
              <w:rPr>
                <w:rFonts w:cstheme="minorHAnsi"/>
                <w:szCs w:val="22"/>
              </w:rPr>
              <w:t xml:space="preserve">representation </w:t>
            </w:r>
            <w:r>
              <w:rPr>
                <w:rFonts w:cstheme="minorHAnsi"/>
                <w:szCs w:val="22"/>
              </w:rPr>
              <w:t>concerning the licensing objectives is made by a r</w:t>
            </w:r>
            <w:r w:rsidR="00FB2459" w:rsidRPr="00D96C79">
              <w:rPr>
                <w:rFonts w:cstheme="minorHAnsi"/>
                <w:szCs w:val="22"/>
              </w:rPr>
              <w:t xml:space="preserve">esponsible authorities </w:t>
            </w:r>
            <w:r>
              <w:rPr>
                <w:rFonts w:cstheme="minorHAnsi"/>
                <w:szCs w:val="22"/>
              </w:rPr>
              <w:t xml:space="preserve">or other person, </w:t>
            </w:r>
            <w:r w:rsidR="00FB2459" w:rsidRPr="00D96C79">
              <w:rPr>
                <w:rFonts w:cstheme="minorHAnsi"/>
                <w:szCs w:val="22"/>
              </w:rPr>
              <w:t xml:space="preserve">the licensing section will decide whether the representation is relevant. </w:t>
            </w:r>
          </w:p>
          <w:p w14:paraId="1C3B7F21" w14:textId="77777777" w:rsidR="009B0F66" w:rsidRDefault="009B0F66" w:rsidP="00FB2459">
            <w:pPr>
              <w:pStyle w:val="CorffyTestun2"/>
              <w:tabs>
                <w:tab w:val="left" w:pos="1391"/>
              </w:tabs>
              <w:spacing w:after="0" w:line="240" w:lineRule="auto"/>
              <w:jc w:val="both"/>
              <w:rPr>
                <w:rFonts w:eastAsia="Times New Roman" w:cstheme="minorHAnsi"/>
                <w:szCs w:val="24"/>
                <w:lang w:eastAsia="ar-SA"/>
              </w:rPr>
            </w:pPr>
          </w:p>
        </w:tc>
      </w:tr>
      <w:tr w:rsidR="009B0F66" w14:paraId="1C3B7F26" w14:textId="77777777" w:rsidTr="000A6F6D">
        <w:tc>
          <w:tcPr>
            <w:tcW w:w="885" w:type="dxa"/>
            <w:tcBorders>
              <w:top w:val="single" w:sz="4" w:space="0" w:color="0F6FC6" w:themeColor="accent1"/>
              <w:left w:val="single" w:sz="4" w:space="0" w:color="0F6FC6" w:themeColor="accent1"/>
            </w:tcBorders>
            <w:shd w:val="clear" w:color="auto" w:fill="F2F2F2" w:themeFill="background1" w:themeFillShade="F2"/>
          </w:tcPr>
          <w:p w14:paraId="1C3B7F23" w14:textId="77777777" w:rsidR="009B0F66" w:rsidRDefault="006F3F21" w:rsidP="009B0F66">
            <w:pPr>
              <w:suppressAutoHyphens/>
              <w:rPr>
                <w:rFonts w:eastAsia="Times New Roman" w:cstheme="minorHAnsi"/>
                <w:szCs w:val="24"/>
                <w:lang w:eastAsia="ar-SA"/>
              </w:rPr>
            </w:pPr>
            <w:r>
              <w:rPr>
                <w:rFonts w:eastAsia="Times New Roman" w:cstheme="minorHAnsi"/>
                <w:szCs w:val="24"/>
                <w:lang w:eastAsia="ar-SA"/>
              </w:rPr>
              <w:t>10.2</w:t>
            </w:r>
            <w:r w:rsidR="00FB2459">
              <w:rPr>
                <w:rFonts w:eastAsia="Times New Roman" w:cstheme="minorHAnsi"/>
                <w:szCs w:val="24"/>
                <w:lang w:eastAsia="ar-SA"/>
              </w:rPr>
              <w:t>.2</w:t>
            </w:r>
          </w:p>
        </w:tc>
        <w:tc>
          <w:tcPr>
            <w:tcW w:w="8360" w:type="dxa"/>
            <w:tcBorders>
              <w:top w:val="single" w:sz="4" w:space="0" w:color="0F6FC6" w:themeColor="accent1"/>
              <w:right w:val="single" w:sz="4" w:space="0" w:color="0F6FC6" w:themeColor="accent1"/>
            </w:tcBorders>
            <w:shd w:val="clear" w:color="auto" w:fill="F2F2F2" w:themeFill="background1" w:themeFillShade="F2"/>
          </w:tcPr>
          <w:p w14:paraId="1C3B7F24" w14:textId="77777777" w:rsidR="009B0F66" w:rsidRDefault="008B564D" w:rsidP="0087631A">
            <w:pPr>
              <w:pStyle w:val="CorffyTestun2"/>
              <w:tabs>
                <w:tab w:val="left" w:pos="1391"/>
              </w:tabs>
              <w:spacing w:after="0" w:line="240" w:lineRule="auto"/>
              <w:jc w:val="both"/>
              <w:rPr>
                <w:rFonts w:cstheme="minorHAnsi"/>
                <w:szCs w:val="22"/>
              </w:rPr>
            </w:pPr>
            <w:r>
              <w:rPr>
                <w:rFonts w:cstheme="minorHAnsi"/>
                <w:szCs w:val="22"/>
              </w:rPr>
              <w:t>Where</w:t>
            </w:r>
            <w:r w:rsidR="0087631A" w:rsidRPr="00D96C79">
              <w:rPr>
                <w:rFonts w:cstheme="minorHAnsi"/>
                <w:szCs w:val="22"/>
              </w:rPr>
              <w:t xml:space="preserve"> the licensing </w:t>
            </w:r>
            <w:r>
              <w:rPr>
                <w:rFonts w:cstheme="minorHAnsi"/>
                <w:szCs w:val="22"/>
              </w:rPr>
              <w:t>authority</w:t>
            </w:r>
            <w:r w:rsidR="0087631A" w:rsidRPr="00D96C79">
              <w:rPr>
                <w:rFonts w:cstheme="minorHAnsi"/>
                <w:szCs w:val="22"/>
              </w:rPr>
              <w:t xml:space="preserve"> find the representation </w:t>
            </w:r>
            <w:r>
              <w:rPr>
                <w:rFonts w:cstheme="minorHAnsi"/>
                <w:szCs w:val="22"/>
              </w:rPr>
              <w:t xml:space="preserve">to be </w:t>
            </w:r>
            <w:r w:rsidR="0087631A" w:rsidRPr="00D96C79">
              <w:rPr>
                <w:rFonts w:cstheme="minorHAnsi"/>
                <w:szCs w:val="22"/>
              </w:rPr>
              <w:t xml:space="preserve">relevant a </w:t>
            </w:r>
            <w:r w:rsidR="0087631A" w:rsidRPr="00D96C79">
              <w:rPr>
                <w:rFonts w:cstheme="minorHAnsi"/>
                <w:b/>
                <w:color w:val="0F6FC6" w:themeColor="accent1"/>
                <w:szCs w:val="22"/>
              </w:rPr>
              <w:t>mediation meeting</w:t>
            </w:r>
            <w:r w:rsidR="0087631A" w:rsidRPr="00D96C79">
              <w:rPr>
                <w:rFonts w:cstheme="minorHAnsi"/>
                <w:color w:val="0F6FC6" w:themeColor="accent1"/>
                <w:szCs w:val="22"/>
              </w:rPr>
              <w:t xml:space="preserve"> </w:t>
            </w:r>
            <w:r w:rsidR="0087631A" w:rsidRPr="00D96C79">
              <w:rPr>
                <w:rFonts w:cstheme="minorHAnsi"/>
                <w:szCs w:val="22"/>
              </w:rPr>
              <w:t xml:space="preserve">between the relevant parties </w:t>
            </w:r>
            <w:r w:rsidR="009335D5">
              <w:rPr>
                <w:rFonts w:cstheme="minorHAnsi"/>
                <w:szCs w:val="22"/>
              </w:rPr>
              <w:t xml:space="preserve">will be arranged </w:t>
            </w:r>
            <w:r w:rsidR="0087631A" w:rsidRPr="00D96C79">
              <w:rPr>
                <w:rFonts w:cstheme="minorHAnsi"/>
                <w:szCs w:val="22"/>
              </w:rPr>
              <w:t xml:space="preserve">to try and find a reasonable compromise. </w:t>
            </w:r>
            <w:r w:rsidR="00410553">
              <w:rPr>
                <w:rFonts w:cstheme="minorHAnsi"/>
                <w:szCs w:val="22"/>
              </w:rPr>
              <w:t xml:space="preserve"> </w:t>
            </w:r>
          </w:p>
          <w:p w14:paraId="1C3B7F25" w14:textId="77777777" w:rsidR="0087631A" w:rsidRPr="00D96C79" w:rsidRDefault="0087631A" w:rsidP="0087631A">
            <w:pPr>
              <w:pStyle w:val="CorffyTestun2"/>
              <w:tabs>
                <w:tab w:val="left" w:pos="1391"/>
              </w:tabs>
              <w:spacing w:after="0" w:line="240" w:lineRule="auto"/>
              <w:jc w:val="both"/>
              <w:rPr>
                <w:rFonts w:cstheme="minorHAnsi"/>
                <w:szCs w:val="22"/>
              </w:rPr>
            </w:pPr>
          </w:p>
        </w:tc>
      </w:tr>
      <w:tr w:rsidR="009335D5" w14:paraId="1C3B7F2A" w14:textId="77777777" w:rsidTr="000A6F6D">
        <w:tc>
          <w:tcPr>
            <w:tcW w:w="885" w:type="dxa"/>
            <w:tcBorders>
              <w:left w:val="single" w:sz="4" w:space="0" w:color="0F6FC6" w:themeColor="accent1"/>
            </w:tcBorders>
            <w:shd w:val="clear" w:color="auto" w:fill="F2F2F2" w:themeFill="background1" w:themeFillShade="F2"/>
          </w:tcPr>
          <w:p w14:paraId="1C3B7F27" w14:textId="77777777" w:rsidR="009335D5" w:rsidRDefault="009335D5" w:rsidP="009B0F66">
            <w:pPr>
              <w:suppressAutoHyphens/>
              <w:rPr>
                <w:rFonts w:eastAsia="Times New Roman" w:cstheme="minorHAnsi"/>
                <w:szCs w:val="24"/>
                <w:lang w:eastAsia="ar-SA"/>
              </w:rPr>
            </w:pPr>
            <w:r>
              <w:rPr>
                <w:rFonts w:eastAsia="Times New Roman" w:cstheme="minorHAnsi"/>
                <w:szCs w:val="24"/>
                <w:lang w:eastAsia="ar-SA"/>
              </w:rPr>
              <w:t>10.2.3</w:t>
            </w:r>
          </w:p>
        </w:tc>
        <w:tc>
          <w:tcPr>
            <w:tcW w:w="8360" w:type="dxa"/>
            <w:tcBorders>
              <w:right w:val="single" w:sz="4" w:space="0" w:color="0F6FC6" w:themeColor="accent1"/>
            </w:tcBorders>
            <w:shd w:val="clear" w:color="auto" w:fill="F2F2F2" w:themeFill="background1" w:themeFillShade="F2"/>
          </w:tcPr>
          <w:p w14:paraId="1C3B7F28" w14:textId="77777777" w:rsidR="009335D5" w:rsidRDefault="009335D5" w:rsidP="009335D5">
            <w:pPr>
              <w:pStyle w:val="CorffyTestun2"/>
              <w:tabs>
                <w:tab w:val="left" w:pos="1391"/>
              </w:tabs>
              <w:spacing w:after="0" w:line="240" w:lineRule="auto"/>
              <w:jc w:val="both"/>
              <w:rPr>
                <w:rFonts w:cstheme="minorHAnsi"/>
                <w:szCs w:val="22"/>
              </w:rPr>
            </w:pPr>
            <w:r w:rsidRPr="00D96C79">
              <w:rPr>
                <w:rFonts w:cstheme="minorHAnsi"/>
                <w:szCs w:val="22"/>
              </w:rPr>
              <w:t>If this informal process is unsuccessful a hearing before the licensing committee will</w:t>
            </w:r>
            <w:r>
              <w:rPr>
                <w:rFonts w:cstheme="minorHAnsi"/>
                <w:szCs w:val="22"/>
              </w:rPr>
              <w:t xml:space="preserve"> follow.  </w:t>
            </w:r>
            <w:r w:rsidRPr="00D96C79">
              <w:rPr>
                <w:rFonts w:cstheme="minorHAnsi"/>
                <w:szCs w:val="22"/>
              </w:rPr>
              <w:t>All relevant parties will be notified.</w:t>
            </w:r>
            <w:r>
              <w:rPr>
                <w:rFonts w:cstheme="minorHAnsi"/>
                <w:szCs w:val="22"/>
              </w:rPr>
              <w:t xml:space="preserve">  </w:t>
            </w:r>
          </w:p>
          <w:p w14:paraId="1C3B7F29" w14:textId="77777777" w:rsidR="009335D5" w:rsidRDefault="009335D5" w:rsidP="009335D5">
            <w:pPr>
              <w:pStyle w:val="CorffyTestun2"/>
              <w:tabs>
                <w:tab w:val="left" w:pos="1391"/>
              </w:tabs>
              <w:spacing w:after="0" w:line="240" w:lineRule="auto"/>
              <w:jc w:val="both"/>
              <w:rPr>
                <w:rFonts w:cstheme="minorHAnsi"/>
                <w:szCs w:val="22"/>
              </w:rPr>
            </w:pPr>
          </w:p>
        </w:tc>
      </w:tr>
      <w:tr w:rsidR="009335D5" w14:paraId="1C3B7F2E" w14:textId="77777777" w:rsidTr="000A6F6D">
        <w:tc>
          <w:tcPr>
            <w:tcW w:w="885" w:type="dxa"/>
            <w:tcBorders>
              <w:left w:val="single" w:sz="4" w:space="0" w:color="0F6FC6" w:themeColor="accent1"/>
              <w:bottom w:val="single" w:sz="4" w:space="0" w:color="0F6FC6" w:themeColor="accent1"/>
            </w:tcBorders>
            <w:shd w:val="clear" w:color="auto" w:fill="F2F2F2" w:themeFill="background1" w:themeFillShade="F2"/>
          </w:tcPr>
          <w:p w14:paraId="1C3B7F2B" w14:textId="77777777" w:rsidR="009335D5" w:rsidRDefault="009335D5" w:rsidP="009B0F66">
            <w:pPr>
              <w:suppressAutoHyphens/>
              <w:rPr>
                <w:rFonts w:eastAsia="Times New Roman" w:cstheme="minorHAnsi"/>
                <w:szCs w:val="24"/>
                <w:lang w:eastAsia="ar-SA"/>
              </w:rPr>
            </w:pPr>
            <w:r>
              <w:rPr>
                <w:rFonts w:eastAsia="Times New Roman" w:cstheme="minorHAnsi"/>
                <w:szCs w:val="24"/>
                <w:lang w:eastAsia="ar-SA"/>
              </w:rPr>
              <w:t>10.2.4</w:t>
            </w:r>
          </w:p>
        </w:tc>
        <w:tc>
          <w:tcPr>
            <w:tcW w:w="8360" w:type="dxa"/>
            <w:tcBorders>
              <w:bottom w:val="single" w:sz="4" w:space="0" w:color="0F6FC6" w:themeColor="accent1"/>
              <w:right w:val="single" w:sz="4" w:space="0" w:color="0F6FC6" w:themeColor="accent1"/>
            </w:tcBorders>
            <w:shd w:val="clear" w:color="auto" w:fill="F2F2F2" w:themeFill="background1" w:themeFillShade="F2"/>
          </w:tcPr>
          <w:p w14:paraId="1C3B7F2C" w14:textId="77777777" w:rsidR="009335D5" w:rsidRDefault="009335D5" w:rsidP="0087631A">
            <w:pPr>
              <w:pStyle w:val="CorffyTestun2"/>
              <w:tabs>
                <w:tab w:val="left" w:pos="1391"/>
              </w:tabs>
              <w:spacing w:after="0" w:line="240" w:lineRule="auto"/>
              <w:jc w:val="both"/>
              <w:rPr>
                <w:rFonts w:cstheme="minorHAnsi"/>
                <w:szCs w:val="22"/>
              </w:rPr>
            </w:pPr>
            <w:r>
              <w:rPr>
                <w:rFonts w:cstheme="minorHAnsi"/>
                <w:szCs w:val="22"/>
              </w:rPr>
              <w:t xml:space="preserve">The determination of the application </w:t>
            </w:r>
            <w:r w:rsidRPr="00D96C79">
              <w:rPr>
                <w:rFonts w:cstheme="minorHAnsi"/>
                <w:szCs w:val="22"/>
              </w:rPr>
              <w:t>will be made by the licensing committee or sub-committee and the details of that decision will be circulated to the parties concerned.</w:t>
            </w:r>
          </w:p>
          <w:p w14:paraId="1C3B7F2D" w14:textId="77777777" w:rsidR="009335D5" w:rsidRPr="00D96C79" w:rsidRDefault="009335D5" w:rsidP="0087631A">
            <w:pPr>
              <w:pStyle w:val="CorffyTestun2"/>
              <w:tabs>
                <w:tab w:val="left" w:pos="1391"/>
              </w:tabs>
              <w:spacing w:after="0" w:line="240" w:lineRule="auto"/>
              <w:jc w:val="both"/>
              <w:rPr>
                <w:rFonts w:cstheme="minorHAnsi"/>
                <w:szCs w:val="22"/>
              </w:rPr>
            </w:pPr>
          </w:p>
        </w:tc>
      </w:tr>
    </w:tbl>
    <w:p w14:paraId="1C3B7F2F" w14:textId="77777777" w:rsidR="0087631A" w:rsidRDefault="0087631A"/>
    <w:p w14:paraId="1C3B7F30" w14:textId="77777777" w:rsidR="009335D5" w:rsidRDefault="009335D5"/>
    <w:p w14:paraId="1C3B7F31" w14:textId="77777777" w:rsidR="005E58D8" w:rsidRPr="009B0F66" w:rsidRDefault="009B0F66" w:rsidP="00CD1054">
      <w:pPr>
        <w:pStyle w:val="Pennawd5"/>
        <w:tabs>
          <w:tab w:val="left" w:pos="1134"/>
        </w:tabs>
      </w:pPr>
      <w:bookmarkStart w:id="28" w:name="_Toc433368477"/>
      <w:r w:rsidRPr="009B0F66">
        <w:t>10.</w:t>
      </w:r>
      <w:r w:rsidR="006F3F21">
        <w:t>3</w:t>
      </w:r>
      <w:r w:rsidRPr="009B0F66">
        <w:tab/>
      </w:r>
      <w:r w:rsidR="005E58D8" w:rsidRPr="009B0F66">
        <w:t>Conditions</w:t>
      </w:r>
      <w:bookmarkEnd w:id="28"/>
    </w:p>
    <w:p w14:paraId="1C3B7F32" w14:textId="77777777" w:rsidR="001B0B57" w:rsidRDefault="001B0B57" w:rsidP="00654C31">
      <w:pPr>
        <w:kinsoku w:val="0"/>
        <w:overflowPunct w:val="0"/>
        <w:jc w:val="both"/>
        <w:textAlignment w:val="baseline"/>
        <w:rPr>
          <w:rFonts w:cs="Arial"/>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8083"/>
      </w:tblGrid>
      <w:tr w:rsidR="009B0F66" w14:paraId="1C3B7F36" w14:textId="77777777" w:rsidTr="00857C8E">
        <w:tc>
          <w:tcPr>
            <w:tcW w:w="946" w:type="dxa"/>
          </w:tcPr>
          <w:p w14:paraId="1C3B7F33" w14:textId="77777777" w:rsidR="009B0F66" w:rsidRDefault="006F3F21" w:rsidP="009B0F66">
            <w:pPr>
              <w:suppressAutoHyphens/>
              <w:rPr>
                <w:rFonts w:eastAsia="Times New Roman" w:cstheme="minorHAnsi"/>
                <w:szCs w:val="24"/>
                <w:lang w:eastAsia="ar-SA"/>
              </w:rPr>
            </w:pPr>
            <w:r>
              <w:rPr>
                <w:rFonts w:eastAsia="Times New Roman" w:cstheme="minorHAnsi"/>
                <w:szCs w:val="24"/>
                <w:lang w:eastAsia="ar-SA"/>
              </w:rPr>
              <w:t>10.3</w:t>
            </w:r>
            <w:r w:rsidR="009B0F66">
              <w:rPr>
                <w:rFonts w:eastAsia="Times New Roman" w:cstheme="minorHAnsi"/>
                <w:szCs w:val="24"/>
                <w:lang w:eastAsia="ar-SA"/>
              </w:rPr>
              <w:t>.1</w:t>
            </w:r>
          </w:p>
        </w:tc>
        <w:tc>
          <w:tcPr>
            <w:tcW w:w="8299" w:type="dxa"/>
          </w:tcPr>
          <w:p w14:paraId="1C3B7F34" w14:textId="77777777" w:rsidR="009B0F66" w:rsidRDefault="009B0F66" w:rsidP="009B0F66">
            <w:pPr>
              <w:kinsoku w:val="0"/>
              <w:overflowPunct w:val="0"/>
              <w:jc w:val="both"/>
              <w:textAlignment w:val="baseline"/>
              <w:rPr>
                <w:rFonts w:cs="Arial"/>
                <w:szCs w:val="24"/>
              </w:rPr>
            </w:pPr>
            <w:r>
              <w:rPr>
                <w:rFonts w:cs="Arial"/>
                <w:szCs w:val="24"/>
              </w:rPr>
              <w:t xml:space="preserve">The conditions attached to a premises licence or club premises certificate are important in setting the parameters within which premises can lawfully operate.  </w:t>
            </w:r>
          </w:p>
          <w:p w14:paraId="1C3B7F35" w14:textId="77777777" w:rsidR="009B0F66" w:rsidRDefault="009B0F66" w:rsidP="009B0F66">
            <w:pPr>
              <w:suppressAutoHyphens/>
              <w:rPr>
                <w:rFonts w:eastAsia="Times New Roman" w:cstheme="minorHAnsi"/>
                <w:szCs w:val="24"/>
                <w:lang w:eastAsia="ar-SA"/>
              </w:rPr>
            </w:pPr>
          </w:p>
        </w:tc>
      </w:tr>
      <w:tr w:rsidR="009B0F66" w14:paraId="1C3B7F3A" w14:textId="77777777" w:rsidTr="00857C8E">
        <w:tc>
          <w:tcPr>
            <w:tcW w:w="946" w:type="dxa"/>
          </w:tcPr>
          <w:p w14:paraId="1C3B7F37" w14:textId="77777777" w:rsidR="009B0F66" w:rsidRDefault="006F3F21" w:rsidP="009B0F66">
            <w:pPr>
              <w:suppressAutoHyphens/>
              <w:rPr>
                <w:rFonts w:eastAsia="Times New Roman" w:cstheme="minorHAnsi"/>
                <w:szCs w:val="24"/>
                <w:lang w:eastAsia="ar-SA"/>
              </w:rPr>
            </w:pPr>
            <w:r>
              <w:rPr>
                <w:rFonts w:eastAsia="Times New Roman" w:cstheme="minorHAnsi"/>
                <w:szCs w:val="24"/>
                <w:lang w:eastAsia="ar-SA"/>
              </w:rPr>
              <w:t>10.3</w:t>
            </w:r>
            <w:r w:rsidR="009B0F66">
              <w:rPr>
                <w:rFonts w:eastAsia="Times New Roman" w:cstheme="minorHAnsi"/>
                <w:szCs w:val="24"/>
                <w:lang w:eastAsia="ar-SA"/>
              </w:rPr>
              <w:t>.2</w:t>
            </w:r>
          </w:p>
        </w:tc>
        <w:tc>
          <w:tcPr>
            <w:tcW w:w="8299" w:type="dxa"/>
          </w:tcPr>
          <w:p w14:paraId="1C3B7F38" w14:textId="77777777" w:rsidR="009B0F66" w:rsidRDefault="009B0F66" w:rsidP="009B0F66">
            <w:pPr>
              <w:kinsoku w:val="0"/>
              <w:overflowPunct w:val="0"/>
              <w:jc w:val="both"/>
              <w:textAlignment w:val="baseline"/>
              <w:rPr>
                <w:rFonts w:cs="Arial"/>
                <w:szCs w:val="24"/>
              </w:rPr>
            </w:pPr>
            <w:r>
              <w:rPr>
                <w:rFonts w:cs="Arial"/>
                <w:szCs w:val="24"/>
              </w:rPr>
              <w:t xml:space="preserve">There are three types of condition that may be attached to a licence or certificate; proposed, imposed and mandatory.  </w:t>
            </w:r>
            <w:r w:rsidR="001869EA">
              <w:rPr>
                <w:rFonts w:cs="Arial"/>
                <w:szCs w:val="24"/>
              </w:rPr>
              <w:t xml:space="preserve">See </w:t>
            </w:r>
            <w:r w:rsidR="001869EA" w:rsidRPr="000C1DEE">
              <w:rPr>
                <w:rFonts w:cs="Arial"/>
                <w:b/>
                <w:color w:val="0F6FC6" w:themeColor="accent1"/>
                <w:szCs w:val="24"/>
              </w:rPr>
              <w:t xml:space="preserve">Appendix </w:t>
            </w:r>
            <w:r w:rsidR="000C1DEE" w:rsidRPr="000C1DEE">
              <w:rPr>
                <w:rFonts w:cs="Arial"/>
                <w:b/>
                <w:color w:val="0F6FC6" w:themeColor="accent1"/>
                <w:szCs w:val="24"/>
              </w:rPr>
              <w:t>5</w:t>
            </w:r>
            <w:r w:rsidR="001869EA" w:rsidRPr="000C1DEE">
              <w:rPr>
                <w:rFonts w:cs="Arial"/>
                <w:color w:val="0F6FC6" w:themeColor="accent1"/>
                <w:szCs w:val="24"/>
              </w:rPr>
              <w:t xml:space="preserve"> </w:t>
            </w:r>
            <w:r w:rsidR="001869EA">
              <w:rPr>
                <w:rFonts w:cs="Arial"/>
                <w:szCs w:val="24"/>
              </w:rPr>
              <w:t>for current Mandatory Conditions to be included in every licence and/or club premises certificate in the circumstances specified.</w:t>
            </w:r>
          </w:p>
          <w:p w14:paraId="1C3B7F39" w14:textId="77777777" w:rsidR="009B0F66" w:rsidRDefault="009B0F66" w:rsidP="00C838C4">
            <w:pPr>
              <w:kinsoku w:val="0"/>
              <w:overflowPunct w:val="0"/>
              <w:jc w:val="both"/>
              <w:textAlignment w:val="baseline"/>
              <w:rPr>
                <w:rFonts w:eastAsia="Times New Roman" w:cstheme="minorHAnsi"/>
                <w:szCs w:val="24"/>
                <w:lang w:eastAsia="ar-SA"/>
              </w:rPr>
            </w:pPr>
          </w:p>
        </w:tc>
      </w:tr>
      <w:tr w:rsidR="009B0F66" w14:paraId="1C3B7F3E" w14:textId="77777777" w:rsidTr="00507BF0">
        <w:tc>
          <w:tcPr>
            <w:tcW w:w="946" w:type="dxa"/>
            <w:tcBorders>
              <w:bottom w:val="single" w:sz="4" w:space="0" w:color="0F6FC6" w:themeColor="accent1"/>
            </w:tcBorders>
          </w:tcPr>
          <w:p w14:paraId="1C3B7F3B" w14:textId="77777777" w:rsidR="009B0F66" w:rsidRDefault="006F3F21" w:rsidP="009B0F66">
            <w:pPr>
              <w:suppressAutoHyphens/>
              <w:rPr>
                <w:rFonts w:eastAsia="Times New Roman" w:cstheme="minorHAnsi"/>
                <w:szCs w:val="24"/>
                <w:lang w:eastAsia="ar-SA"/>
              </w:rPr>
            </w:pPr>
            <w:r>
              <w:rPr>
                <w:rFonts w:eastAsia="Times New Roman" w:cstheme="minorHAnsi"/>
                <w:szCs w:val="24"/>
                <w:lang w:eastAsia="ar-SA"/>
              </w:rPr>
              <w:t>10.3</w:t>
            </w:r>
            <w:r w:rsidR="009B0F66">
              <w:rPr>
                <w:rFonts w:eastAsia="Times New Roman" w:cstheme="minorHAnsi"/>
                <w:szCs w:val="24"/>
                <w:lang w:eastAsia="ar-SA"/>
              </w:rPr>
              <w:t>.3</w:t>
            </w:r>
          </w:p>
        </w:tc>
        <w:tc>
          <w:tcPr>
            <w:tcW w:w="8299" w:type="dxa"/>
            <w:tcBorders>
              <w:bottom w:val="single" w:sz="4" w:space="0" w:color="0F6FC6" w:themeColor="accent1"/>
            </w:tcBorders>
          </w:tcPr>
          <w:p w14:paraId="1C3B7F3C" w14:textId="77777777" w:rsidR="009B0F66" w:rsidRDefault="009B0F66" w:rsidP="009B0F66">
            <w:pPr>
              <w:kinsoku w:val="0"/>
              <w:overflowPunct w:val="0"/>
              <w:jc w:val="both"/>
              <w:textAlignment w:val="baseline"/>
              <w:rPr>
                <w:rFonts w:cs="Arial"/>
                <w:szCs w:val="24"/>
              </w:rPr>
            </w:pPr>
            <w:r w:rsidRPr="00F03983">
              <w:rPr>
                <w:rFonts w:cs="Arial"/>
                <w:szCs w:val="24"/>
              </w:rPr>
              <w:t>The licensing authority acknowledges that where no representations are made to it by responsible authorities or interested parties about an application, its duty is to grant the licence or certificate subject only to conditions which are consistent with the applicant’s operating schedule, and any mandatory conditions prescribed by the Act.</w:t>
            </w:r>
          </w:p>
          <w:p w14:paraId="1C3B7F3D" w14:textId="77777777" w:rsidR="009B0F66" w:rsidRDefault="009B0F66" w:rsidP="009B0F66">
            <w:pPr>
              <w:suppressAutoHyphens/>
              <w:rPr>
                <w:rFonts w:eastAsia="Times New Roman" w:cstheme="minorHAnsi"/>
                <w:szCs w:val="24"/>
                <w:lang w:eastAsia="ar-SA"/>
              </w:rPr>
            </w:pPr>
          </w:p>
        </w:tc>
      </w:tr>
      <w:tr w:rsidR="009B0F66" w14:paraId="1C3B7F42" w14:textId="77777777" w:rsidTr="00507BF0">
        <w:tc>
          <w:tcPr>
            <w:tcW w:w="946" w:type="dxa"/>
            <w:tcBorders>
              <w:top w:val="single" w:sz="4" w:space="0" w:color="0F6FC6" w:themeColor="accent1"/>
              <w:left w:val="single" w:sz="4" w:space="0" w:color="0F6FC6" w:themeColor="accent1"/>
            </w:tcBorders>
            <w:shd w:val="clear" w:color="auto" w:fill="F2F2F2" w:themeFill="background1" w:themeFillShade="F2"/>
          </w:tcPr>
          <w:p w14:paraId="1C3B7F3F" w14:textId="77777777" w:rsidR="009B0F66" w:rsidRDefault="006F3F21" w:rsidP="009B0F66">
            <w:pPr>
              <w:suppressAutoHyphens/>
              <w:rPr>
                <w:rFonts w:eastAsia="Times New Roman" w:cstheme="minorHAnsi"/>
                <w:szCs w:val="24"/>
                <w:lang w:eastAsia="ar-SA"/>
              </w:rPr>
            </w:pPr>
            <w:r>
              <w:rPr>
                <w:rFonts w:eastAsia="Times New Roman" w:cstheme="minorHAnsi"/>
                <w:szCs w:val="24"/>
                <w:lang w:eastAsia="ar-SA"/>
              </w:rPr>
              <w:t>10.3</w:t>
            </w:r>
            <w:r w:rsidR="009B0F66">
              <w:rPr>
                <w:rFonts w:eastAsia="Times New Roman" w:cstheme="minorHAnsi"/>
                <w:szCs w:val="24"/>
                <w:lang w:eastAsia="ar-SA"/>
              </w:rPr>
              <w:t>.4</w:t>
            </w:r>
          </w:p>
        </w:tc>
        <w:tc>
          <w:tcPr>
            <w:tcW w:w="8299" w:type="dxa"/>
            <w:tcBorders>
              <w:top w:val="single" w:sz="4" w:space="0" w:color="0F6FC6" w:themeColor="accent1"/>
              <w:right w:val="single" w:sz="4" w:space="0" w:color="0F6FC6" w:themeColor="accent1"/>
            </w:tcBorders>
            <w:shd w:val="clear" w:color="auto" w:fill="F2F2F2" w:themeFill="background1" w:themeFillShade="F2"/>
          </w:tcPr>
          <w:p w14:paraId="1C3B7F40" w14:textId="77777777" w:rsidR="009B0F66" w:rsidRDefault="009B0F66" w:rsidP="009B0F66">
            <w:pPr>
              <w:kinsoku w:val="0"/>
              <w:overflowPunct w:val="0"/>
              <w:jc w:val="both"/>
              <w:textAlignment w:val="baseline"/>
              <w:rPr>
                <w:rFonts w:cs="Arial"/>
                <w:spacing w:val="-1"/>
                <w:szCs w:val="24"/>
              </w:rPr>
            </w:pPr>
            <w:proofErr w:type="gramStart"/>
            <w:r>
              <w:rPr>
                <w:rFonts w:cs="Arial"/>
                <w:spacing w:val="-1"/>
                <w:szCs w:val="24"/>
              </w:rPr>
              <w:t>With regard to</w:t>
            </w:r>
            <w:proofErr w:type="gramEnd"/>
            <w:r>
              <w:rPr>
                <w:rFonts w:cs="Arial"/>
                <w:spacing w:val="-1"/>
                <w:szCs w:val="24"/>
              </w:rPr>
              <w:t xml:space="preserve"> proposed conditions, the licensing authority will not simply replicate the wording from an applicant’s operating schedule.  The licensing authority will interpret the condition in accordance with the applicant’s intention and compose the condition in accordance with the licence conditions principles shown below.   </w:t>
            </w:r>
          </w:p>
          <w:p w14:paraId="1C3B7F41" w14:textId="77777777" w:rsidR="009B0F66" w:rsidRDefault="009B0F66" w:rsidP="009B0F66">
            <w:pPr>
              <w:suppressAutoHyphens/>
              <w:rPr>
                <w:rFonts w:eastAsia="Times New Roman" w:cstheme="minorHAnsi"/>
                <w:szCs w:val="24"/>
                <w:lang w:eastAsia="ar-SA"/>
              </w:rPr>
            </w:pPr>
          </w:p>
        </w:tc>
      </w:tr>
      <w:tr w:rsidR="009B0F66" w14:paraId="1C3B7F45" w14:textId="77777777" w:rsidTr="00507BF0">
        <w:tc>
          <w:tcPr>
            <w:tcW w:w="946" w:type="dxa"/>
            <w:tcBorders>
              <w:left w:val="single" w:sz="4" w:space="0" w:color="0F6FC6" w:themeColor="accent1"/>
              <w:bottom w:val="single" w:sz="4" w:space="0" w:color="0F6FC6" w:themeColor="accent1"/>
            </w:tcBorders>
            <w:shd w:val="clear" w:color="auto" w:fill="F2F2F2" w:themeFill="background1" w:themeFillShade="F2"/>
          </w:tcPr>
          <w:p w14:paraId="1C3B7F43" w14:textId="77777777" w:rsidR="009B0F66" w:rsidRDefault="006F3F21" w:rsidP="009B0F66">
            <w:pPr>
              <w:suppressAutoHyphens/>
              <w:rPr>
                <w:rFonts w:eastAsia="Times New Roman" w:cstheme="minorHAnsi"/>
                <w:szCs w:val="24"/>
                <w:lang w:eastAsia="ar-SA"/>
              </w:rPr>
            </w:pPr>
            <w:r>
              <w:rPr>
                <w:rFonts w:eastAsia="Times New Roman" w:cstheme="minorHAnsi"/>
                <w:szCs w:val="24"/>
                <w:lang w:eastAsia="ar-SA"/>
              </w:rPr>
              <w:t>10.3</w:t>
            </w:r>
            <w:r w:rsidR="009B0F66">
              <w:rPr>
                <w:rFonts w:eastAsia="Times New Roman" w:cstheme="minorHAnsi"/>
                <w:szCs w:val="24"/>
                <w:lang w:eastAsia="ar-SA"/>
              </w:rPr>
              <w:t>.5</w:t>
            </w:r>
          </w:p>
        </w:tc>
        <w:tc>
          <w:tcPr>
            <w:tcW w:w="8299" w:type="dxa"/>
            <w:tcBorders>
              <w:bottom w:val="single" w:sz="4" w:space="0" w:color="0F6FC6" w:themeColor="accent1"/>
              <w:right w:val="single" w:sz="4" w:space="0" w:color="0F6FC6" w:themeColor="accent1"/>
            </w:tcBorders>
            <w:shd w:val="clear" w:color="auto" w:fill="F2F2F2" w:themeFill="background1" w:themeFillShade="F2"/>
          </w:tcPr>
          <w:p w14:paraId="1C3B7F44" w14:textId="77777777" w:rsidR="005C0331" w:rsidRPr="005C0331" w:rsidRDefault="009B0F66" w:rsidP="001869EA">
            <w:pPr>
              <w:kinsoku w:val="0"/>
              <w:overflowPunct w:val="0"/>
              <w:jc w:val="both"/>
              <w:textAlignment w:val="baseline"/>
              <w:rPr>
                <w:rFonts w:cs="Arial"/>
                <w:szCs w:val="24"/>
              </w:rPr>
            </w:pPr>
            <w:r w:rsidRPr="00F03983">
              <w:rPr>
                <w:rFonts w:cs="Arial"/>
                <w:spacing w:val="-1"/>
                <w:szCs w:val="24"/>
              </w:rPr>
              <w:t xml:space="preserve">The licensing authority will not impose any conditions unless its discretion has been engaged following the making of a relevant representation and it has been satisfied at a hearing of the necessity to impose conditions due to the representations raised. </w:t>
            </w:r>
            <w:r>
              <w:rPr>
                <w:rFonts w:cs="Arial"/>
                <w:spacing w:val="-1"/>
                <w:szCs w:val="24"/>
              </w:rPr>
              <w:t xml:space="preserve"> </w:t>
            </w:r>
            <w:r w:rsidRPr="00F03983">
              <w:rPr>
                <w:rFonts w:cs="Arial"/>
                <w:spacing w:val="-1"/>
                <w:szCs w:val="24"/>
              </w:rPr>
              <w:t xml:space="preserve">It will then only impose such conditions which are </w:t>
            </w:r>
            <w:r w:rsidRPr="00F03983">
              <w:rPr>
                <w:rFonts w:cs="Arial"/>
                <w:spacing w:val="-1"/>
                <w:szCs w:val="24"/>
              </w:rPr>
              <w:lastRenderedPageBreak/>
              <w:t>appropriate and</w:t>
            </w:r>
            <w:r>
              <w:rPr>
                <w:rFonts w:cs="Arial"/>
                <w:spacing w:val="-1"/>
                <w:szCs w:val="24"/>
              </w:rPr>
              <w:t xml:space="preserve"> </w:t>
            </w:r>
            <w:r w:rsidRPr="00F03983">
              <w:rPr>
                <w:rFonts w:cs="Arial"/>
                <w:szCs w:val="24"/>
              </w:rPr>
              <w:t>proportionate to promote the licensing objectives arising out of the consideration of the representations.</w:t>
            </w:r>
          </w:p>
        </w:tc>
      </w:tr>
      <w:tr w:rsidR="009B0F66" w14:paraId="1C3B7F55" w14:textId="77777777" w:rsidTr="00507BF0">
        <w:tc>
          <w:tcPr>
            <w:tcW w:w="946" w:type="dxa"/>
            <w:tcBorders>
              <w:top w:val="single" w:sz="4" w:space="0" w:color="0F6FC6" w:themeColor="accent1"/>
              <w:left w:val="single" w:sz="6" w:space="0" w:color="0F6FC6" w:themeColor="accent1"/>
            </w:tcBorders>
            <w:shd w:val="clear" w:color="auto" w:fill="F2F2F2" w:themeFill="background1" w:themeFillShade="F2"/>
          </w:tcPr>
          <w:p w14:paraId="1C3B7F46" w14:textId="77777777" w:rsidR="009B0F66" w:rsidRDefault="006F3F21" w:rsidP="009B0F66">
            <w:pPr>
              <w:suppressAutoHyphens/>
              <w:rPr>
                <w:rFonts w:eastAsia="Times New Roman" w:cstheme="minorHAnsi"/>
                <w:szCs w:val="24"/>
                <w:lang w:eastAsia="ar-SA"/>
              </w:rPr>
            </w:pPr>
            <w:r>
              <w:rPr>
                <w:rFonts w:eastAsia="Times New Roman" w:cstheme="minorHAnsi"/>
                <w:szCs w:val="24"/>
                <w:lang w:eastAsia="ar-SA"/>
              </w:rPr>
              <w:lastRenderedPageBreak/>
              <w:t>10.3</w:t>
            </w:r>
            <w:r w:rsidR="009B0F66">
              <w:rPr>
                <w:rFonts w:eastAsia="Times New Roman" w:cstheme="minorHAnsi"/>
                <w:szCs w:val="24"/>
                <w:lang w:eastAsia="ar-SA"/>
              </w:rPr>
              <w:t>.6</w:t>
            </w:r>
          </w:p>
        </w:tc>
        <w:tc>
          <w:tcPr>
            <w:tcW w:w="8299" w:type="dxa"/>
            <w:tcBorders>
              <w:top w:val="single" w:sz="4" w:space="0" w:color="0F6FC6" w:themeColor="accent1"/>
              <w:right w:val="single" w:sz="6" w:space="0" w:color="0F6FC6" w:themeColor="accent1"/>
            </w:tcBorders>
            <w:shd w:val="clear" w:color="auto" w:fill="F2F2F2" w:themeFill="background1" w:themeFillShade="F2"/>
          </w:tcPr>
          <w:p w14:paraId="1C3B7F47" w14:textId="77777777" w:rsidR="009B0F66" w:rsidRDefault="009B0F66" w:rsidP="009B0F66">
            <w:pPr>
              <w:kinsoku w:val="0"/>
              <w:overflowPunct w:val="0"/>
              <w:jc w:val="both"/>
              <w:textAlignment w:val="baseline"/>
              <w:rPr>
                <w:rFonts w:cs="Arial"/>
                <w:szCs w:val="24"/>
              </w:rPr>
            </w:pPr>
            <w:r>
              <w:rPr>
                <w:rFonts w:cs="Arial"/>
                <w:szCs w:val="24"/>
              </w:rPr>
              <w:t xml:space="preserve">When imposing </w:t>
            </w:r>
            <w:proofErr w:type="gramStart"/>
            <w:r>
              <w:rPr>
                <w:rFonts w:cs="Arial"/>
                <w:szCs w:val="24"/>
              </w:rPr>
              <w:t>conditions</w:t>
            </w:r>
            <w:proofErr w:type="gramEnd"/>
            <w:r>
              <w:rPr>
                <w:rFonts w:cs="Arial"/>
                <w:szCs w:val="24"/>
              </w:rPr>
              <w:t xml:space="preserve"> the</w:t>
            </w:r>
            <w:r w:rsidRPr="00F03983">
              <w:rPr>
                <w:rFonts w:cs="Arial"/>
                <w:szCs w:val="24"/>
              </w:rPr>
              <w:t xml:space="preserve"> licensing authority will </w:t>
            </w:r>
            <w:r>
              <w:rPr>
                <w:rFonts w:cs="Arial"/>
                <w:szCs w:val="24"/>
              </w:rPr>
              <w:t xml:space="preserve">use wording such as “must”, “shall” and “will” and will have regard to the following licence conditions principles.  </w:t>
            </w:r>
          </w:p>
          <w:p w14:paraId="1C3B7F48" w14:textId="77777777" w:rsidR="00FA6530" w:rsidRDefault="00FA6530" w:rsidP="009B0F66">
            <w:pPr>
              <w:kinsoku w:val="0"/>
              <w:overflowPunct w:val="0"/>
              <w:jc w:val="both"/>
              <w:textAlignment w:val="baseline"/>
              <w:rPr>
                <w:rFonts w:cs="Arial"/>
                <w:szCs w:val="24"/>
              </w:rPr>
            </w:pPr>
          </w:p>
          <w:p w14:paraId="1C3B7F49" w14:textId="77777777" w:rsidR="00FA6530" w:rsidRPr="007D28A7" w:rsidRDefault="00FA6530" w:rsidP="00FA6530">
            <w:pPr>
              <w:kinsoku w:val="0"/>
              <w:overflowPunct w:val="0"/>
              <w:jc w:val="both"/>
              <w:textAlignment w:val="baseline"/>
              <w:rPr>
                <w:rFonts w:cs="Arial"/>
                <w:b/>
                <w:szCs w:val="24"/>
              </w:rPr>
            </w:pPr>
            <w:r w:rsidRPr="007D28A7">
              <w:rPr>
                <w:rFonts w:cs="Arial"/>
                <w:b/>
                <w:szCs w:val="24"/>
              </w:rPr>
              <w:t>Licence conditions</w:t>
            </w:r>
            <w:r>
              <w:rPr>
                <w:rFonts w:cs="Arial"/>
                <w:b/>
                <w:szCs w:val="24"/>
              </w:rPr>
              <w:t xml:space="preserve"> principles</w:t>
            </w:r>
            <w:r w:rsidRPr="007D28A7">
              <w:rPr>
                <w:rFonts w:cs="Arial"/>
                <w:b/>
                <w:szCs w:val="24"/>
              </w:rPr>
              <w:t>:</w:t>
            </w:r>
          </w:p>
          <w:p w14:paraId="1C3B7F4A" w14:textId="77777777" w:rsidR="00FA6530" w:rsidRDefault="00FA6530" w:rsidP="001D2752">
            <w:pPr>
              <w:pStyle w:val="ParagraffRhestr"/>
              <w:numPr>
                <w:ilvl w:val="0"/>
                <w:numId w:val="7"/>
              </w:numPr>
              <w:kinsoku w:val="0"/>
              <w:overflowPunct w:val="0"/>
              <w:ind w:hanging="720"/>
              <w:jc w:val="both"/>
              <w:textAlignment w:val="baseline"/>
              <w:rPr>
                <w:rFonts w:cs="Arial"/>
                <w:szCs w:val="24"/>
              </w:rPr>
            </w:pPr>
            <w:r w:rsidRPr="007D28A7">
              <w:rPr>
                <w:rFonts w:cs="Arial"/>
                <w:szCs w:val="24"/>
              </w:rPr>
              <w:t xml:space="preserve">Must be appropriate for the promotion of the licensing </w:t>
            </w:r>
            <w:proofErr w:type="gramStart"/>
            <w:r w:rsidRPr="007D28A7">
              <w:rPr>
                <w:rFonts w:cs="Arial"/>
                <w:szCs w:val="24"/>
              </w:rPr>
              <w:t>objectives;</w:t>
            </w:r>
            <w:proofErr w:type="gramEnd"/>
          </w:p>
          <w:p w14:paraId="1C3B7F4B" w14:textId="77777777" w:rsidR="00FA6530" w:rsidRPr="007D28A7" w:rsidRDefault="00FA6530" w:rsidP="001D2752">
            <w:pPr>
              <w:pStyle w:val="ParagraffRhestr"/>
              <w:numPr>
                <w:ilvl w:val="0"/>
                <w:numId w:val="7"/>
              </w:numPr>
              <w:kinsoku w:val="0"/>
              <w:overflowPunct w:val="0"/>
              <w:ind w:hanging="720"/>
              <w:jc w:val="both"/>
              <w:textAlignment w:val="baseline"/>
              <w:rPr>
                <w:rFonts w:cs="Arial"/>
                <w:szCs w:val="24"/>
              </w:rPr>
            </w:pPr>
            <w:r w:rsidRPr="007D28A7">
              <w:rPr>
                <w:rFonts w:cs="Arial"/>
                <w:szCs w:val="24"/>
              </w:rPr>
              <w:t xml:space="preserve">Must be precise and </w:t>
            </w:r>
            <w:proofErr w:type="gramStart"/>
            <w:r w:rsidRPr="007D28A7">
              <w:rPr>
                <w:rFonts w:cs="Arial"/>
                <w:szCs w:val="24"/>
              </w:rPr>
              <w:t>enforceable;</w:t>
            </w:r>
            <w:proofErr w:type="gramEnd"/>
          </w:p>
          <w:p w14:paraId="1C3B7F4C" w14:textId="77777777" w:rsidR="00FA6530" w:rsidRPr="007D28A7" w:rsidRDefault="00FA6530" w:rsidP="001D2752">
            <w:pPr>
              <w:pStyle w:val="ParagraffRhestr"/>
              <w:numPr>
                <w:ilvl w:val="0"/>
                <w:numId w:val="7"/>
              </w:numPr>
              <w:kinsoku w:val="0"/>
              <w:overflowPunct w:val="0"/>
              <w:ind w:hanging="720"/>
              <w:jc w:val="both"/>
              <w:textAlignment w:val="baseline"/>
              <w:rPr>
                <w:rFonts w:cs="Arial"/>
                <w:szCs w:val="24"/>
              </w:rPr>
            </w:pPr>
            <w:r w:rsidRPr="007D28A7">
              <w:rPr>
                <w:rFonts w:cs="Arial"/>
                <w:szCs w:val="24"/>
              </w:rPr>
              <w:t xml:space="preserve">Must be unambiguous and clear in what they intend to </w:t>
            </w:r>
            <w:proofErr w:type="gramStart"/>
            <w:r w:rsidRPr="007D28A7">
              <w:rPr>
                <w:rFonts w:cs="Arial"/>
                <w:szCs w:val="24"/>
              </w:rPr>
              <w:t>achieve;</w:t>
            </w:r>
            <w:proofErr w:type="gramEnd"/>
          </w:p>
          <w:p w14:paraId="1C3B7F4D" w14:textId="77777777" w:rsidR="00FA6530" w:rsidRPr="007D28A7" w:rsidRDefault="00FA6530" w:rsidP="001D2752">
            <w:pPr>
              <w:pStyle w:val="ParagraffRhestr"/>
              <w:numPr>
                <w:ilvl w:val="0"/>
                <w:numId w:val="7"/>
              </w:numPr>
              <w:kinsoku w:val="0"/>
              <w:overflowPunct w:val="0"/>
              <w:ind w:hanging="720"/>
              <w:jc w:val="both"/>
              <w:textAlignment w:val="baseline"/>
              <w:rPr>
                <w:rFonts w:cs="Arial"/>
                <w:szCs w:val="24"/>
              </w:rPr>
            </w:pPr>
            <w:r w:rsidRPr="007D28A7">
              <w:rPr>
                <w:rFonts w:cs="Arial"/>
                <w:szCs w:val="24"/>
              </w:rPr>
              <w:t xml:space="preserve">Should not duplicate other statutory requirements or other duties or responsibilities placed on the employer by other </w:t>
            </w:r>
            <w:proofErr w:type="gramStart"/>
            <w:r w:rsidRPr="007D28A7">
              <w:rPr>
                <w:rFonts w:cs="Arial"/>
                <w:szCs w:val="24"/>
              </w:rPr>
              <w:t>legislation;</w:t>
            </w:r>
            <w:proofErr w:type="gramEnd"/>
          </w:p>
          <w:p w14:paraId="1C3B7F4E" w14:textId="77777777" w:rsidR="00FA6530" w:rsidRPr="007D28A7" w:rsidRDefault="00FA6530" w:rsidP="001D2752">
            <w:pPr>
              <w:pStyle w:val="ParagraffRhestr"/>
              <w:numPr>
                <w:ilvl w:val="0"/>
                <w:numId w:val="7"/>
              </w:numPr>
              <w:kinsoku w:val="0"/>
              <w:overflowPunct w:val="0"/>
              <w:ind w:hanging="720"/>
              <w:jc w:val="both"/>
              <w:textAlignment w:val="baseline"/>
              <w:rPr>
                <w:rFonts w:cs="Arial"/>
                <w:szCs w:val="24"/>
              </w:rPr>
            </w:pPr>
            <w:r w:rsidRPr="007D28A7">
              <w:rPr>
                <w:rFonts w:cs="Arial"/>
                <w:szCs w:val="24"/>
              </w:rPr>
              <w:t xml:space="preserve">Must be tailored to the individual type, location and characteristics of the premises and events </w:t>
            </w:r>
            <w:proofErr w:type="gramStart"/>
            <w:r w:rsidRPr="007D28A7">
              <w:rPr>
                <w:rFonts w:cs="Arial"/>
                <w:szCs w:val="24"/>
              </w:rPr>
              <w:t>concerned;</w:t>
            </w:r>
            <w:proofErr w:type="gramEnd"/>
          </w:p>
          <w:p w14:paraId="1C3B7F4F" w14:textId="77777777" w:rsidR="00FA6530" w:rsidRPr="007D28A7" w:rsidRDefault="00FA6530" w:rsidP="001D2752">
            <w:pPr>
              <w:pStyle w:val="ParagraffRhestr"/>
              <w:numPr>
                <w:ilvl w:val="0"/>
                <w:numId w:val="7"/>
              </w:numPr>
              <w:kinsoku w:val="0"/>
              <w:overflowPunct w:val="0"/>
              <w:ind w:hanging="720"/>
              <w:jc w:val="both"/>
              <w:textAlignment w:val="baseline"/>
              <w:rPr>
                <w:rFonts w:cs="Arial"/>
                <w:szCs w:val="24"/>
              </w:rPr>
            </w:pPr>
            <w:r w:rsidRPr="007D28A7">
              <w:rPr>
                <w:rFonts w:cs="Arial"/>
                <w:szCs w:val="24"/>
              </w:rPr>
              <w:t xml:space="preserve">Should not be standardised and may be unlawful when it cannot be demonstrated that they are appropriate for the promotion of the licensing objectives in an individual </w:t>
            </w:r>
            <w:proofErr w:type="gramStart"/>
            <w:r w:rsidRPr="007D28A7">
              <w:rPr>
                <w:rFonts w:cs="Arial"/>
                <w:szCs w:val="24"/>
              </w:rPr>
              <w:t>case;</w:t>
            </w:r>
            <w:proofErr w:type="gramEnd"/>
          </w:p>
          <w:p w14:paraId="1C3B7F50" w14:textId="77777777" w:rsidR="00FA6530" w:rsidRPr="007D28A7" w:rsidRDefault="00FA6530" w:rsidP="001D2752">
            <w:pPr>
              <w:pStyle w:val="ParagraffRhestr"/>
              <w:numPr>
                <w:ilvl w:val="0"/>
                <w:numId w:val="7"/>
              </w:numPr>
              <w:kinsoku w:val="0"/>
              <w:overflowPunct w:val="0"/>
              <w:ind w:hanging="720"/>
              <w:jc w:val="both"/>
              <w:textAlignment w:val="baseline"/>
              <w:rPr>
                <w:rFonts w:cs="Arial"/>
                <w:szCs w:val="24"/>
              </w:rPr>
            </w:pPr>
            <w:r w:rsidRPr="007D28A7">
              <w:rPr>
                <w:rFonts w:cs="Arial"/>
                <w:szCs w:val="24"/>
              </w:rPr>
              <w:t xml:space="preserve">Should not replicate offences set out in the Act or other </w:t>
            </w:r>
            <w:proofErr w:type="gramStart"/>
            <w:r w:rsidRPr="007D28A7">
              <w:rPr>
                <w:rFonts w:cs="Arial"/>
                <w:szCs w:val="24"/>
              </w:rPr>
              <w:t>legislation;</w:t>
            </w:r>
            <w:proofErr w:type="gramEnd"/>
          </w:p>
          <w:p w14:paraId="1C3B7F51" w14:textId="77777777" w:rsidR="00FA6530" w:rsidRPr="007D28A7" w:rsidRDefault="00FA6530" w:rsidP="001D2752">
            <w:pPr>
              <w:pStyle w:val="ParagraffRhestr"/>
              <w:numPr>
                <w:ilvl w:val="0"/>
                <w:numId w:val="7"/>
              </w:numPr>
              <w:kinsoku w:val="0"/>
              <w:overflowPunct w:val="0"/>
              <w:ind w:hanging="720"/>
              <w:jc w:val="both"/>
              <w:textAlignment w:val="baseline"/>
              <w:rPr>
                <w:rFonts w:cs="Arial"/>
                <w:szCs w:val="24"/>
              </w:rPr>
            </w:pPr>
            <w:proofErr w:type="gramStart"/>
            <w:r w:rsidRPr="007D28A7">
              <w:rPr>
                <w:rFonts w:cs="Arial"/>
                <w:szCs w:val="24"/>
              </w:rPr>
              <w:t>Should  be</w:t>
            </w:r>
            <w:proofErr w:type="gramEnd"/>
            <w:r w:rsidRPr="007D28A7">
              <w:rPr>
                <w:rFonts w:cs="Arial"/>
                <w:szCs w:val="24"/>
              </w:rPr>
              <w:t xml:space="preserve"> proportionate, justifiable and capable of being met;</w:t>
            </w:r>
          </w:p>
          <w:p w14:paraId="1C3B7F52" w14:textId="77777777" w:rsidR="00FA6530" w:rsidRPr="007D28A7" w:rsidRDefault="00FA6530" w:rsidP="001D2752">
            <w:pPr>
              <w:pStyle w:val="ParagraffRhestr"/>
              <w:numPr>
                <w:ilvl w:val="0"/>
                <w:numId w:val="7"/>
              </w:numPr>
              <w:kinsoku w:val="0"/>
              <w:overflowPunct w:val="0"/>
              <w:ind w:hanging="720"/>
              <w:jc w:val="both"/>
              <w:textAlignment w:val="baseline"/>
              <w:rPr>
                <w:rFonts w:cs="Arial"/>
                <w:szCs w:val="24"/>
              </w:rPr>
            </w:pPr>
            <w:r w:rsidRPr="007D28A7">
              <w:rPr>
                <w:rFonts w:cs="Arial"/>
                <w:szCs w:val="24"/>
              </w:rPr>
              <w:t>Cannot seek to manage the behaviour of customers once they are beyond the direct management of the licence holder and their staff, but may impact on the behaviour of customers in the immediate vicinity of the premises or as they enter or leave; and</w:t>
            </w:r>
          </w:p>
          <w:p w14:paraId="1C3B7F53" w14:textId="77777777" w:rsidR="00FA6530" w:rsidRPr="00B271BA" w:rsidRDefault="00FA6530" w:rsidP="001D2752">
            <w:pPr>
              <w:pStyle w:val="ParagraffRhestr"/>
              <w:numPr>
                <w:ilvl w:val="0"/>
                <w:numId w:val="7"/>
              </w:numPr>
              <w:kinsoku w:val="0"/>
              <w:overflowPunct w:val="0"/>
              <w:ind w:hanging="720"/>
              <w:jc w:val="both"/>
              <w:textAlignment w:val="baseline"/>
              <w:rPr>
                <w:rFonts w:cs="Arial"/>
                <w:szCs w:val="24"/>
              </w:rPr>
            </w:pPr>
            <w:r w:rsidRPr="007D28A7">
              <w:rPr>
                <w:rFonts w:cs="Arial"/>
                <w:szCs w:val="24"/>
              </w:rPr>
              <w:t>Should be written in a prescriptive format.</w:t>
            </w:r>
          </w:p>
          <w:p w14:paraId="1C3B7F54" w14:textId="77777777" w:rsidR="009B0F66" w:rsidRDefault="009B0F66" w:rsidP="009B0F66">
            <w:pPr>
              <w:kinsoku w:val="0"/>
              <w:overflowPunct w:val="0"/>
              <w:jc w:val="both"/>
              <w:textAlignment w:val="baseline"/>
              <w:rPr>
                <w:rFonts w:cs="Arial"/>
                <w:spacing w:val="-1"/>
                <w:szCs w:val="24"/>
              </w:rPr>
            </w:pPr>
          </w:p>
        </w:tc>
      </w:tr>
      <w:tr w:rsidR="009B0F66" w14:paraId="1C3B7F59" w14:textId="77777777" w:rsidTr="00FA6530">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shd w:val="clear" w:color="auto" w:fill="F2F2F2" w:themeFill="background1" w:themeFillShade="F2"/>
        </w:tblPrEx>
        <w:tc>
          <w:tcPr>
            <w:tcW w:w="946" w:type="dxa"/>
            <w:shd w:val="clear" w:color="auto" w:fill="F2F2F2" w:themeFill="background1" w:themeFillShade="F2"/>
          </w:tcPr>
          <w:p w14:paraId="1C3B7F56" w14:textId="77777777" w:rsidR="009B0F66" w:rsidRDefault="006F3F21" w:rsidP="009B0F66">
            <w:pPr>
              <w:suppressAutoHyphens/>
              <w:rPr>
                <w:rFonts w:eastAsia="Times New Roman" w:cstheme="minorHAnsi"/>
                <w:szCs w:val="24"/>
                <w:lang w:eastAsia="ar-SA"/>
              </w:rPr>
            </w:pPr>
            <w:r>
              <w:rPr>
                <w:rFonts w:eastAsia="Times New Roman" w:cstheme="minorHAnsi"/>
                <w:szCs w:val="24"/>
                <w:lang w:eastAsia="ar-SA"/>
              </w:rPr>
              <w:t>10.3</w:t>
            </w:r>
            <w:r w:rsidR="009B0F66">
              <w:rPr>
                <w:rFonts w:eastAsia="Times New Roman" w:cstheme="minorHAnsi"/>
                <w:szCs w:val="24"/>
                <w:lang w:eastAsia="ar-SA"/>
              </w:rPr>
              <w:t>.7</w:t>
            </w:r>
          </w:p>
        </w:tc>
        <w:tc>
          <w:tcPr>
            <w:tcW w:w="8299" w:type="dxa"/>
            <w:shd w:val="clear" w:color="auto" w:fill="F2F2F2" w:themeFill="background1" w:themeFillShade="F2"/>
          </w:tcPr>
          <w:p w14:paraId="1C3B7F57" w14:textId="77777777" w:rsidR="009B0F66" w:rsidRPr="00F03983" w:rsidRDefault="009B0F66" w:rsidP="009B0F66">
            <w:pPr>
              <w:kinsoku w:val="0"/>
              <w:overflowPunct w:val="0"/>
              <w:jc w:val="both"/>
              <w:textAlignment w:val="baseline"/>
              <w:rPr>
                <w:rFonts w:cs="Arial"/>
                <w:szCs w:val="24"/>
              </w:rPr>
            </w:pPr>
            <w:r w:rsidRPr="00F03983">
              <w:rPr>
                <w:rFonts w:cs="Arial"/>
                <w:szCs w:val="24"/>
              </w:rPr>
              <w:t xml:space="preserve">When </w:t>
            </w:r>
            <w:r>
              <w:rPr>
                <w:rFonts w:cs="Arial"/>
                <w:szCs w:val="24"/>
              </w:rPr>
              <w:t xml:space="preserve">imposing </w:t>
            </w:r>
            <w:r w:rsidRPr="00F03983">
              <w:rPr>
                <w:rFonts w:cs="Arial"/>
                <w:szCs w:val="24"/>
              </w:rPr>
              <w:t xml:space="preserve">conditions to a licence, the licensing authority will be aware of the need to avoid, as far as possible, measures which might deter live music, </w:t>
            </w:r>
            <w:proofErr w:type="gramStart"/>
            <w:r w:rsidRPr="00F03983">
              <w:rPr>
                <w:rFonts w:cs="Arial"/>
                <w:szCs w:val="24"/>
              </w:rPr>
              <w:t>dancing</w:t>
            </w:r>
            <w:proofErr w:type="gramEnd"/>
            <w:r w:rsidRPr="00F03983">
              <w:rPr>
                <w:rFonts w:cs="Arial"/>
                <w:szCs w:val="24"/>
              </w:rPr>
              <w:t xml:space="preserve"> or theatre through the imposition of substantial indirect costs.</w:t>
            </w:r>
          </w:p>
          <w:p w14:paraId="1C3B7F58" w14:textId="77777777" w:rsidR="009B0F66" w:rsidRDefault="009B0F66" w:rsidP="009B0F66">
            <w:pPr>
              <w:suppressAutoHyphens/>
              <w:rPr>
                <w:rFonts w:eastAsia="Times New Roman" w:cstheme="minorHAnsi"/>
                <w:szCs w:val="24"/>
                <w:lang w:eastAsia="ar-SA"/>
              </w:rPr>
            </w:pPr>
          </w:p>
        </w:tc>
      </w:tr>
      <w:tr w:rsidR="009B0F66" w14:paraId="1C3B7F5D" w14:textId="77777777" w:rsidTr="00FA6530">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shd w:val="clear" w:color="auto" w:fill="F2F2F2" w:themeFill="background1" w:themeFillShade="F2"/>
        </w:tblPrEx>
        <w:tc>
          <w:tcPr>
            <w:tcW w:w="946" w:type="dxa"/>
            <w:shd w:val="clear" w:color="auto" w:fill="F2F2F2" w:themeFill="background1" w:themeFillShade="F2"/>
          </w:tcPr>
          <w:p w14:paraId="1C3B7F5A" w14:textId="77777777" w:rsidR="009B0F66" w:rsidRDefault="006F3F21" w:rsidP="009B0F66">
            <w:pPr>
              <w:suppressAutoHyphens/>
              <w:rPr>
                <w:rFonts w:eastAsia="Times New Roman" w:cstheme="minorHAnsi"/>
                <w:szCs w:val="24"/>
                <w:lang w:eastAsia="ar-SA"/>
              </w:rPr>
            </w:pPr>
            <w:r>
              <w:rPr>
                <w:rFonts w:eastAsia="Times New Roman" w:cstheme="minorHAnsi"/>
                <w:szCs w:val="24"/>
                <w:lang w:eastAsia="ar-SA"/>
              </w:rPr>
              <w:t>10.3</w:t>
            </w:r>
            <w:r w:rsidR="0087631A">
              <w:rPr>
                <w:rFonts w:eastAsia="Times New Roman" w:cstheme="minorHAnsi"/>
                <w:szCs w:val="24"/>
                <w:lang w:eastAsia="ar-SA"/>
              </w:rPr>
              <w:t>.8</w:t>
            </w:r>
          </w:p>
        </w:tc>
        <w:tc>
          <w:tcPr>
            <w:tcW w:w="8299" w:type="dxa"/>
            <w:shd w:val="clear" w:color="auto" w:fill="F2F2F2" w:themeFill="background1" w:themeFillShade="F2"/>
          </w:tcPr>
          <w:p w14:paraId="1C3B7F5B" w14:textId="77777777" w:rsidR="009B0F66" w:rsidRPr="00F03983" w:rsidRDefault="009B0F66" w:rsidP="009B0F66">
            <w:pPr>
              <w:kinsoku w:val="0"/>
              <w:overflowPunct w:val="0"/>
              <w:jc w:val="both"/>
              <w:textAlignment w:val="baseline"/>
              <w:rPr>
                <w:rFonts w:cs="Arial"/>
                <w:szCs w:val="24"/>
              </w:rPr>
            </w:pPr>
            <w:r w:rsidRPr="00F03983">
              <w:rPr>
                <w:rFonts w:cs="Arial"/>
                <w:szCs w:val="24"/>
              </w:rPr>
              <w:t>The licensing authority will endeavour to ensure that, if a decision is made which is contrary to the statutory Guidance, the applicant will be given a full explanation of that decision.</w:t>
            </w:r>
          </w:p>
          <w:p w14:paraId="1C3B7F5C" w14:textId="77777777" w:rsidR="009B0F66" w:rsidRDefault="009B0F66" w:rsidP="009B0F66">
            <w:pPr>
              <w:suppressAutoHyphens/>
              <w:rPr>
                <w:rFonts w:eastAsia="Times New Roman" w:cstheme="minorHAnsi"/>
                <w:szCs w:val="24"/>
                <w:lang w:eastAsia="ar-SA"/>
              </w:rPr>
            </w:pPr>
          </w:p>
        </w:tc>
      </w:tr>
      <w:tr w:rsidR="009B0F66" w14:paraId="1C3B7F61" w14:textId="77777777" w:rsidTr="00FA6530">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shd w:val="clear" w:color="auto" w:fill="F2F2F2" w:themeFill="background1" w:themeFillShade="F2"/>
        </w:tblPrEx>
        <w:tc>
          <w:tcPr>
            <w:tcW w:w="946" w:type="dxa"/>
            <w:shd w:val="clear" w:color="auto" w:fill="F2F2F2" w:themeFill="background1" w:themeFillShade="F2"/>
          </w:tcPr>
          <w:p w14:paraId="1C3B7F5E" w14:textId="77777777" w:rsidR="009B0F66" w:rsidRDefault="006F3F21" w:rsidP="009B0F66">
            <w:pPr>
              <w:suppressAutoHyphens/>
              <w:rPr>
                <w:rFonts w:eastAsia="Times New Roman" w:cstheme="minorHAnsi"/>
                <w:szCs w:val="24"/>
                <w:lang w:eastAsia="ar-SA"/>
              </w:rPr>
            </w:pPr>
            <w:r>
              <w:rPr>
                <w:rFonts w:eastAsia="Times New Roman" w:cstheme="minorHAnsi"/>
                <w:szCs w:val="24"/>
                <w:lang w:eastAsia="ar-SA"/>
              </w:rPr>
              <w:t>10.3</w:t>
            </w:r>
            <w:r w:rsidR="0087631A">
              <w:rPr>
                <w:rFonts w:eastAsia="Times New Roman" w:cstheme="minorHAnsi"/>
                <w:szCs w:val="24"/>
                <w:lang w:eastAsia="ar-SA"/>
              </w:rPr>
              <w:t>.9</w:t>
            </w:r>
          </w:p>
        </w:tc>
        <w:tc>
          <w:tcPr>
            <w:tcW w:w="8299" w:type="dxa"/>
            <w:shd w:val="clear" w:color="auto" w:fill="F2F2F2" w:themeFill="background1" w:themeFillShade="F2"/>
          </w:tcPr>
          <w:p w14:paraId="1C3B7F5F" w14:textId="77777777" w:rsidR="009B0F66" w:rsidRPr="00F03983" w:rsidRDefault="009B0F66" w:rsidP="009B0F66">
            <w:pPr>
              <w:kinsoku w:val="0"/>
              <w:overflowPunct w:val="0"/>
              <w:jc w:val="both"/>
              <w:textAlignment w:val="baseline"/>
              <w:rPr>
                <w:rFonts w:cs="Arial"/>
                <w:szCs w:val="24"/>
              </w:rPr>
            </w:pPr>
            <w:r w:rsidRPr="00F03983">
              <w:rPr>
                <w:rFonts w:cs="Arial"/>
                <w:szCs w:val="24"/>
              </w:rPr>
              <w:t>The licensing authority acknowledges the Guidance in that the views of local minorities must be balanced with the general interests and wider cultural benefits of the community.</w:t>
            </w:r>
          </w:p>
          <w:p w14:paraId="1C3B7F60" w14:textId="77777777" w:rsidR="009B0F66" w:rsidRDefault="009B0F66" w:rsidP="009B0F66">
            <w:pPr>
              <w:suppressAutoHyphens/>
              <w:rPr>
                <w:rFonts w:eastAsia="Times New Roman" w:cstheme="minorHAnsi"/>
                <w:szCs w:val="24"/>
                <w:lang w:eastAsia="ar-SA"/>
              </w:rPr>
            </w:pPr>
          </w:p>
        </w:tc>
      </w:tr>
      <w:tr w:rsidR="009B0F66" w14:paraId="1C3B7F65" w14:textId="77777777" w:rsidTr="00FA6530">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shd w:val="clear" w:color="auto" w:fill="F2F2F2" w:themeFill="background1" w:themeFillShade="F2"/>
        </w:tblPrEx>
        <w:tc>
          <w:tcPr>
            <w:tcW w:w="946" w:type="dxa"/>
            <w:shd w:val="clear" w:color="auto" w:fill="F2F2F2" w:themeFill="background1" w:themeFillShade="F2"/>
          </w:tcPr>
          <w:p w14:paraId="1C3B7F62" w14:textId="77777777" w:rsidR="009B0F66" w:rsidRDefault="006F3F21" w:rsidP="009B0F66">
            <w:pPr>
              <w:suppressAutoHyphens/>
              <w:rPr>
                <w:rFonts w:eastAsia="Times New Roman" w:cstheme="minorHAnsi"/>
                <w:szCs w:val="24"/>
                <w:lang w:eastAsia="ar-SA"/>
              </w:rPr>
            </w:pPr>
            <w:r>
              <w:rPr>
                <w:rFonts w:eastAsia="Times New Roman" w:cstheme="minorHAnsi"/>
                <w:szCs w:val="24"/>
                <w:lang w:eastAsia="ar-SA"/>
              </w:rPr>
              <w:t>10.3</w:t>
            </w:r>
            <w:r w:rsidR="0087631A">
              <w:rPr>
                <w:rFonts w:eastAsia="Times New Roman" w:cstheme="minorHAnsi"/>
                <w:szCs w:val="24"/>
                <w:lang w:eastAsia="ar-SA"/>
              </w:rPr>
              <w:t>.10</w:t>
            </w:r>
          </w:p>
        </w:tc>
        <w:tc>
          <w:tcPr>
            <w:tcW w:w="8299" w:type="dxa"/>
            <w:shd w:val="clear" w:color="auto" w:fill="F2F2F2" w:themeFill="background1" w:themeFillShade="F2"/>
          </w:tcPr>
          <w:p w14:paraId="1C3B7F63" w14:textId="77777777" w:rsidR="009B0F66" w:rsidRPr="00C966FE" w:rsidRDefault="009B0F66" w:rsidP="009B0F66">
            <w:pPr>
              <w:jc w:val="both"/>
            </w:pPr>
            <w:r w:rsidRPr="00C966FE">
              <w:t xml:space="preserve">If representations are made concerning the potential for limited disturbance in a particular neighbourhood, the </w:t>
            </w:r>
            <w:r>
              <w:t>licensing authority</w:t>
            </w:r>
            <w:r w:rsidRPr="00C966FE">
              <w:t>’s consideration will be balanced against the wider benefits to the community.</w:t>
            </w:r>
          </w:p>
          <w:p w14:paraId="1C3B7F64" w14:textId="77777777" w:rsidR="009B0F66" w:rsidRDefault="009B0F66" w:rsidP="009B0F66">
            <w:pPr>
              <w:suppressAutoHyphens/>
              <w:rPr>
                <w:rFonts w:eastAsia="Times New Roman" w:cstheme="minorHAnsi"/>
                <w:szCs w:val="24"/>
                <w:lang w:eastAsia="ar-SA"/>
              </w:rPr>
            </w:pPr>
          </w:p>
        </w:tc>
      </w:tr>
      <w:tr w:rsidR="009B0F66" w14:paraId="1C3B7F69" w14:textId="77777777" w:rsidTr="00FA6530">
        <w:tblPrEx>
          <w:tblBorders>
            <w:top w:val="single" w:sz="6" w:space="0" w:color="0F6FC6" w:themeColor="accent1"/>
            <w:left w:val="single" w:sz="6" w:space="0" w:color="0F6FC6" w:themeColor="accent1"/>
            <w:bottom w:val="single" w:sz="6" w:space="0" w:color="0F6FC6" w:themeColor="accent1"/>
            <w:right w:val="single" w:sz="6" w:space="0" w:color="0F6FC6" w:themeColor="accent1"/>
          </w:tblBorders>
          <w:shd w:val="clear" w:color="auto" w:fill="F2F2F2" w:themeFill="background1" w:themeFillShade="F2"/>
        </w:tblPrEx>
        <w:tc>
          <w:tcPr>
            <w:tcW w:w="946" w:type="dxa"/>
            <w:shd w:val="clear" w:color="auto" w:fill="F2F2F2" w:themeFill="background1" w:themeFillShade="F2"/>
          </w:tcPr>
          <w:p w14:paraId="1C3B7F66" w14:textId="77777777" w:rsidR="009B0F66" w:rsidRDefault="006F3F21" w:rsidP="009B0F66">
            <w:pPr>
              <w:suppressAutoHyphens/>
              <w:rPr>
                <w:rFonts w:eastAsia="Times New Roman" w:cstheme="minorHAnsi"/>
                <w:szCs w:val="24"/>
                <w:lang w:eastAsia="ar-SA"/>
              </w:rPr>
            </w:pPr>
            <w:r>
              <w:rPr>
                <w:rFonts w:eastAsia="Times New Roman" w:cstheme="minorHAnsi"/>
                <w:szCs w:val="24"/>
                <w:lang w:eastAsia="ar-SA"/>
              </w:rPr>
              <w:t>10.3</w:t>
            </w:r>
            <w:r w:rsidR="0087631A">
              <w:rPr>
                <w:rFonts w:eastAsia="Times New Roman" w:cstheme="minorHAnsi"/>
                <w:szCs w:val="24"/>
                <w:lang w:eastAsia="ar-SA"/>
              </w:rPr>
              <w:t>.11</w:t>
            </w:r>
          </w:p>
        </w:tc>
        <w:tc>
          <w:tcPr>
            <w:tcW w:w="8299" w:type="dxa"/>
            <w:shd w:val="clear" w:color="auto" w:fill="F2F2F2" w:themeFill="background1" w:themeFillShade="F2"/>
          </w:tcPr>
          <w:p w14:paraId="1C3B7F67" w14:textId="77777777" w:rsidR="009B0F66" w:rsidRPr="00C966FE" w:rsidRDefault="009B0F66" w:rsidP="009B0F66">
            <w:pPr>
              <w:jc w:val="both"/>
            </w:pPr>
            <w:r w:rsidRPr="00C966FE">
              <w:t>Where amendments or additions are made to the mandatory conditions under the Act</w:t>
            </w:r>
            <w:r>
              <w:t xml:space="preserve"> they will be treated as if they were included in existing licences or certificates on the date that they come into force.  The licensing authority is not obliged to re-issue licences or certificate to include the revised mandatory conditions but will do so where the opportunity arises. </w:t>
            </w:r>
            <w:r w:rsidR="001869EA">
              <w:t xml:space="preserve"> </w:t>
            </w:r>
          </w:p>
          <w:p w14:paraId="1C3B7F68" w14:textId="77777777" w:rsidR="009B0F66" w:rsidRDefault="009B0F66" w:rsidP="009B0F66">
            <w:pPr>
              <w:suppressAutoHyphens/>
              <w:rPr>
                <w:rFonts w:eastAsia="Times New Roman" w:cstheme="minorHAnsi"/>
                <w:szCs w:val="24"/>
                <w:lang w:eastAsia="ar-SA"/>
              </w:rPr>
            </w:pPr>
          </w:p>
        </w:tc>
      </w:tr>
    </w:tbl>
    <w:p w14:paraId="1C3B7F6A" w14:textId="77777777" w:rsidR="00C966FE" w:rsidRDefault="00C966FE" w:rsidP="00654C31">
      <w:pPr>
        <w:jc w:val="both"/>
        <w:rPr>
          <w:sz w:val="22"/>
        </w:rPr>
      </w:pPr>
    </w:p>
    <w:p w14:paraId="1C3B7F6B" w14:textId="77777777" w:rsidR="00244177" w:rsidRPr="009B0F66" w:rsidRDefault="00823EA3" w:rsidP="005C0331">
      <w:pPr>
        <w:pStyle w:val="Pennawd3"/>
        <w:tabs>
          <w:tab w:val="left" w:pos="851"/>
        </w:tabs>
        <w:rPr>
          <w:b/>
          <w:color w:val="0F6FC6" w:themeColor="accent1"/>
          <w:sz w:val="52"/>
        </w:rPr>
      </w:pPr>
      <w:bookmarkStart w:id="29" w:name="_Toc433368478"/>
      <w:r w:rsidRPr="009B0F66">
        <w:rPr>
          <w:b/>
          <w:color w:val="0F6FC6" w:themeColor="accent1"/>
          <w:sz w:val="52"/>
        </w:rPr>
        <w:t>1</w:t>
      </w:r>
      <w:r w:rsidR="00A85167" w:rsidRPr="009B0F66">
        <w:rPr>
          <w:b/>
          <w:color w:val="0F6FC6" w:themeColor="accent1"/>
          <w:sz w:val="52"/>
        </w:rPr>
        <w:t>1</w:t>
      </w:r>
      <w:r w:rsidRPr="009B0F66">
        <w:rPr>
          <w:b/>
          <w:color w:val="0F6FC6" w:themeColor="accent1"/>
          <w:sz w:val="52"/>
        </w:rPr>
        <w:t xml:space="preserve">. </w:t>
      </w:r>
      <w:r w:rsidR="005E1F35">
        <w:rPr>
          <w:b/>
          <w:color w:val="0F6FC6" w:themeColor="accent1"/>
          <w:sz w:val="52"/>
        </w:rPr>
        <w:tab/>
      </w:r>
      <w:r w:rsidR="00244177" w:rsidRPr="009B0F66">
        <w:rPr>
          <w:b/>
          <w:color w:val="0F6FC6" w:themeColor="accent1"/>
          <w:sz w:val="52"/>
        </w:rPr>
        <w:t>Delegation</w:t>
      </w:r>
      <w:r w:rsidR="00A85167" w:rsidRPr="009B0F66">
        <w:rPr>
          <w:b/>
          <w:color w:val="0F6FC6" w:themeColor="accent1"/>
          <w:sz w:val="52"/>
        </w:rPr>
        <w:t>, Licensing Committee</w:t>
      </w:r>
      <w:r w:rsidR="00244177" w:rsidRPr="009B0F66">
        <w:rPr>
          <w:b/>
          <w:color w:val="0F6FC6" w:themeColor="accent1"/>
          <w:sz w:val="52"/>
        </w:rPr>
        <w:t xml:space="preserve"> and Decision Making</w:t>
      </w:r>
      <w:bookmarkEnd w:id="29"/>
    </w:p>
    <w:p w14:paraId="1C3B7F6C" w14:textId="77777777" w:rsidR="00875A4F" w:rsidRDefault="00875A4F" w:rsidP="00654C31">
      <w:pPr>
        <w:jc w:val="both"/>
        <w:rPr>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153"/>
      </w:tblGrid>
      <w:tr w:rsidR="009B0F66" w14:paraId="1C3B7F70" w14:textId="77777777" w:rsidTr="00672098">
        <w:tc>
          <w:tcPr>
            <w:tcW w:w="885" w:type="dxa"/>
          </w:tcPr>
          <w:p w14:paraId="1C3B7F6D" w14:textId="77777777" w:rsidR="009B0F66" w:rsidRDefault="009B0F66" w:rsidP="009B0F66">
            <w:pPr>
              <w:suppressAutoHyphens/>
              <w:rPr>
                <w:rFonts w:eastAsia="Times New Roman" w:cstheme="minorHAnsi"/>
                <w:szCs w:val="24"/>
                <w:lang w:eastAsia="ar-SA"/>
              </w:rPr>
            </w:pPr>
            <w:r>
              <w:rPr>
                <w:rFonts w:eastAsia="Times New Roman" w:cstheme="minorHAnsi"/>
                <w:szCs w:val="24"/>
                <w:lang w:eastAsia="ar-SA"/>
              </w:rPr>
              <w:t>11.1</w:t>
            </w:r>
          </w:p>
        </w:tc>
        <w:tc>
          <w:tcPr>
            <w:tcW w:w="8360" w:type="dxa"/>
          </w:tcPr>
          <w:p w14:paraId="1C3B7F6E" w14:textId="77777777" w:rsidR="009B0F66" w:rsidRPr="009E627A" w:rsidRDefault="009B0F66" w:rsidP="009B0F66">
            <w:pPr>
              <w:jc w:val="both"/>
              <w:rPr>
                <w:szCs w:val="24"/>
                <w:lang w:val="en-US"/>
              </w:rPr>
            </w:pPr>
            <w:r w:rsidRPr="009E627A">
              <w:rPr>
                <w:szCs w:val="24"/>
              </w:rPr>
              <w:t>The</w:t>
            </w:r>
            <w:r w:rsidR="00672098">
              <w:rPr>
                <w:szCs w:val="24"/>
              </w:rPr>
              <w:t xml:space="preserve"> Act provides that the functions of the licensing authority, including its determinations are to be carried out by its licensing committee (except those relating to the making of a statement of licensing policy).  </w:t>
            </w:r>
            <w:r w:rsidR="00B97A76">
              <w:rPr>
                <w:szCs w:val="24"/>
              </w:rPr>
              <w:t>At Gwynedd Council t</w:t>
            </w:r>
            <w:r w:rsidR="00672098">
              <w:rPr>
                <w:szCs w:val="24"/>
              </w:rPr>
              <w:t xml:space="preserve">his committee is referred to as the </w:t>
            </w:r>
            <w:r w:rsidR="00672098" w:rsidRPr="00672098">
              <w:rPr>
                <w:b/>
                <w:color w:val="0F6FC6" w:themeColor="accent1"/>
                <w:szCs w:val="24"/>
              </w:rPr>
              <w:t>Central Licensing Committee</w:t>
            </w:r>
            <w:r w:rsidR="00B97A76">
              <w:rPr>
                <w:szCs w:val="24"/>
              </w:rPr>
              <w:t xml:space="preserve"> and contains 15 members.</w:t>
            </w:r>
            <w:r w:rsidR="00672098">
              <w:rPr>
                <w:szCs w:val="24"/>
              </w:rPr>
              <w:t xml:space="preserve">    </w:t>
            </w:r>
            <w:r w:rsidRPr="009E627A">
              <w:rPr>
                <w:szCs w:val="24"/>
              </w:rPr>
              <w:t xml:space="preserve"> </w:t>
            </w:r>
          </w:p>
          <w:p w14:paraId="1C3B7F6F" w14:textId="77777777" w:rsidR="009B0F66" w:rsidRDefault="009B0F66" w:rsidP="009B0F66">
            <w:pPr>
              <w:suppressAutoHyphens/>
              <w:rPr>
                <w:rFonts w:eastAsia="Times New Roman" w:cstheme="minorHAnsi"/>
                <w:szCs w:val="24"/>
                <w:lang w:eastAsia="ar-SA"/>
              </w:rPr>
            </w:pPr>
          </w:p>
        </w:tc>
      </w:tr>
      <w:tr w:rsidR="00672098" w14:paraId="1C3B7F74" w14:textId="77777777" w:rsidTr="00B97A76">
        <w:tc>
          <w:tcPr>
            <w:tcW w:w="885" w:type="dxa"/>
          </w:tcPr>
          <w:p w14:paraId="1C3B7F71" w14:textId="77777777" w:rsidR="00672098" w:rsidRDefault="00B313CC" w:rsidP="009B0F66">
            <w:pPr>
              <w:suppressAutoHyphens/>
              <w:rPr>
                <w:rFonts w:eastAsia="Times New Roman" w:cstheme="minorHAnsi"/>
                <w:szCs w:val="24"/>
                <w:lang w:eastAsia="ar-SA"/>
              </w:rPr>
            </w:pPr>
            <w:r>
              <w:rPr>
                <w:rFonts w:eastAsia="Times New Roman" w:cstheme="minorHAnsi"/>
                <w:szCs w:val="24"/>
                <w:lang w:eastAsia="ar-SA"/>
              </w:rPr>
              <w:t>11.2</w:t>
            </w:r>
          </w:p>
        </w:tc>
        <w:tc>
          <w:tcPr>
            <w:tcW w:w="8360" w:type="dxa"/>
          </w:tcPr>
          <w:p w14:paraId="1C3B7F72" w14:textId="77777777" w:rsidR="00672098" w:rsidRDefault="00672098" w:rsidP="00672098">
            <w:pPr>
              <w:kinsoku w:val="0"/>
              <w:overflowPunct w:val="0"/>
              <w:jc w:val="both"/>
              <w:textAlignment w:val="baseline"/>
              <w:rPr>
                <w:szCs w:val="24"/>
              </w:rPr>
            </w:pPr>
            <w:r>
              <w:rPr>
                <w:szCs w:val="24"/>
              </w:rPr>
              <w:t xml:space="preserve">The licensing committee may delegate these functions to sub-committees or in appropriate cases, to officials supporting the licensing authority.  </w:t>
            </w:r>
          </w:p>
          <w:p w14:paraId="1C3B7F73" w14:textId="77777777" w:rsidR="00672098" w:rsidRPr="009E627A" w:rsidRDefault="00672098" w:rsidP="00672098">
            <w:pPr>
              <w:kinsoku w:val="0"/>
              <w:overflowPunct w:val="0"/>
              <w:jc w:val="both"/>
              <w:textAlignment w:val="baseline"/>
              <w:rPr>
                <w:szCs w:val="24"/>
              </w:rPr>
            </w:pPr>
          </w:p>
        </w:tc>
      </w:tr>
      <w:tr w:rsidR="00B97A76" w14:paraId="1C3B7F7D" w14:textId="77777777" w:rsidTr="00410553">
        <w:tc>
          <w:tcPr>
            <w:tcW w:w="885" w:type="dxa"/>
          </w:tcPr>
          <w:p w14:paraId="1C3B7F75" w14:textId="77777777" w:rsidR="00B97A76" w:rsidRDefault="00B97A76" w:rsidP="00B97A76">
            <w:pPr>
              <w:suppressAutoHyphens/>
              <w:rPr>
                <w:rFonts w:eastAsia="Times New Roman" w:cstheme="minorHAnsi"/>
                <w:szCs w:val="24"/>
                <w:lang w:eastAsia="ar-SA"/>
              </w:rPr>
            </w:pPr>
            <w:r>
              <w:rPr>
                <w:rFonts w:eastAsia="Times New Roman" w:cstheme="minorHAnsi"/>
                <w:szCs w:val="24"/>
                <w:lang w:eastAsia="ar-SA"/>
              </w:rPr>
              <w:t>11.3</w:t>
            </w:r>
          </w:p>
        </w:tc>
        <w:tc>
          <w:tcPr>
            <w:tcW w:w="8360" w:type="dxa"/>
          </w:tcPr>
          <w:p w14:paraId="1C3B7F76" w14:textId="77777777" w:rsidR="00B97A76" w:rsidRDefault="00B97A76" w:rsidP="00B97A76">
            <w:pPr>
              <w:kinsoku w:val="0"/>
              <w:overflowPunct w:val="0"/>
              <w:jc w:val="both"/>
              <w:textAlignment w:val="baseline"/>
              <w:rPr>
                <w:szCs w:val="24"/>
              </w:rPr>
            </w:pPr>
            <w:r>
              <w:rPr>
                <w:szCs w:val="24"/>
              </w:rPr>
              <w:t xml:space="preserve">The Central Licensing Committee of Gwynedd Council have appointed a </w:t>
            </w:r>
            <w:r w:rsidRPr="00672098">
              <w:rPr>
                <w:b/>
                <w:color w:val="0F6FC6" w:themeColor="accent1"/>
                <w:szCs w:val="24"/>
              </w:rPr>
              <w:t>Central Licensing Sub-Committee</w:t>
            </w:r>
            <w:r w:rsidRPr="00672098">
              <w:rPr>
                <w:color w:val="0F6FC6" w:themeColor="accent1"/>
                <w:szCs w:val="24"/>
              </w:rPr>
              <w:t xml:space="preserve"> </w:t>
            </w:r>
            <w:r>
              <w:rPr>
                <w:szCs w:val="24"/>
              </w:rPr>
              <w:t>to</w:t>
            </w:r>
            <w:r w:rsidRPr="009E627A">
              <w:rPr>
                <w:szCs w:val="24"/>
              </w:rPr>
              <w:t xml:space="preserve"> deal with </w:t>
            </w:r>
          </w:p>
          <w:p w14:paraId="1C3B7F77" w14:textId="77777777" w:rsidR="00B97A76" w:rsidRPr="00B313CC" w:rsidRDefault="00B97A76" w:rsidP="001D2752">
            <w:pPr>
              <w:pStyle w:val="ParagraffRhestr"/>
              <w:numPr>
                <w:ilvl w:val="0"/>
                <w:numId w:val="25"/>
              </w:numPr>
              <w:kinsoku w:val="0"/>
              <w:overflowPunct w:val="0"/>
              <w:jc w:val="both"/>
              <w:textAlignment w:val="baseline"/>
              <w:rPr>
                <w:szCs w:val="24"/>
              </w:rPr>
            </w:pPr>
            <w:r w:rsidRPr="00B313CC">
              <w:rPr>
                <w:szCs w:val="24"/>
              </w:rPr>
              <w:t xml:space="preserve">Applications where there are relevant </w:t>
            </w:r>
            <w:proofErr w:type="gramStart"/>
            <w:r w:rsidRPr="00B313CC">
              <w:rPr>
                <w:szCs w:val="24"/>
              </w:rPr>
              <w:t>representations</w:t>
            </w:r>
            <w:proofErr w:type="gramEnd"/>
          </w:p>
          <w:p w14:paraId="1C3B7F78" w14:textId="77777777" w:rsidR="00B97A76" w:rsidRPr="00B313CC" w:rsidRDefault="00B97A76" w:rsidP="001D2752">
            <w:pPr>
              <w:pStyle w:val="ParagraffRhestr"/>
              <w:numPr>
                <w:ilvl w:val="0"/>
                <w:numId w:val="25"/>
              </w:numPr>
              <w:kinsoku w:val="0"/>
              <w:overflowPunct w:val="0"/>
              <w:jc w:val="both"/>
              <w:textAlignment w:val="baseline"/>
              <w:rPr>
                <w:szCs w:val="24"/>
              </w:rPr>
            </w:pPr>
            <w:r w:rsidRPr="00B313CC">
              <w:rPr>
                <w:szCs w:val="24"/>
              </w:rPr>
              <w:t>Applications for a personal licence with unspent convictions</w:t>
            </w:r>
          </w:p>
          <w:p w14:paraId="1C3B7F79" w14:textId="77777777" w:rsidR="00B97A76" w:rsidRPr="00B313CC" w:rsidRDefault="00B97A76" w:rsidP="001D2752">
            <w:pPr>
              <w:pStyle w:val="ParagraffRhestr"/>
              <w:numPr>
                <w:ilvl w:val="0"/>
                <w:numId w:val="25"/>
              </w:numPr>
              <w:kinsoku w:val="0"/>
              <w:overflowPunct w:val="0"/>
              <w:jc w:val="both"/>
              <w:textAlignment w:val="baseline"/>
              <w:rPr>
                <w:szCs w:val="24"/>
              </w:rPr>
            </w:pPr>
            <w:r w:rsidRPr="00B313CC">
              <w:rPr>
                <w:szCs w:val="24"/>
              </w:rPr>
              <w:t xml:space="preserve">Applications to review premises licence/club </w:t>
            </w:r>
            <w:proofErr w:type="gramStart"/>
            <w:r w:rsidRPr="00B313CC">
              <w:rPr>
                <w:szCs w:val="24"/>
              </w:rPr>
              <w:t>certificate</w:t>
            </w:r>
            <w:proofErr w:type="gramEnd"/>
          </w:p>
          <w:p w14:paraId="1C3B7F7A" w14:textId="77777777" w:rsidR="00B97A76" w:rsidRPr="00B313CC" w:rsidRDefault="00B97A76" w:rsidP="001D2752">
            <w:pPr>
              <w:pStyle w:val="ParagraffRhestr"/>
              <w:numPr>
                <w:ilvl w:val="0"/>
                <w:numId w:val="25"/>
              </w:numPr>
              <w:kinsoku w:val="0"/>
              <w:overflowPunct w:val="0"/>
              <w:jc w:val="both"/>
              <w:textAlignment w:val="baseline"/>
              <w:rPr>
                <w:szCs w:val="24"/>
              </w:rPr>
            </w:pPr>
            <w:r w:rsidRPr="00B313CC">
              <w:rPr>
                <w:szCs w:val="24"/>
              </w:rPr>
              <w:t xml:space="preserve">Decision to object when the licensing authority is a consultee and not the relevant authority considering the </w:t>
            </w:r>
            <w:proofErr w:type="gramStart"/>
            <w:r w:rsidRPr="00B313CC">
              <w:rPr>
                <w:szCs w:val="24"/>
              </w:rPr>
              <w:t>application</w:t>
            </w:r>
            <w:proofErr w:type="gramEnd"/>
          </w:p>
          <w:p w14:paraId="1C3B7F7B" w14:textId="77777777" w:rsidR="00B97A76" w:rsidRPr="00B313CC" w:rsidRDefault="00B97A76" w:rsidP="001D2752">
            <w:pPr>
              <w:pStyle w:val="ParagraffRhestr"/>
              <w:numPr>
                <w:ilvl w:val="0"/>
                <w:numId w:val="25"/>
              </w:numPr>
              <w:kinsoku w:val="0"/>
              <w:overflowPunct w:val="0"/>
              <w:jc w:val="both"/>
              <w:textAlignment w:val="baseline"/>
              <w:rPr>
                <w:szCs w:val="24"/>
              </w:rPr>
            </w:pPr>
            <w:r w:rsidRPr="00B313CC">
              <w:rPr>
                <w:szCs w:val="24"/>
              </w:rPr>
              <w:t>Determination of an objection to a temporary event notice.</w:t>
            </w:r>
          </w:p>
          <w:p w14:paraId="1C3B7F7C" w14:textId="77777777" w:rsidR="00B97A76" w:rsidRDefault="00B97A76" w:rsidP="00B97A76">
            <w:pPr>
              <w:suppressAutoHyphens/>
              <w:rPr>
                <w:rFonts w:eastAsia="Times New Roman" w:cstheme="minorHAnsi"/>
                <w:szCs w:val="24"/>
                <w:lang w:eastAsia="ar-SA"/>
              </w:rPr>
            </w:pPr>
          </w:p>
        </w:tc>
      </w:tr>
      <w:tr w:rsidR="00B97A76" w14:paraId="1C3B7F81" w14:textId="77777777" w:rsidTr="00857C8E">
        <w:tc>
          <w:tcPr>
            <w:tcW w:w="885" w:type="dxa"/>
            <w:tcBorders>
              <w:bottom w:val="single" w:sz="4" w:space="0" w:color="0F6FC6" w:themeColor="accent1"/>
            </w:tcBorders>
            <w:shd w:val="clear" w:color="auto" w:fill="auto"/>
          </w:tcPr>
          <w:p w14:paraId="1C3B7F7E" w14:textId="77777777" w:rsidR="00B97A76" w:rsidRDefault="00B97A76" w:rsidP="009B0F66">
            <w:pPr>
              <w:suppressAutoHyphens/>
              <w:rPr>
                <w:rFonts w:eastAsia="Times New Roman" w:cstheme="minorHAnsi"/>
                <w:szCs w:val="24"/>
                <w:lang w:eastAsia="ar-SA"/>
              </w:rPr>
            </w:pPr>
            <w:r>
              <w:rPr>
                <w:rFonts w:eastAsia="Times New Roman" w:cstheme="minorHAnsi"/>
                <w:szCs w:val="24"/>
                <w:lang w:eastAsia="ar-SA"/>
              </w:rPr>
              <w:t>11.4</w:t>
            </w:r>
          </w:p>
        </w:tc>
        <w:tc>
          <w:tcPr>
            <w:tcW w:w="8360" w:type="dxa"/>
            <w:tcBorders>
              <w:bottom w:val="single" w:sz="4" w:space="0" w:color="0F6FC6" w:themeColor="accent1"/>
            </w:tcBorders>
            <w:shd w:val="clear" w:color="auto" w:fill="auto"/>
          </w:tcPr>
          <w:p w14:paraId="1C3B7F7F" w14:textId="77777777" w:rsidR="00B97A76" w:rsidRDefault="00B97A76" w:rsidP="00DB1042">
            <w:pPr>
              <w:suppressAutoHyphens/>
              <w:jc w:val="both"/>
              <w:rPr>
                <w:rFonts w:cstheme="minorHAnsi"/>
                <w:szCs w:val="24"/>
              </w:rPr>
            </w:pPr>
            <w:proofErr w:type="gramStart"/>
            <w:r>
              <w:rPr>
                <w:rFonts w:eastAsia="Times New Roman" w:cstheme="minorHAnsi"/>
                <w:szCs w:val="24"/>
                <w:lang w:eastAsia="ar-SA"/>
              </w:rPr>
              <w:t>The majority of</w:t>
            </w:r>
            <w:proofErr w:type="gramEnd"/>
            <w:r>
              <w:rPr>
                <w:rFonts w:eastAsia="Times New Roman" w:cstheme="minorHAnsi"/>
                <w:szCs w:val="24"/>
                <w:lang w:eastAsia="ar-SA"/>
              </w:rPr>
              <w:t xml:space="preserve"> </w:t>
            </w:r>
            <w:r>
              <w:rPr>
                <w:rFonts w:cstheme="minorHAnsi"/>
              </w:rPr>
              <w:t xml:space="preserve">decisions and </w:t>
            </w:r>
            <w:r w:rsidRPr="00B97A76">
              <w:rPr>
                <w:rFonts w:cstheme="minorHAnsi"/>
                <w:szCs w:val="24"/>
              </w:rPr>
              <w:t xml:space="preserve">functions will be largely administrative in nature with no perceived areas of contention. In the interests of speed, </w:t>
            </w:r>
            <w:proofErr w:type="gramStart"/>
            <w:r w:rsidRPr="00B97A76">
              <w:rPr>
                <w:rFonts w:cstheme="minorHAnsi"/>
                <w:szCs w:val="24"/>
              </w:rPr>
              <w:t>efficiency</w:t>
            </w:r>
            <w:proofErr w:type="gramEnd"/>
            <w:r w:rsidRPr="00B97A76">
              <w:rPr>
                <w:rFonts w:cstheme="minorHAnsi"/>
                <w:szCs w:val="24"/>
              </w:rPr>
              <w:t xml:space="preserve"> and cost effectiveness, these will, for the most pa</w:t>
            </w:r>
            <w:r>
              <w:rPr>
                <w:rFonts w:cstheme="minorHAnsi"/>
                <w:szCs w:val="24"/>
              </w:rPr>
              <w:t>rt, be carried out by officers.</w:t>
            </w:r>
          </w:p>
          <w:p w14:paraId="1C3B7F80" w14:textId="77777777" w:rsidR="00B97A76" w:rsidRDefault="00B97A76" w:rsidP="009B0F66">
            <w:pPr>
              <w:suppressAutoHyphens/>
              <w:rPr>
                <w:rFonts w:eastAsia="Times New Roman" w:cstheme="minorHAnsi"/>
                <w:szCs w:val="24"/>
                <w:lang w:eastAsia="ar-SA"/>
              </w:rPr>
            </w:pPr>
          </w:p>
        </w:tc>
      </w:tr>
      <w:tr w:rsidR="00B97A76" w:rsidRPr="00B97A76" w14:paraId="1C3B7F85" w14:textId="77777777" w:rsidTr="00857C8E">
        <w:tc>
          <w:tcPr>
            <w:tcW w:w="885" w:type="dxa"/>
            <w:tcBorders>
              <w:top w:val="single" w:sz="4" w:space="0" w:color="0F6FC6" w:themeColor="accent1"/>
              <w:left w:val="single" w:sz="4" w:space="0" w:color="0F6FC6" w:themeColor="accent1"/>
              <w:bottom w:val="single" w:sz="4" w:space="0" w:color="0F6FC6" w:themeColor="accent1"/>
            </w:tcBorders>
            <w:shd w:val="clear" w:color="auto" w:fill="F2F2F2" w:themeFill="background1" w:themeFillShade="F2"/>
          </w:tcPr>
          <w:p w14:paraId="1C3B7F82" w14:textId="77777777" w:rsidR="00B97A76" w:rsidRDefault="00B97A76" w:rsidP="00B97A76">
            <w:pPr>
              <w:suppressAutoHyphens/>
              <w:rPr>
                <w:rFonts w:eastAsia="Times New Roman" w:cstheme="minorHAnsi"/>
                <w:szCs w:val="24"/>
                <w:lang w:eastAsia="ar-SA"/>
              </w:rPr>
            </w:pPr>
            <w:r>
              <w:rPr>
                <w:rFonts w:eastAsia="Times New Roman" w:cstheme="minorHAnsi"/>
                <w:szCs w:val="24"/>
                <w:lang w:eastAsia="ar-SA"/>
              </w:rPr>
              <w:t>11.5</w:t>
            </w:r>
          </w:p>
        </w:tc>
        <w:tc>
          <w:tcPr>
            <w:tcW w:w="8360" w:type="dxa"/>
            <w:tcBorders>
              <w:top w:val="single" w:sz="4" w:space="0" w:color="0F6FC6" w:themeColor="accent1"/>
              <w:bottom w:val="single" w:sz="4" w:space="0" w:color="0F6FC6" w:themeColor="accent1"/>
              <w:right w:val="single" w:sz="4" w:space="0" w:color="0F6FC6" w:themeColor="accent1"/>
            </w:tcBorders>
            <w:shd w:val="clear" w:color="auto" w:fill="F2F2F2" w:themeFill="background1" w:themeFillShade="F2"/>
          </w:tcPr>
          <w:p w14:paraId="1C3B7F83" w14:textId="77777777" w:rsidR="00B97A76" w:rsidRPr="009E627A" w:rsidRDefault="00B97A76" w:rsidP="00B97A76">
            <w:pPr>
              <w:kinsoku w:val="0"/>
              <w:overflowPunct w:val="0"/>
              <w:jc w:val="both"/>
              <w:textAlignment w:val="baseline"/>
              <w:rPr>
                <w:rFonts w:cs="Arial"/>
                <w:bCs/>
                <w:szCs w:val="24"/>
              </w:rPr>
            </w:pPr>
            <w:r w:rsidRPr="009E627A">
              <w:rPr>
                <w:rFonts w:cs="Arial"/>
                <w:bCs/>
                <w:szCs w:val="24"/>
              </w:rPr>
              <w:t>The licensing authority will delegate lice</w:t>
            </w:r>
            <w:r>
              <w:rPr>
                <w:rFonts w:cs="Arial"/>
                <w:bCs/>
                <w:szCs w:val="24"/>
              </w:rPr>
              <w:t>nsing matters to be dealt with by</w:t>
            </w:r>
            <w:r w:rsidRPr="009E627A">
              <w:rPr>
                <w:rFonts w:cs="Arial"/>
                <w:bCs/>
                <w:szCs w:val="24"/>
              </w:rPr>
              <w:t xml:space="preserve"> the </w:t>
            </w:r>
            <w:r>
              <w:rPr>
                <w:rFonts w:cs="Arial"/>
                <w:bCs/>
                <w:szCs w:val="24"/>
              </w:rPr>
              <w:t xml:space="preserve">Central Licensing </w:t>
            </w:r>
            <w:r w:rsidRPr="009E627A">
              <w:rPr>
                <w:rFonts w:cs="Arial"/>
                <w:bCs/>
                <w:szCs w:val="24"/>
              </w:rPr>
              <w:t xml:space="preserve">Sub-Committee and to Officers in accordance with the latest recommended Delegation of Functions specified in </w:t>
            </w:r>
            <w:r w:rsidR="00DB1042">
              <w:rPr>
                <w:rFonts w:cs="Arial"/>
                <w:bCs/>
                <w:szCs w:val="24"/>
              </w:rPr>
              <w:t xml:space="preserve">guidance issued by the Secretary of State, under Section 182 of the Act. </w:t>
            </w:r>
            <w:r w:rsidRPr="009E627A">
              <w:rPr>
                <w:rFonts w:cs="Arial"/>
                <w:bCs/>
                <w:szCs w:val="24"/>
              </w:rPr>
              <w:t xml:space="preserve">  </w:t>
            </w:r>
          </w:p>
          <w:p w14:paraId="1C3B7F84" w14:textId="77777777" w:rsidR="00B97A76" w:rsidRDefault="00B97A76" w:rsidP="00B97A76">
            <w:pPr>
              <w:suppressAutoHyphens/>
              <w:rPr>
                <w:rFonts w:eastAsia="Times New Roman" w:cstheme="minorHAnsi"/>
                <w:szCs w:val="24"/>
                <w:lang w:eastAsia="ar-SA"/>
              </w:rPr>
            </w:pPr>
          </w:p>
        </w:tc>
      </w:tr>
    </w:tbl>
    <w:p w14:paraId="1C3B7F86" w14:textId="77777777" w:rsidR="004E1ED8" w:rsidRDefault="004E1ED8" w:rsidP="00654C31">
      <w:pPr>
        <w:kinsoku w:val="0"/>
        <w:overflowPunct w:val="0"/>
        <w:jc w:val="both"/>
        <w:textAlignment w:val="baseline"/>
        <w:rPr>
          <w:rFonts w:cs="Arial"/>
          <w:bCs/>
          <w:szCs w:val="24"/>
        </w:rPr>
      </w:pPr>
    </w:p>
    <w:p w14:paraId="1C3B7F87" w14:textId="77777777" w:rsidR="00307D41" w:rsidRDefault="00307D41"/>
    <w:p w14:paraId="1C3B7F88" w14:textId="77777777" w:rsidR="00857C8E" w:rsidRDefault="00857C8E" w:rsidP="00654C31">
      <w:pPr>
        <w:kinsoku w:val="0"/>
        <w:overflowPunct w:val="0"/>
        <w:jc w:val="both"/>
        <w:textAlignment w:val="baseline"/>
        <w:rPr>
          <w:rFonts w:cs="Arial"/>
          <w:bCs/>
          <w:szCs w:val="24"/>
        </w:rPr>
      </w:pPr>
    </w:p>
    <w:p w14:paraId="1C3B7F89" w14:textId="77777777" w:rsidR="00857C8E" w:rsidRPr="009E627A" w:rsidRDefault="00307D41" w:rsidP="00654C31">
      <w:pPr>
        <w:kinsoku w:val="0"/>
        <w:overflowPunct w:val="0"/>
        <w:jc w:val="both"/>
        <w:textAlignment w:val="baseline"/>
        <w:rPr>
          <w:rFonts w:cs="Arial"/>
          <w:bCs/>
          <w:szCs w:val="24"/>
        </w:rPr>
      </w:pPr>
      <w:r>
        <w:rPr>
          <w:rFonts w:cs="Arial"/>
          <w:bCs/>
          <w:szCs w:val="24"/>
        </w:rPr>
        <w:tab/>
      </w:r>
      <w:r>
        <w:rPr>
          <w:rFonts w:cs="Arial"/>
          <w:bCs/>
          <w:szCs w:val="24"/>
        </w:rPr>
        <w:tab/>
      </w:r>
      <w:r>
        <w:rPr>
          <w:rFonts w:cs="Arial"/>
          <w:bCs/>
          <w:szCs w:val="24"/>
        </w:rPr>
        <w:tab/>
      </w:r>
    </w:p>
    <w:p w14:paraId="1C3B7F8A" w14:textId="77777777" w:rsidR="00A85167" w:rsidRDefault="00A85167">
      <w:pPr>
        <w:spacing w:before="200" w:after="200" w:line="276" w:lineRule="auto"/>
        <w:rPr>
          <w:rFonts w:cs="Arial"/>
          <w:bCs/>
          <w:szCs w:val="24"/>
        </w:rPr>
      </w:pPr>
      <w:r>
        <w:rPr>
          <w:rFonts w:cs="Arial"/>
          <w:bCs/>
          <w:szCs w:val="24"/>
        </w:rPr>
        <w:br w:type="page"/>
      </w:r>
    </w:p>
    <w:p w14:paraId="1C3B7F8B" w14:textId="77777777" w:rsidR="00A85167" w:rsidRPr="009B0F66" w:rsidRDefault="005C0331" w:rsidP="005C0331">
      <w:pPr>
        <w:pStyle w:val="Pennawd3"/>
        <w:tabs>
          <w:tab w:val="left" w:pos="851"/>
        </w:tabs>
        <w:rPr>
          <w:b/>
          <w:color w:val="0F6FC6" w:themeColor="accent1"/>
          <w:sz w:val="52"/>
        </w:rPr>
      </w:pPr>
      <w:bookmarkStart w:id="30" w:name="_Toc433368479"/>
      <w:r>
        <w:rPr>
          <w:b/>
          <w:color w:val="0F6FC6" w:themeColor="accent1"/>
          <w:sz w:val="52"/>
        </w:rPr>
        <w:lastRenderedPageBreak/>
        <w:t>12.</w:t>
      </w:r>
      <w:r w:rsidR="00A85167" w:rsidRPr="009B0F66">
        <w:rPr>
          <w:b/>
          <w:color w:val="0F6FC6" w:themeColor="accent1"/>
          <w:sz w:val="52"/>
        </w:rPr>
        <w:t xml:space="preserve"> </w:t>
      </w:r>
      <w:r w:rsidR="005E1F35">
        <w:rPr>
          <w:b/>
          <w:color w:val="0F6FC6" w:themeColor="accent1"/>
          <w:sz w:val="52"/>
        </w:rPr>
        <w:tab/>
      </w:r>
      <w:r w:rsidR="00A85167" w:rsidRPr="009B0F66">
        <w:rPr>
          <w:b/>
          <w:color w:val="0F6FC6" w:themeColor="accent1"/>
          <w:sz w:val="52"/>
        </w:rPr>
        <w:t>Licensing Register</w:t>
      </w:r>
      <w:bookmarkEnd w:id="30"/>
      <w:r w:rsidR="00A85167" w:rsidRPr="009B0F66">
        <w:rPr>
          <w:b/>
          <w:color w:val="0F6FC6" w:themeColor="accent1"/>
          <w:sz w:val="52"/>
        </w:rPr>
        <w:t xml:space="preserve"> </w:t>
      </w:r>
    </w:p>
    <w:p w14:paraId="1C3B7F8C" w14:textId="77777777" w:rsidR="00875A4F" w:rsidRPr="009E627A" w:rsidRDefault="00875A4F" w:rsidP="009E627A">
      <w:pPr>
        <w:kinsoku w:val="0"/>
        <w:overflowPunct w:val="0"/>
        <w:jc w:val="both"/>
        <w:textAlignment w:val="baseline"/>
        <w:rPr>
          <w:rFonts w:cs="Arial"/>
          <w:bCs/>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8154"/>
      </w:tblGrid>
      <w:tr w:rsidR="009B0F66" w14:paraId="1C3B7F94" w14:textId="77777777" w:rsidTr="003A201C">
        <w:tc>
          <w:tcPr>
            <w:tcW w:w="885" w:type="dxa"/>
          </w:tcPr>
          <w:p w14:paraId="1C3B7F8D" w14:textId="77777777" w:rsidR="009B0F66" w:rsidRDefault="009B0F66" w:rsidP="009B0F66">
            <w:pPr>
              <w:suppressAutoHyphens/>
              <w:rPr>
                <w:rFonts w:eastAsia="Times New Roman" w:cstheme="minorHAnsi"/>
                <w:szCs w:val="24"/>
                <w:lang w:eastAsia="ar-SA"/>
              </w:rPr>
            </w:pPr>
            <w:r>
              <w:rPr>
                <w:rFonts w:eastAsia="Times New Roman" w:cstheme="minorHAnsi"/>
                <w:szCs w:val="24"/>
                <w:lang w:eastAsia="ar-SA"/>
              </w:rPr>
              <w:t>12.1</w:t>
            </w:r>
          </w:p>
        </w:tc>
        <w:tc>
          <w:tcPr>
            <w:tcW w:w="8360" w:type="dxa"/>
          </w:tcPr>
          <w:p w14:paraId="1C3B7F8E" w14:textId="77777777" w:rsidR="00BE1AC9" w:rsidRDefault="00297FCA" w:rsidP="00BE1AC9">
            <w:pPr>
              <w:kinsoku w:val="0"/>
              <w:overflowPunct w:val="0"/>
              <w:jc w:val="both"/>
              <w:textAlignment w:val="baseline"/>
              <w:rPr>
                <w:rFonts w:cstheme="minorHAnsi"/>
                <w:szCs w:val="24"/>
              </w:rPr>
            </w:pPr>
            <w:r>
              <w:rPr>
                <w:rFonts w:cs="Arial"/>
                <w:bCs/>
                <w:szCs w:val="24"/>
              </w:rPr>
              <w:t xml:space="preserve">Under the Act, every licensing authority is required to keep a </w:t>
            </w:r>
            <w:r w:rsidRPr="00BE1AC9">
              <w:rPr>
                <w:rFonts w:cs="Arial"/>
                <w:b/>
                <w:bCs/>
                <w:color w:val="0F6FC6" w:themeColor="accent1"/>
                <w:szCs w:val="24"/>
              </w:rPr>
              <w:t>licensing register</w:t>
            </w:r>
            <w:r w:rsidRPr="00BE1AC9">
              <w:rPr>
                <w:rFonts w:cs="Arial"/>
                <w:bCs/>
                <w:color w:val="0F6FC6" w:themeColor="accent1"/>
                <w:szCs w:val="24"/>
              </w:rPr>
              <w:t xml:space="preserve"> </w:t>
            </w:r>
            <w:proofErr w:type="gramStart"/>
            <w:r w:rsidR="00BE1AC9">
              <w:rPr>
                <w:rFonts w:cstheme="minorHAnsi"/>
                <w:szCs w:val="24"/>
              </w:rPr>
              <w:t>containing</w:t>
            </w:r>
            <w:proofErr w:type="gramEnd"/>
          </w:p>
          <w:p w14:paraId="1C3B7F8F" w14:textId="77777777" w:rsidR="00BE1AC9" w:rsidRPr="00BE1AC9" w:rsidRDefault="00BE1AC9" w:rsidP="001D2752">
            <w:pPr>
              <w:pStyle w:val="ParagraffRhestr"/>
              <w:numPr>
                <w:ilvl w:val="0"/>
                <w:numId w:val="26"/>
              </w:numPr>
              <w:autoSpaceDE w:val="0"/>
              <w:autoSpaceDN w:val="0"/>
              <w:adjustRightInd w:val="0"/>
              <w:jc w:val="both"/>
              <w:rPr>
                <w:rFonts w:cstheme="minorHAnsi"/>
                <w:szCs w:val="24"/>
              </w:rPr>
            </w:pPr>
            <w:r w:rsidRPr="00BE1AC9">
              <w:rPr>
                <w:rFonts w:cstheme="minorHAnsi"/>
                <w:szCs w:val="24"/>
              </w:rPr>
              <w:t>a record of each premises licence, club premises certificate and personal licence issued by it,</w:t>
            </w:r>
          </w:p>
          <w:p w14:paraId="1C3B7F90" w14:textId="77777777" w:rsidR="00BE1AC9" w:rsidRPr="00BE1AC9" w:rsidRDefault="00BE1AC9" w:rsidP="001D2752">
            <w:pPr>
              <w:pStyle w:val="ParagraffRhestr"/>
              <w:numPr>
                <w:ilvl w:val="0"/>
                <w:numId w:val="26"/>
              </w:numPr>
              <w:autoSpaceDE w:val="0"/>
              <w:autoSpaceDN w:val="0"/>
              <w:adjustRightInd w:val="0"/>
              <w:jc w:val="both"/>
              <w:rPr>
                <w:rFonts w:cstheme="minorHAnsi"/>
                <w:szCs w:val="24"/>
              </w:rPr>
            </w:pPr>
            <w:r w:rsidRPr="00BE1AC9">
              <w:rPr>
                <w:rFonts w:cstheme="minorHAnsi"/>
                <w:szCs w:val="24"/>
              </w:rPr>
              <w:t>a record of each temporary event notice received by it,</w:t>
            </w:r>
          </w:p>
          <w:p w14:paraId="1C3B7F91" w14:textId="77777777" w:rsidR="00BE1AC9" w:rsidRDefault="00BE1AC9" w:rsidP="001D2752">
            <w:pPr>
              <w:pStyle w:val="ParagraffRhestr"/>
              <w:numPr>
                <w:ilvl w:val="0"/>
                <w:numId w:val="26"/>
              </w:numPr>
              <w:kinsoku w:val="0"/>
              <w:overflowPunct w:val="0"/>
              <w:jc w:val="both"/>
              <w:textAlignment w:val="baseline"/>
              <w:rPr>
                <w:rFonts w:cstheme="minorHAnsi"/>
                <w:szCs w:val="24"/>
              </w:rPr>
            </w:pPr>
            <w:r w:rsidRPr="00BE1AC9">
              <w:rPr>
                <w:rFonts w:cstheme="minorHAnsi"/>
                <w:szCs w:val="24"/>
              </w:rPr>
              <w:t xml:space="preserve">a record of every other </w:t>
            </w:r>
            <w:proofErr w:type="gramStart"/>
            <w:r w:rsidRPr="00BE1AC9">
              <w:rPr>
                <w:rFonts w:cstheme="minorHAnsi"/>
                <w:szCs w:val="24"/>
              </w:rPr>
              <w:t>applications</w:t>
            </w:r>
            <w:proofErr w:type="gramEnd"/>
            <w:r w:rsidRPr="00BE1AC9">
              <w:rPr>
                <w:rFonts w:cstheme="minorHAnsi"/>
                <w:szCs w:val="24"/>
              </w:rPr>
              <w:t xml:space="preserve"> made to it, notices given to it and any counter notice gi</w:t>
            </w:r>
            <w:r>
              <w:rPr>
                <w:rFonts w:cstheme="minorHAnsi"/>
                <w:szCs w:val="24"/>
              </w:rPr>
              <w:t>ven by it, and</w:t>
            </w:r>
          </w:p>
          <w:p w14:paraId="1C3B7F92" w14:textId="77777777" w:rsidR="00BE1AC9" w:rsidRPr="00BE1AC9" w:rsidRDefault="00BE1AC9" w:rsidP="001D2752">
            <w:pPr>
              <w:pStyle w:val="ParagraffRhestr"/>
              <w:numPr>
                <w:ilvl w:val="0"/>
                <w:numId w:val="26"/>
              </w:numPr>
              <w:kinsoku w:val="0"/>
              <w:overflowPunct w:val="0"/>
              <w:jc w:val="both"/>
              <w:textAlignment w:val="baseline"/>
              <w:rPr>
                <w:rFonts w:cstheme="minorHAnsi"/>
                <w:szCs w:val="24"/>
              </w:rPr>
            </w:pPr>
            <w:r>
              <w:rPr>
                <w:rFonts w:cstheme="minorHAnsi"/>
                <w:szCs w:val="24"/>
              </w:rPr>
              <w:t>such other information as may be prescribed by regulations.</w:t>
            </w:r>
          </w:p>
          <w:p w14:paraId="1C3B7F93" w14:textId="77777777" w:rsidR="009B0F66" w:rsidRDefault="009B0F66" w:rsidP="00BE1AC9">
            <w:pPr>
              <w:kinsoku w:val="0"/>
              <w:overflowPunct w:val="0"/>
              <w:jc w:val="both"/>
              <w:textAlignment w:val="baseline"/>
              <w:rPr>
                <w:rFonts w:eastAsia="Times New Roman" w:cstheme="minorHAnsi"/>
                <w:szCs w:val="24"/>
                <w:lang w:eastAsia="ar-SA"/>
              </w:rPr>
            </w:pPr>
          </w:p>
        </w:tc>
      </w:tr>
      <w:tr w:rsidR="003A201C" w14:paraId="1C3B7F98" w14:textId="77777777" w:rsidTr="003A201C">
        <w:tc>
          <w:tcPr>
            <w:tcW w:w="885" w:type="dxa"/>
            <w:shd w:val="clear" w:color="auto" w:fill="auto"/>
          </w:tcPr>
          <w:p w14:paraId="1C3B7F95" w14:textId="77777777" w:rsidR="003A201C" w:rsidRDefault="003A201C" w:rsidP="003A201C">
            <w:pPr>
              <w:suppressAutoHyphens/>
              <w:rPr>
                <w:rFonts w:eastAsia="Times New Roman" w:cstheme="minorHAnsi"/>
                <w:szCs w:val="24"/>
                <w:lang w:eastAsia="ar-SA"/>
              </w:rPr>
            </w:pPr>
            <w:r>
              <w:rPr>
                <w:rFonts w:eastAsia="Times New Roman" w:cstheme="minorHAnsi"/>
                <w:szCs w:val="24"/>
                <w:lang w:eastAsia="ar-SA"/>
              </w:rPr>
              <w:t>12.2</w:t>
            </w:r>
          </w:p>
        </w:tc>
        <w:tc>
          <w:tcPr>
            <w:tcW w:w="8360" w:type="dxa"/>
            <w:shd w:val="clear" w:color="auto" w:fill="auto"/>
          </w:tcPr>
          <w:p w14:paraId="1C3B7F96" w14:textId="77777777" w:rsidR="003A201C" w:rsidRDefault="003A201C" w:rsidP="002106EF">
            <w:pPr>
              <w:kinsoku w:val="0"/>
              <w:overflowPunct w:val="0"/>
              <w:jc w:val="both"/>
              <w:textAlignment w:val="baseline"/>
              <w:rPr>
                <w:rFonts w:cstheme="minorHAnsi"/>
                <w:szCs w:val="24"/>
              </w:rPr>
            </w:pPr>
            <w:r>
              <w:rPr>
                <w:rFonts w:cstheme="minorHAnsi"/>
                <w:szCs w:val="24"/>
              </w:rPr>
              <w:t>T</w:t>
            </w:r>
            <w:r w:rsidRPr="00297FCA">
              <w:rPr>
                <w:rFonts w:cstheme="minorHAnsi"/>
                <w:szCs w:val="24"/>
              </w:rPr>
              <w:t xml:space="preserve">he information contained in the </w:t>
            </w:r>
            <w:r w:rsidR="002106EF">
              <w:rPr>
                <w:rFonts w:cstheme="minorHAnsi"/>
                <w:szCs w:val="24"/>
              </w:rPr>
              <w:t xml:space="preserve">licensing </w:t>
            </w:r>
            <w:r w:rsidRPr="00297FCA">
              <w:rPr>
                <w:rFonts w:cstheme="minorHAnsi"/>
                <w:szCs w:val="24"/>
              </w:rPr>
              <w:t xml:space="preserve">register </w:t>
            </w:r>
            <w:r>
              <w:rPr>
                <w:rFonts w:cstheme="minorHAnsi"/>
                <w:szCs w:val="24"/>
              </w:rPr>
              <w:t>will</w:t>
            </w:r>
            <w:r w:rsidRPr="00297FCA">
              <w:rPr>
                <w:rFonts w:cstheme="minorHAnsi"/>
                <w:szCs w:val="24"/>
              </w:rPr>
              <w:t xml:space="preserve"> be made available for inspection by the public during office hours, free of charge, and a copy of that information </w:t>
            </w:r>
            <w:r>
              <w:rPr>
                <w:rFonts w:cstheme="minorHAnsi"/>
                <w:szCs w:val="24"/>
              </w:rPr>
              <w:t>may</w:t>
            </w:r>
            <w:r w:rsidRPr="00297FCA">
              <w:rPr>
                <w:rFonts w:cstheme="minorHAnsi"/>
                <w:szCs w:val="24"/>
              </w:rPr>
              <w:t xml:space="preserve"> be supplied on request (for a fee).</w:t>
            </w:r>
          </w:p>
          <w:p w14:paraId="1C3B7F97" w14:textId="77777777" w:rsidR="003A201C" w:rsidRDefault="003A201C" w:rsidP="003A201C">
            <w:pPr>
              <w:kinsoku w:val="0"/>
              <w:overflowPunct w:val="0"/>
              <w:jc w:val="both"/>
              <w:textAlignment w:val="baseline"/>
              <w:rPr>
                <w:rFonts w:cs="Arial"/>
                <w:bCs/>
                <w:szCs w:val="24"/>
              </w:rPr>
            </w:pPr>
          </w:p>
        </w:tc>
      </w:tr>
      <w:tr w:rsidR="003A201C" w14:paraId="1C3B7F9C" w14:textId="77777777" w:rsidTr="003A201C">
        <w:tc>
          <w:tcPr>
            <w:tcW w:w="885" w:type="dxa"/>
            <w:tcBorders>
              <w:bottom w:val="single" w:sz="4" w:space="0" w:color="0F6FC6" w:themeColor="accent1"/>
            </w:tcBorders>
            <w:shd w:val="clear" w:color="auto" w:fill="auto"/>
          </w:tcPr>
          <w:p w14:paraId="1C3B7F99" w14:textId="77777777" w:rsidR="003A201C" w:rsidRDefault="003A201C" w:rsidP="009B0F66">
            <w:pPr>
              <w:suppressAutoHyphens/>
              <w:rPr>
                <w:rFonts w:eastAsia="Times New Roman" w:cstheme="minorHAnsi"/>
                <w:szCs w:val="24"/>
                <w:lang w:eastAsia="ar-SA"/>
              </w:rPr>
            </w:pPr>
            <w:r>
              <w:rPr>
                <w:rFonts w:eastAsia="Times New Roman" w:cstheme="minorHAnsi"/>
                <w:szCs w:val="24"/>
                <w:lang w:eastAsia="ar-SA"/>
              </w:rPr>
              <w:t>12.3</w:t>
            </w:r>
          </w:p>
        </w:tc>
        <w:tc>
          <w:tcPr>
            <w:tcW w:w="8360" w:type="dxa"/>
            <w:tcBorders>
              <w:bottom w:val="single" w:sz="4" w:space="0" w:color="0F6FC6" w:themeColor="accent1"/>
            </w:tcBorders>
            <w:shd w:val="clear" w:color="auto" w:fill="auto"/>
          </w:tcPr>
          <w:p w14:paraId="1C3B7F9A" w14:textId="1F46BBE3" w:rsidR="003A201C" w:rsidRDefault="003A201C" w:rsidP="007C0A26">
            <w:pPr>
              <w:kinsoku w:val="0"/>
              <w:overflowPunct w:val="0"/>
              <w:jc w:val="both"/>
              <w:textAlignment w:val="baseline"/>
              <w:rPr>
                <w:rFonts w:cs="Arial"/>
                <w:bCs/>
                <w:szCs w:val="24"/>
              </w:rPr>
            </w:pPr>
            <w:r>
              <w:rPr>
                <w:rFonts w:cs="Arial"/>
                <w:bCs/>
                <w:szCs w:val="24"/>
              </w:rPr>
              <w:t xml:space="preserve">A summary of the information contained in the </w:t>
            </w:r>
            <w:r w:rsidR="002106EF">
              <w:rPr>
                <w:rFonts w:cs="Arial"/>
                <w:bCs/>
                <w:szCs w:val="24"/>
              </w:rPr>
              <w:t xml:space="preserve">licensing </w:t>
            </w:r>
            <w:r>
              <w:rPr>
                <w:rFonts w:cs="Arial"/>
                <w:bCs/>
                <w:szCs w:val="24"/>
              </w:rPr>
              <w:t xml:space="preserve">register is available to view online at </w:t>
            </w:r>
            <w:proofErr w:type="gramStart"/>
            <w:r w:rsidRPr="003A201C">
              <w:rPr>
                <w:rFonts w:cs="Arial"/>
                <w:b/>
                <w:bCs/>
                <w:color w:val="0F6FC6" w:themeColor="accent1"/>
                <w:szCs w:val="24"/>
              </w:rPr>
              <w:t>ww</w:t>
            </w:r>
            <w:r>
              <w:rPr>
                <w:rFonts w:cs="Arial"/>
                <w:b/>
                <w:bCs/>
                <w:color w:val="0F6FC6" w:themeColor="accent1"/>
                <w:szCs w:val="24"/>
              </w:rPr>
              <w:t>w.gwynedd.</w:t>
            </w:r>
            <w:r w:rsidR="006C43DD">
              <w:rPr>
                <w:rFonts w:cs="Arial"/>
                <w:b/>
                <w:bCs/>
                <w:color w:val="0F6FC6" w:themeColor="accent1"/>
                <w:szCs w:val="24"/>
              </w:rPr>
              <w:t>llyw.cymru</w:t>
            </w:r>
            <w:proofErr w:type="gramEnd"/>
          </w:p>
          <w:p w14:paraId="1C3B7F9B" w14:textId="77777777" w:rsidR="003A201C" w:rsidRDefault="003A201C" w:rsidP="007C0A26">
            <w:pPr>
              <w:kinsoku w:val="0"/>
              <w:overflowPunct w:val="0"/>
              <w:jc w:val="both"/>
              <w:textAlignment w:val="baseline"/>
              <w:rPr>
                <w:rFonts w:cs="Arial"/>
                <w:bCs/>
                <w:szCs w:val="24"/>
              </w:rPr>
            </w:pPr>
          </w:p>
        </w:tc>
      </w:tr>
      <w:tr w:rsidR="003A201C" w14:paraId="1C3B7FA0" w14:textId="77777777" w:rsidTr="003A201C">
        <w:tc>
          <w:tcPr>
            <w:tcW w:w="885" w:type="dxa"/>
            <w:tcBorders>
              <w:top w:val="single" w:sz="4" w:space="0" w:color="0F6FC6" w:themeColor="accent1"/>
              <w:left w:val="single" w:sz="4" w:space="0" w:color="0F6FC6" w:themeColor="accent1"/>
            </w:tcBorders>
            <w:shd w:val="clear" w:color="auto" w:fill="F2F2F2" w:themeFill="background1" w:themeFillShade="F2"/>
          </w:tcPr>
          <w:p w14:paraId="1C3B7F9D" w14:textId="77777777" w:rsidR="003A201C" w:rsidRDefault="003A201C" w:rsidP="009B0F66">
            <w:pPr>
              <w:suppressAutoHyphens/>
              <w:rPr>
                <w:rFonts w:eastAsia="Times New Roman" w:cstheme="minorHAnsi"/>
                <w:szCs w:val="24"/>
                <w:lang w:eastAsia="ar-SA"/>
              </w:rPr>
            </w:pPr>
            <w:r>
              <w:rPr>
                <w:rFonts w:eastAsia="Times New Roman" w:cstheme="minorHAnsi"/>
                <w:szCs w:val="24"/>
                <w:lang w:eastAsia="ar-SA"/>
              </w:rPr>
              <w:t>12.4</w:t>
            </w:r>
          </w:p>
        </w:tc>
        <w:tc>
          <w:tcPr>
            <w:tcW w:w="8360" w:type="dxa"/>
            <w:tcBorders>
              <w:top w:val="single" w:sz="4" w:space="0" w:color="0F6FC6" w:themeColor="accent1"/>
              <w:right w:val="single" w:sz="4" w:space="0" w:color="0F6FC6" w:themeColor="accent1"/>
            </w:tcBorders>
            <w:shd w:val="clear" w:color="auto" w:fill="F2F2F2" w:themeFill="background1" w:themeFillShade="F2"/>
          </w:tcPr>
          <w:p w14:paraId="1C3B7F9E" w14:textId="45677369" w:rsidR="003A201C" w:rsidRDefault="003A201C" w:rsidP="007C0A26">
            <w:pPr>
              <w:kinsoku w:val="0"/>
              <w:overflowPunct w:val="0"/>
              <w:jc w:val="both"/>
              <w:textAlignment w:val="baseline"/>
            </w:pPr>
            <w:r>
              <w:rPr>
                <w:rFonts w:cs="Arial"/>
                <w:bCs/>
                <w:szCs w:val="24"/>
              </w:rPr>
              <w:t xml:space="preserve">Any person wishing to view the </w:t>
            </w:r>
            <w:r w:rsidR="002106EF">
              <w:rPr>
                <w:rFonts w:cs="Arial"/>
                <w:bCs/>
                <w:szCs w:val="24"/>
              </w:rPr>
              <w:t xml:space="preserve">licensing </w:t>
            </w:r>
            <w:r>
              <w:rPr>
                <w:rFonts w:cs="Arial"/>
                <w:bCs/>
                <w:szCs w:val="24"/>
              </w:rPr>
              <w:t xml:space="preserve">register in person should contact the licensing authority by email </w:t>
            </w:r>
            <w:proofErr w:type="spellStart"/>
            <w:r w:rsidRPr="003858E6">
              <w:rPr>
                <w:rStyle w:val="CyfeirnodYsgafn"/>
              </w:rPr>
              <w:t>Licensing@gwynedd.</w:t>
            </w:r>
            <w:r w:rsidR="00706720">
              <w:rPr>
                <w:rStyle w:val="CyfeirnodYsgafn"/>
              </w:rPr>
              <w:t>llyw.cymru</w:t>
            </w:r>
            <w:proofErr w:type="spellEnd"/>
            <w:r>
              <w:t xml:space="preserve"> or via telephone 01766 7</w:t>
            </w:r>
            <w:r w:rsidR="00706720">
              <w:t>71</w:t>
            </w:r>
            <w:r>
              <w:t xml:space="preserve">000 to arrange an appointment.  </w:t>
            </w:r>
          </w:p>
          <w:p w14:paraId="1C3B7F9F" w14:textId="77777777" w:rsidR="003A201C" w:rsidRDefault="003A201C" w:rsidP="007C0A26">
            <w:pPr>
              <w:kinsoku w:val="0"/>
              <w:overflowPunct w:val="0"/>
              <w:jc w:val="both"/>
              <w:textAlignment w:val="baseline"/>
              <w:rPr>
                <w:rFonts w:cs="Arial"/>
                <w:bCs/>
                <w:szCs w:val="24"/>
              </w:rPr>
            </w:pPr>
          </w:p>
        </w:tc>
      </w:tr>
      <w:tr w:rsidR="003A201C" w14:paraId="1C3B7FA4" w14:textId="77777777" w:rsidTr="003A201C">
        <w:tc>
          <w:tcPr>
            <w:tcW w:w="885" w:type="dxa"/>
            <w:tcBorders>
              <w:left w:val="single" w:sz="4" w:space="0" w:color="0F6FC6" w:themeColor="accent1"/>
              <w:bottom w:val="single" w:sz="4" w:space="0" w:color="0F6FC6" w:themeColor="accent1"/>
            </w:tcBorders>
            <w:shd w:val="clear" w:color="auto" w:fill="F2F2F2" w:themeFill="background1" w:themeFillShade="F2"/>
          </w:tcPr>
          <w:p w14:paraId="1C3B7FA1" w14:textId="77777777" w:rsidR="003A201C" w:rsidRDefault="003A201C" w:rsidP="009B0F66">
            <w:pPr>
              <w:suppressAutoHyphens/>
              <w:rPr>
                <w:rFonts w:eastAsia="Times New Roman" w:cstheme="minorHAnsi"/>
                <w:szCs w:val="24"/>
                <w:lang w:eastAsia="ar-SA"/>
              </w:rPr>
            </w:pPr>
            <w:r>
              <w:rPr>
                <w:rFonts w:eastAsia="Times New Roman" w:cstheme="minorHAnsi"/>
                <w:szCs w:val="24"/>
                <w:lang w:eastAsia="ar-SA"/>
              </w:rPr>
              <w:t>12.5</w:t>
            </w:r>
          </w:p>
        </w:tc>
        <w:tc>
          <w:tcPr>
            <w:tcW w:w="8360" w:type="dxa"/>
            <w:tcBorders>
              <w:bottom w:val="single" w:sz="4" w:space="0" w:color="0F6FC6" w:themeColor="accent1"/>
              <w:right w:val="single" w:sz="4" w:space="0" w:color="0F6FC6" w:themeColor="accent1"/>
            </w:tcBorders>
            <w:shd w:val="clear" w:color="auto" w:fill="F2F2F2" w:themeFill="background1" w:themeFillShade="F2"/>
          </w:tcPr>
          <w:p w14:paraId="1C3B7FA2" w14:textId="77777777" w:rsidR="003A201C" w:rsidRDefault="003A201C" w:rsidP="00886AAD">
            <w:pPr>
              <w:kinsoku w:val="0"/>
              <w:overflowPunct w:val="0"/>
              <w:jc w:val="both"/>
              <w:textAlignment w:val="baseline"/>
            </w:pPr>
            <w:r>
              <w:t xml:space="preserve">To ensure that the information contained in the register is </w:t>
            </w:r>
            <w:r w:rsidR="005C0331">
              <w:t>presented in an appropriate format</w:t>
            </w:r>
            <w:r>
              <w:t xml:space="preserve">, any person wishing to view the register in person will be requested to clarify which part of the register they wish to have available during the appointment. </w:t>
            </w:r>
          </w:p>
          <w:p w14:paraId="1C3B7FA3" w14:textId="77777777" w:rsidR="003A201C" w:rsidRDefault="003A201C" w:rsidP="00886AAD">
            <w:pPr>
              <w:kinsoku w:val="0"/>
              <w:overflowPunct w:val="0"/>
              <w:jc w:val="both"/>
              <w:textAlignment w:val="baseline"/>
              <w:rPr>
                <w:rFonts w:cs="Arial"/>
                <w:bCs/>
                <w:szCs w:val="24"/>
              </w:rPr>
            </w:pPr>
            <w:r>
              <w:t xml:space="preserve"> </w:t>
            </w:r>
          </w:p>
        </w:tc>
      </w:tr>
    </w:tbl>
    <w:p w14:paraId="1C3B7FA5" w14:textId="77777777" w:rsidR="001B0B57" w:rsidRDefault="001B0B57" w:rsidP="009E627A">
      <w:pPr>
        <w:kinsoku w:val="0"/>
        <w:overflowPunct w:val="0"/>
        <w:textAlignment w:val="baseline"/>
        <w:rPr>
          <w:rFonts w:cs="Arial"/>
          <w:bCs/>
          <w:szCs w:val="24"/>
        </w:rPr>
      </w:pPr>
    </w:p>
    <w:p w14:paraId="1C3B7FA6" w14:textId="77777777" w:rsidR="001B0B57" w:rsidRDefault="001B0B57" w:rsidP="009E627A">
      <w:pPr>
        <w:kinsoku w:val="0"/>
        <w:overflowPunct w:val="0"/>
        <w:textAlignment w:val="baseline"/>
        <w:rPr>
          <w:rFonts w:cs="Arial"/>
          <w:bCs/>
          <w:szCs w:val="24"/>
        </w:rPr>
      </w:pPr>
    </w:p>
    <w:p w14:paraId="1C3B7FA7" w14:textId="77777777" w:rsidR="00A22BFE" w:rsidRDefault="00A22BFE" w:rsidP="009E627A">
      <w:pPr>
        <w:kinsoku w:val="0"/>
        <w:overflowPunct w:val="0"/>
        <w:textAlignment w:val="baseline"/>
        <w:rPr>
          <w:rFonts w:cs="Arial"/>
          <w:bCs/>
          <w:szCs w:val="24"/>
        </w:rPr>
      </w:pPr>
    </w:p>
    <w:p w14:paraId="1C3B7FA8" w14:textId="77777777" w:rsidR="00A22BFE" w:rsidRPr="009E627A" w:rsidRDefault="00A22BFE" w:rsidP="009E627A">
      <w:pPr>
        <w:kinsoku w:val="0"/>
        <w:overflowPunct w:val="0"/>
        <w:textAlignment w:val="baseline"/>
        <w:rPr>
          <w:rFonts w:cs="Arial"/>
          <w:bCs/>
          <w:szCs w:val="24"/>
        </w:rPr>
      </w:pPr>
    </w:p>
    <w:p w14:paraId="6A4F69F1" w14:textId="5339F96E" w:rsidR="006221C9" w:rsidRPr="009B0F66" w:rsidRDefault="00AE619D" w:rsidP="006221C9">
      <w:pPr>
        <w:pStyle w:val="Pennawd3"/>
        <w:tabs>
          <w:tab w:val="left" w:pos="851"/>
        </w:tabs>
        <w:rPr>
          <w:b/>
          <w:color w:val="0F6FC6" w:themeColor="accent1"/>
          <w:sz w:val="52"/>
        </w:rPr>
      </w:pPr>
      <w:r>
        <w:rPr>
          <w:b/>
          <w:color w:val="0F6FC6" w:themeColor="accent1"/>
        </w:rPr>
        <w:br w:type="page"/>
      </w:r>
      <w:r w:rsidR="004A4AA7" w:rsidRPr="004A4AA7">
        <w:rPr>
          <w:b/>
          <w:color w:val="FF0000"/>
          <w:sz w:val="52"/>
        </w:rPr>
        <w:lastRenderedPageBreak/>
        <w:t>13</w:t>
      </w:r>
      <w:r w:rsidR="006221C9" w:rsidRPr="004A4AA7">
        <w:rPr>
          <w:b/>
          <w:color w:val="FF0000"/>
          <w:sz w:val="52"/>
        </w:rPr>
        <w:t xml:space="preserve">. </w:t>
      </w:r>
      <w:r w:rsidR="006221C9" w:rsidRPr="004A4AA7">
        <w:rPr>
          <w:b/>
          <w:color w:val="FF0000"/>
          <w:sz w:val="52"/>
        </w:rPr>
        <w:tab/>
      </w:r>
      <w:r w:rsidR="004A4AA7">
        <w:rPr>
          <w:b/>
          <w:color w:val="FF0000"/>
          <w:sz w:val="52"/>
        </w:rPr>
        <w:t xml:space="preserve">the well being of future generations act 2015  </w:t>
      </w:r>
    </w:p>
    <w:p w14:paraId="03A028C2" w14:textId="77777777" w:rsidR="006221C9" w:rsidRPr="009E627A" w:rsidRDefault="006221C9" w:rsidP="006221C9">
      <w:pPr>
        <w:kinsoku w:val="0"/>
        <w:overflowPunct w:val="0"/>
        <w:jc w:val="both"/>
        <w:textAlignment w:val="baseline"/>
        <w:rPr>
          <w:rFonts w:cs="Arial"/>
          <w:bCs/>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8168"/>
      </w:tblGrid>
      <w:tr w:rsidR="006221C9" w14:paraId="7C551BF4" w14:textId="77777777" w:rsidTr="0097572B">
        <w:tc>
          <w:tcPr>
            <w:tcW w:w="885" w:type="dxa"/>
          </w:tcPr>
          <w:p w14:paraId="324844AA" w14:textId="31147E29" w:rsidR="006221C9" w:rsidRDefault="00FB6F6B" w:rsidP="0097572B">
            <w:pPr>
              <w:suppressAutoHyphens/>
              <w:rPr>
                <w:rFonts w:eastAsia="Times New Roman" w:cstheme="minorHAnsi"/>
                <w:szCs w:val="24"/>
                <w:lang w:eastAsia="ar-SA"/>
              </w:rPr>
            </w:pPr>
            <w:r w:rsidRPr="00FB6F6B">
              <w:rPr>
                <w:rFonts w:eastAsia="Times New Roman" w:cstheme="minorHAnsi"/>
                <w:color w:val="FF0000"/>
                <w:szCs w:val="24"/>
                <w:lang w:eastAsia="ar-SA"/>
              </w:rPr>
              <w:t>13</w:t>
            </w:r>
            <w:r w:rsidR="006221C9" w:rsidRPr="00FB6F6B">
              <w:rPr>
                <w:rFonts w:eastAsia="Times New Roman" w:cstheme="minorHAnsi"/>
                <w:color w:val="FF0000"/>
                <w:szCs w:val="24"/>
                <w:lang w:eastAsia="ar-SA"/>
              </w:rPr>
              <w:t>.1</w:t>
            </w:r>
          </w:p>
        </w:tc>
        <w:tc>
          <w:tcPr>
            <w:tcW w:w="8360" w:type="dxa"/>
          </w:tcPr>
          <w:p w14:paraId="3A1489E7" w14:textId="0719B959" w:rsidR="00FB6F6B" w:rsidRDefault="00FB6F6B" w:rsidP="00FB6F6B">
            <w:pPr>
              <w:ind w:left="720" w:hanging="720"/>
            </w:pPr>
            <w:r w:rsidRPr="001A5599">
              <w:rPr>
                <w:color w:val="FF0000"/>
              </w:rPr>
              <w:t xml:space="preserve">This Act requires Local Authorities in Wales to think about the long-term impact of their decisions, to work better with people, </w:t>
            </w:r>
            <w:proofErr w:type="gramStart"/>
            <w:r w:rsidRPr="001A5599">
              <w:rPr>
                <w:color w:val="FF0000"/>
              </w:rPr>
              <w:t>communities</w:t>
            </w:r>
            <w:proofErr w:type="gramEnd"/>
            <w:r w:rsidRPr="001A5599">
              <w:rPr>
                <w:color w:val="FF0000"/>
              </w:rPr>
              <w:t xml:space="preserve"> and each other, and to prevent persistent problems, such as poverty, health inequalities and climate change. The Act clearly supports and actively promotes the licensing objectives. This Act links specifically to the prevention of crime and disorder and public nuisance. It recognises that there is a need to create appropriate soundscapes – the right acoustic environment in the right time and place. The Local Authority will consider the management of noise and soundscapes and </w:t>
            </w:r>
            <w:proofErr w:type="gramStart"/>
            <w:r w:rsidRPr="001A5599">
              <w:rPr>
                <w:color w:val="FF0000"/>
              </w:rPr>
              <w:t>in particular the</w:t>
            </w:r>
            <w:proofErr w:type="gramEnd"/>
            <w:r w:rsidRPr="001A5599">
              <w:rPr>
                <w:color w:val="FF0000"/>
              </w:rPr>
              <w:t xml:space="preserve"> five ways of working contained under this Act namely, </w:t>
            </w:r>
            <w:proofErr w:type="spellStart"/>
            <w:r w:rsidRPr="001A5599">
              <w:rPr>
                <w:color w:val="FF0000"/>
              </w:rPr>
              <w:t>i</w:t>
            </w:r>
            <w:proofErr w:type="spellEnd"/>
            <w:r w:rsidRPr="001A5599">
              <w:rPr>
                <w:color w:val="FF0000"/>
              </w:rPr>
              <w:t>) Long term – the importance of balancing short-term needs with the needs to safeguard the ability to also meet long-term needs, ii) Integration, iii) Involvement, iv) Collaboration and v) Prevention. Welsh Government has produced a ‘Noise and Soundscape Action Plan for 2018-2023’</w:t>
            </w:r>
            <w:r>
              <w:t xml:space="preserve"> </w:t>
            </w:r>
            <w:hyperlink r:id="rId15" w:history="1">
              <w:r w:rsidRPr="001A5599">
                <w:rPr>
                  <w:rStyle w:val="Hyperddolen"/>
                </w:rPr>
                <w:t>https://gov.wales/sites/default/files/publications/2019-04/noise-and-soundscape-action-plan.pdf</w:t>
              </w:r>
            </w:hyperlink>
            <w:r>
              <w:t xml:space="preserve"> </w:t>
            </w:r>
          </w:p>
          <w:p w14:paraId="25EFD1EC" w14:textId="77777777" w:rsidR="006221C9" w:rsidRDefault="006221C9" w:rsidP="00FB6F6B">
            <w:pPr>
              <w:ind w:left="1440"/>
              <w:rPr>
                <w:rFonts w:eastAsia="Times New Roman" w:cstheme="minorHAnsi"/>
                <w:szCs w:val="24"/>
                <w:lang w:eastAsia="ar-SA"/>
              </w:rPr>
            </w:pPr>
          </w:p>
        </w:tc>
      </w:tr>
      <w:tr w:rsidR="006221C9" w14:paraId="7B73FA50" w14:textId="77777777" w:rsidTr="0097572B">
        <w:tc>
          <w:tcPr>
            <w:tcW w:w="885" w:type="dxa"/>
            <w:shd w:val="clear" w:color="auto" w:fill="auto"/>
          </w:tcPr>
          <w:p w14:paraId="681E5BF2" w14:textId="7F7B386C" w:rsidR="006221C9" w:rsidRDefault="00FB6F6B" w:rsidP="0097572B">
            <w:pPr>
              <w:suppressAutoHyphens/>
              <w:rPr>
                <w:rFonts w:eastAsia="Times New Roman" w:cstheme="minorHAnsi"/>
                <w:szCs w:val="24"/>
                <w:lang w:eastAsia="ar-SA"/>
              </w:rPr>
            </w:pPr>
            <w:r w:rsidRPr="00FB6F6B">
              <w:rPr>
                <w:rFonts w:eastAsia="Times New Roman" w:cstheme="minorHAnsi"/>
                <w:color w:val="FF0000"/>
                <w:szCs w:val="24"/>
                <w:lang w:eastAsia="ar-SA"/>
              </w:rPr>
              <w:t>13.2</w:t>
            </w:r>
          </w:p>
        </w:tc>
        <w:tc>
          <w:tcPr>
            <w:tcW w:w="8360" w:type="dxa"/>
            <w:shd w:val="clear" w:color="auto" w:fill="auto"/>
          </w:tcPr>
          <w:p w14:paraId="25008932" w14:textId="77777777" w:rsidR="00FB6F6B" w:rsidRPr="001A5599" w:rsidRDefault="00FB6F6B" w:rsidP="00FB6F6B">
            <w:pPr>
              <w:ind w:left="720"/>
              <w:rPr>
                <w:color w:val="FF0000"/>
              </w:rPr>
            </w:pPr>
            <w:r w:rsidRPr="001A5599">
              <w:rPr>
                <w:color w:val="FF0000"/>
              </w:rPr>
              <w:t xml:space="preserve">The Licensing Authority will also have cognisance to the following legislation when it decides to discharge its responsibilities under the Licensing Act. This list is not </w:t>
            </w:r>
            <w:proofErr w:type="gramStart"/>
            <w:r w:rsidRPr="001A5599">
              <w:rPr>
                <w:color w:val="FF0000"/>
              </w:rPr>
              <w:t>exhaustive:-</w:t>
            </w:r>
            <w:proofErr w:type="gramEnd"/>
          </w:p>
          <w:p w14:paraId="209C0BC6" w14:textId="77777777" w:rsidR="00FB6F6B" w:rsidRPr="001A5599" w:rsidRDefault="00FB6F6B" w:rsidP="00FB6F6B">
            <w:pPr>
              <w:numPr>
                <w:ilvl w:val="0"/>
                <w:numId w:val="33"/>
              </w:numPr>
              <w:rPr>
                <w:color w:val="FF0000"/>
              </w:rPr>
            </w:pPr>
            <w:r w:rsidRPr="001A5599">
              <w:rPr>
                <w:color w:val="FF0000"/>
              </w:rPr>
              <w:t xml:space="preserve">Environmental Protection Act 1990 which deals with noise and </w:t>
            </w:r>
            <w:proofErr w:type="gramStart"/>
            <w:r w:rsidRPr="001A5599">
              <w:rPr>
                <w:color w:val="FF0000"/>
              </w:rPr>
              <w:t>nuisance</w:t>
            </w:r>
            <w:proofErr w:type="gramEnd"/>
          </w:p>
          <w:p w14:paraId="1D7C5EC8" w14:textId="77777777" w:rsidR="00FB6F6B" w:rsidRPr="001A5599" w:rsidRDefault="00FB6F6B" w:rsidP="00FB6F6B">
            <w:pPr>
              <w:numPr>
                <w:ilvl w:val="0"/>
                <w:numId w:val="33"/>
              </w:numPr>
              <w:rPr>
                <w:color w:val="FF0000"/>
              </w:rPr>
            </w:pPr>
            <w:r w:rsidRPr="001A5599">
              <w:rPr>
                <w:color w:val="FF0000"/>
              </w:rPr>
              <w:t xml:space="preserve">Regulatory Reform Order 2005 which deals with fire </w:t>
            </w:r>
            <w:proofErr w:type="gramStart"/>
            <w:r w:rsidRPr="001A5599">
              <w:rPr>
                <w:color w:val="FF0000"/>
              </w:rPr>
              <w:t>safety</w:t>
            </w:r>
            <w:proofErr w:type="gramEnd"/>
          </w:p>
          <w:p w14:paraId="474CECCE" w14:textId="77777777" w:rsidR="00FB6F6B" w:rsidRPr="001A5599" w:rsidRDefault="00FB6F6B" w:rsidP="00FB6F6B">
            <w:pPr>
              <w:numPr>
                <w:ilvl w:val="0"/>
                <w:numId w:val="33"/>
              </w:numPr>
              <w:rPr>
                <w:color w:val="FF0000"/>
              </w:rPr>
            </w:pPr>
            <w:r w:rsidRPr="001A5599">
              <w:rPr>
                <w:color w:val="FF0000"/>
              </w:rPr>
              <w:t>Highways Act 1980 which deals with pavement café licences.</w:t>
            </w:r>
          </w:p>
          <w:p w14:paraId="564DA306" w14:textId="77777777" w:rsidR="006221C9" w:rsidRDefault="006221C9" w:rsidP="0097572B">
            <w:pPr>
              <w:kinsoku w:val="0"/>
              <w:overflowPunct w:val="0"/>
              <w:jc w:val="both"/>
              <w:textAlignment w:val="baseline"/>
              <w:rPr>
                <w:rFonts w:cs="Arial"/>
                <w:bCs/>
                <w:szCs w:val="24"/>
              </w:rPr>
            </w:pPr>
          </w:p>
        </w:tc>
      </w:tr>
    </w:tbl>
    <w:p w14:paraId="1C3B7FA9" w14:textId="7B690B3B" w:rsidR="00AE619D" w:rsidRDefault="00AE619D">
      <w:pPr>
        <w:spacing w:before="200" w:after="200" w:line="276" w:lineRule="auto"/>
        <w:rPr>
          <w:b/>
          <w:color w:val="0F6FC6" w:themeColor="accent1"/>
        </w:rPr>
      </w:pPr>
    </w:p>
    <w:p w14:paraId="07E0CBB3" w14:textId="6D355216" w:rsidR="00540A0E" w:rsidRDefault="00540A0E">
      <w:pPr>
        <w:spacing w:before="200" w:after="200" w:line="276" w:lineRule="auto"/>
        <w:rPr>
          <w:b/>
          <w:color w:val="0F6FC6" w:themeColor="accent1"/>
        </w:rPr>
      </w:pPr>
    </w:p>
    <w:p w14:paraId="319B00FE" w14:textId="10B23B9A" w:rsidR="00540A0E" w:rsidRDefault="00540A0E">
      <w:pPr>
        <w:spacing w:before="200" w:after="200" w:line="276" w:lineRule="auto"/>
        <w:rPr>
          <w:b/>
          <w:color w:val="0F6FC6" w:themeColor="accent1"/>
        </w:rPr>
      </w:pPr>
    </w:p>
    <w:p w14:paraId="20A54F73" w14:textId="1479D060" w:rsidR="00540A0E" w:rsidRDefault="00540A0E">
      <w:pPr>
        <w:spacing w:before="200" w:after="200" w:line="276" w:lineRule="auto"/>
        <w:rPr>
          <w:b/>
          <w:color w:val="0F6FC6" w:themeColor="accent1"/>
        </w:rPr>
      </w:pPr>
    </w:p>
    <w:p w14:paraId="203BC1C7" w14:textId="6B4064FA" w:rsidR="00540A0E" w:rsidRDefault="00540A0E">
      <w:pPr>
        <w:spacing w:before="200" w:after="200" w:line="276" w:lineRule="auto"/>
        <w:rPr>
          <w:b/>
          <w:color w:val="0F6FC6" w:themeColor="accent1"/>
        </w:rPr>
      </w:pPr>
    </w:p>
    <w:p w14:paraId="206EA82F" w14:textId="765CCE40" w:rsidR="00540A0E" w:rsidRDefault="00540A0E">
      <w:pPr>
        <w:spacing w:before="200" w:after="200" w:line="276" w:lineRule="auto"/>
        <w:rPr>
          <w:b/>
          <w:color w:val="0F6FC6" w:themeColor="accent1"/>
        </w:rPr>
      </w:pPr>
    </w:p>
    <w:p w14:paraId="61615C84" w14:textId="23CC0F3F" w:rsidR="00540A0E" w:rsidRDefault="00540A0E">
      <w:pPr>
        <w:spacing w:before="200" w:after="200" w:line="276" w:lineRule="auto"/>
        <w:rPr>
          <w:b/>
          <w:color w:val="0F6FC6" w:themeColor="accent1"/>
        </w:rPr>
      </w:pPr>
    </w:p>
    <w:p w14:paraId="6671B0E9" w14:textId="77777777" w:rsidR="00540A0E" w:rsidRDefault="00540A0E">
      <w:pPr>
        <w:spacing w:before="200" w:after="200" w:line="276" w:lineRule="auto"/>
        <w:rPr>
          <w:b/>
          <w:color w:val="0F6FC6" w:themeColor="accent1"/>
        </w:rPr>
      </w:pPr>
    </w:p>
    <w:p w14:paraId="1C3B7FAA" w14:textId="77777777" w:rsidR="00AE619D" w:rsidRPr="007B5F14" w:rsidRDefault="00AE619D" w:rsidP="00AE619D">
      <w:pPr>
        <w:pStyle w:val="Pennawd3"/>
        <w:rPr>
          <w:rFonts w:cs="Arial"/>
          <w:sz w:val="32"/>
          <w:szCs w:val="24"/>
        </w:rPr>
      </w:pPr>
      <w:bookmarkStart w:id="31" w:name="_Toc433368480"/>
      <w:r w:rsidRPr="007B5F14">
        <w:rPr>
          <w:b/>
          <w:color w:val="0F6FC6" w:themeColor="accent1"/>
          <w:sz w:val="36"/>
        </w:rPr>
        <w:lastRenderedPageBreak/>
        <w:t xml:space="preserve">Appendix 1: </w:t>
      </w:r>
      <w:r w:rsidRPr="007B5F14">
        <w:rPr>
          <w:b/>
          <w:color w:val="0F6FC6" w:themeColor="accent1"/>
          <w:sz w:val="36"/>
        </w:rPr>
        <w:tab/>
        <w:t>Glossary of Terms</w:t>
      </w:r>
      <w:bookmarkEnd w:id="31"/>
    </w:p>
    <w:p w14:paraId="1C3B7FAB" w14:textId="77777777" w:rsidR="00AE619D" w:rsidRPr="002446BE" w:rsidRDefault="00AE619D" w:rsidP="00AE619D">
      <w:pPr>
        <w:autoSpaceDE w:val="0"/>
        <w:autoSpaceDN w:val="0"/>
        <w:adjustRightInd w:val="0"/>
        <w:jc w:val="both"/>
        <w:rPr>
          <w:rFonts w:cs="ArialMT"/>
          <w:color w:val="000000"/>
          <w:szCs w:val="24"/>
        </w:rPr>
      </w:pPr>
    </w:p>
    <w:p w14:paraId="1C3B7FAC" w14:textId="77777777" w:rsidR="00AE619D" w:rsidRPr="00654C31" w:rsidRDefault="00AE619D" w:rsidP="00AE619D">
      <w:pPr>
        <w:jc w:val="both"/>
        <w:rPr>
          <w:szCs w:val="24"/>
        </w:rPr>
      </w:pPr>
      <w:r>
        <w:rPr>
          <w:rFonts w:cs="Arial-BoldMT"/>
          <w:b/>
          <w:bCs/>
          <w:color w:val="000000"/>
          <w:szCs w:val="24"/>
        </w:rPr>
        <w:t xml:space="preserve">Authorised Persons </w:t>
      </w:r>
      <w:r w:rsidRPr="00646221">
        <w:rPr>
          <w:rFonts w:cs="Arial-BoldMT"/>
          <w:bCs/>
          <w:color w:val="000000"/>
          <w:szCs w:val="24"/>
        </w:rPr>
        <w:t>–</w:t>
      </w:r>
      <w:r>
        <w:rPr>
          <w:rFonts w:cs="Arial-BoldMT"/>
          <w:b/>
          <w:bCs/>
          <w:color w:val="000000"/>
          <w:szCs w:val="24"/>
        </w:rPr>
        <w:t xml:space="preserve"> </w:t>
      </w:r>
      <w:proofErr w:type="gramStart"/>
      <w:r w:rsidRPr="00654C31">
        <w:rPr>
          <w:szCs w:val="24"/>
        </w:rPr>
        <w:t>Authorised</w:t>
      </w:r>
      <w:r>
        <w:rPr>
          <w:szCs w:val="24"/>
        </w:rPr>
        <w:t xml:space="preserve"> </w:t>
      </w:r>
      <w:r w:rsidRPr="00654C31">
        <w:rPr>
          <w:szCs w:val="24"/>
        </w:rPr>
        <w:t xml:space="preserve"> persons</w:t>
      </w:r>
      <w:proofErr w:type="gramEnd"/>
      <w:r w:rsidRPr="00654C31">
        <w:rPr>
          <w:szCs w:val="24"/>
        </w:rPr>
        <w:t xml:space="preserve"> are bodies empowered to carry out ins</w:t>
      </w:r>
      <w:r>
        <w:rPr>
          <w:szCs w:val="24"/>
        </w:rPr>
        <w:t xml:space="preserve">pection and enforcement roles under the Licensing Act 2003.  </w:t>
      </w:r>
    </w:p>
    <w:p w14:paraId="1C3B7FAD" w14:textId="77777777" w:rsidR="00AE619D" w:rsidRDefault="00AE619D" w:rsidP="00AE619D">
      <w:pPr>
        <w:autoSpaceDE w:val="0"/>
        <w:autoSpaceDN w:val="0"/>
        <w:adjustRightInd w:val="0"/>
        <w:jc w:val="both"/>
        <w:rPr>
          <w:rFonts w:cs="Arial-BoldMT"/>
          <w:b/>
          <w:bCs/>
          <w:color w:val="000000"/>
          <w:szCs w:val="24"/>
        </w:rPr>
      </w:pPr>
    </w:p>
    <w:p w14:paraId="1C3B7FAE"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Club premises certificate </w:t>
      </w:r>
      <w:r w:rsidRPr="007410A0">
        <w:rPr>
          <w:rFonts w:cs="ArialMT"/>
          <w:color w:val="000000"/>
          <w:szCs w:val="24"/>
        </w:rPr>
        <w:t xml:space="preserve">– Authorising a </w:t>
      </w:r>
      <w:r w:rsidRPr="007410A0">
        <w:rPr>
          <w:rFonts w:cs="Arial-BoldMT"/>
          <w:b/>
          <w:bCs/>
          <w:color w:val="000000"/>
          <w:szCs w:val="24"/>
        </w:rPr>
        <w:t xml:space="preserve">qualifying club </w:t>
      </w:r>
      <w:r w:rsidRPr="007410A0">
        <w:rPr>
          <w:rFonts w:cs="ArialMT"/>
          <w:color w:val="000000"/>
          <w:szCs w:val="24"/>
        </w:rPr>
        <w:t>to carry out ‘qualifying club activities’ under the</w:t>
      </w:r>
      <w:r>
        <w:rPr>
          <w:rFonts w:cs="ArialMT"/>
          <w:color w:val="000000"/>
          <w:szCs w:val="24"/>
        </w:rPr>
        <w:t xml:space="preserve"> </w:t>
      </w:r>
      <w:r w:rsidRPr="005D6725">
        <w:rPr>
          <w:rFonts w:cs="Arial-BoldMT"/>
          <w:bCs/>
          <w:color w:val="000000"/>
          <w:szCs w:val="24"/>
        </w:rPr>
        <w:t>Licensing Act 2003</w:t>
      </w:r>
      <w:r w:rsidRPr="007410A0">
        <w:rPr>
          <w:rFonts w:cs="ArialMT"/>
          <w:color w:val="000000"/>
          <w:szCs w:val="24"/>
        </w:rPr>
        <w:t>. This includes time-limited certificates.</w:t>
      </w:r>
    </w:p>
    <w:p w14:paraId="1C3B7FAF" w14:textId="77777777" w:rsidR="00AE619D" w:rsidRDefault="00AE619D" w:rsidP="00AE619D">
      <w:pPr>
        <w:autoSpaceDE w:val="0"/>
        <w:autoSpaceDN w:val="0"/>
        <w:adjustRightInd w:val="0"/>
        <w:jc w:val="both"/>
        <w:rPr>
          <w:rFonts w:cs="ArialMT"/>
          <w:color w:val="000000"/>
          <w:szCs w:val="24"/>
        </w:rPr>
      </w:pPr>
    </w:p>
    <w:p w14:paraId="1C3B7FB0" w14:textId="77777777" w:rsidR="00AE619D" w:rsidRPr="00C838C4" w:rsidRDefault="00AE619D" w:rsidP="00AE619D">
      <w:pPr>
        <w:autoSpaceDE w:val="0"/>
        <w:autoSpaceDN w:val="0"/>
        <w:adjustRightInd w:val="0"/>
        <w:jc w:val="both"/>
        <w:rPr>
          <w:rFonts w:cs="ArialMT"/>
          <w:b/>
          <w:color w:val="000000"/>
          <w:szCs w:val="24"/>
        </w:rPr>
      </w:pPr>
      <w:r w:rsidRPr="00C838C4">
        <w:rPr>
          <w:rFonts w:cs="ArialMT"/>
          <w:b/>
          <w:color w:val="000000"/>
          <w:szCs w:val="24"/>
        </w:rPr>
        <w:t>Conditions</w:t>
      </w:r>
      <w:r>
        <w:rPr>
          <w:rFonts w:cs="ArialMT"/>
          <w:b/>
          <w:color w:val="000000"/>
          <w:szCs w:val="24"/>
        </w:rPr>
        <w:t xml:space="preserve"> </w:t>
      </w:r>
      <w:r w:rsidRPr="005D6725">
        <w:rPr>
          <w:rFonts w:cs="ArialMT"/>
          <w:color w:val="000000"/>
          <w:szCs w:val="24"/>
        </w:rPr>
        <w:t xml:space="preserve">– there are three types of </w:t>
      </w:r>
      <w:proofErr w:type="gramStart"/>
      <w:r w:rsidRPr="005D6725">
        <w:rPr>
          <w:rFonts w:cs="ArialMT"/>
          <w:color w:val="000000"/>
          <w:szCs w:val="24"/>
        </w:rPr>
        <w:t>conditions</w:t>
      </w:r>
      <w:proofErr w:type="gramEnd"/>
    </w:p>
    <w:p w14:paraId="1C3B7FB1" w14:textId="77777777" w:rsidR="00AE619D" w:rsidRPr="005D6725" w:rsidRDefault="00AE619D" w:rsidP="001D2752">
      <w:pPr>
        <w:pStyle w:val="ParagraffRhestr"/>
        <w:numPr>
          <w:ilvl w:val="0"/>
          <w:numId w:val="27"/>
        </w:numPr>
        <w:kinsoku w:val="0"/>
        <w:overflowPunct w:val="0"/>
        <w:jc w:val="both"/>
        <w:textAlignment w:val="baseline"/>
        <w:rPr>
          <w:rFonts w:cs="Arial"/>
          <w:szCs w:val="24"/>
        </w:rPr>
      </w:pPr>
      <w:r w:rsidRPr="005D6725">
        <w:rPr>
          <w:rFonts w:cs="Arial"/>
          <w:b/>
          <w:szCs w:val="24"/>
        </w:rPr>
        <w:t>Proposed Conditions</w:t>
      </w:r>
      <w:r w:rsidRPr="005D6725">
        <w:rPr>
          <w:rFonts w:cs="Arial"/>
          <w:szCs w:val="24"/>
        </w:rPr>
        <w:t xml:space="preserve"> – are conditions proposed by the applicant in the operating schedule.</w:t>
      </w:r>
    </w:p>
    <w:p w14:paraId="1C3B7FB2" w14:textId="77777777" w:rsidR="00AE619D" w:rsidRDefault="00AE619D" w:rsidP="00AE619D">
      <w:pPr>
        <w:kinsoku w:val="0"/>
        <w:overflowPunct w:val="0"/>
        <w:jc w:val="both"/>
        <w:textAlignment w:val="baseline"/>
        <w:rPr>
          <w:rFonts w:cs="Arial"/>
          <w:b/>
          <w:szCs w:val="24"/>
        </w:rPr>
      </w:pPr>
    </w:p>
    <w:p w14:paraId="1C3B7FB3" w14:textId="77777777" w:rsidR="00AE619D" w:rsidRPr="005D6725" w:rsidRDefault="00AE619D" w:rsidP="001D2752">
      <w:pPr>
        <w:pStyle w:val="ParagraffRhestr"/>
        <w:numPr>
          <w:ilvl w:val="0"/>
          <w:numId w:val="27"/>
        </w:numPr>
        <w:kinsoku w:val="0"/>
        <w:overflowPunct w:val="0"/>
        <w:jc w:val="both"/>
        <w:textAlignment w:val="baseline"/>
        <w:rPr>
          <w:rFonts w:cs="Arial"/>
          <w:szCs w:val="24"/>
        </w:rPr>
      </w:pPr>
      <w:r w:rsidRPr="005D6725">
        <w:rPr>
          <w:rFonts w:cs="Arial"/>
          <w:b/>
          <w:szCs w:val="24"/>
        </w:rPr>
        <w:t>Imposed Conditions</w:t>
      </w:r>
      <w:r w:rsidRPr="005D6725">
        <w:rPr>
          <w:rFonts w:cs="Arial"/>
          <w:szCs w:val="24"/>
        </w:rPr>
        <w:t xml:space="preserve"> – are conditions imposed by the licensing authority after its discretion has been engaged following the receipt of relevant representations.</w:t>
      </w:r>
    </w:p>
    <w:p w14:paraId="1C3B7FB4" w14:textId="77777777" w:rsidR="00AE619D" w:rsidRDefault="00AE619D" w:rsidP="00AE619D">
      <w:pPr>
        <w:kinsoku w:val="0"/>
        <w:overflowPunct w:val="0"/>
        <w:jc w:val="both"/>
        <w:textAlignment w:val="baseline"/>
        <w:rPr>
          <w:rFonts w:cs="Arial"/>
          <w:b/>
          <w:szCs w:val="24"/>
        </w:rPr>
      </w:pPr>
    </w:p>
    <w:p w14:paraId="1C3B7FB5" w14:textId="77777777" w:rsidR="00AE619D" w:rsidRPr="005D6725" w:rsidRDefault="00AE619D" w:rsidP="001D2752">
      <w:pPr>
        <w:pStyle w:val="ParagraffRhestr"/>
        <w:numPr>
          <w:ilvl w:val="0"/>
          <w:numId w:val="27"/>
        </w:numPr>
        <w:kinsoku w:val="0"/>
        <w:overflowPunct w:val="0"/>
        <w:jc w:val="both"/>
        <w:textAlignment w:val="baseline"/>
        <w:rPr>
          <w:rFonts w:cs="Arial"/>
          <w:szCs w:val="24"/>
        </w:rPr>
      </w:pPr>
      <w:r w:rsidRPr="005D6725">
        <w:rPr>
          <w:rFonts w:cs="Arial"/>
          <w:b/>
          <w:szCs w:val="24"/>
        </w:rPr>
        <w:t>Mandatory Conditions</w:t>
      </w:r>
      <w:r w:rsidRPr="005D6725">
        <w:rPr>
          <w:rFonts w:cs="Arial"/>
          <w:szCs w:val="24"/>
        </w:rPr>
        <w:t xml:space="preserve"> – are conditions prescribed by the Act and are included in every premises licence or club premises certificate when specified licensable activities take place.    </w:t>
      </w:r>
    </w:p>
    <w:p w14:paraId="1C3B7FB6" w14:textId="77777777" w:rsidR="00AE619D" w:rsidRPr="007410A0" w:rsidRDefault="00AE619D" w:rsidP="00AE619D">
      <w:pPr>
        <w:autoSpaceDE w:val="0"/>
        <w:autoSpaceDN w:val="0"/>
        <w:adjustRightInd w:val="0"/>
        <w:jc w:val="both"/>
        <w:rPr>
          <w:rFonts w:cs="ArialMT"/>
          <w:color w:val="000000"/>
          <w:szCs w:val="24"/>
        </w:rPr>
      </w:pPr>
    </w:p>
    <w:p w14:paraId="1C3B7FB7" w14:textId="77777777" w:rsidR="00AE619D" w:rsidRPr="007410A0"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Cumulative impact area </w:t>
      </w:r>
      <w:r w:rsidRPr="007410A0">
        <w:rPr>
          <w:rFonts w:cs="ArialMT"/>
          <w:color w:val="000000"/>
          <w:szCs w:val="24"/>
        </w:rPr>
        <w:t xml:space="preserve">– Area that the </w:t>
      </w:r>
      <w:r w:rsidRPr="007410A0">
        <w:rPr>
          <w:rFonts w:cs="Arial-BoldMT"/>
          <w:b/>
          <w:bCs/>
          <w:color w:val="000000"/>
          <w:szCs w:val="24"/>
        </w:rPr>
        <w:t xml:space="preserve">licensing authority </w:t>
      </w:r>
      <w:r w:rsidRPr="007410A0">
        <w:rPr>
          <w:rFonts w:cs="ArialMT"/>
          <w:color w:val="000000"/>
          <w:szCs w:val="24"/>
        </w:rPr>
        <w:t>has identified in their licensing policy statement as</w:t>
      </w:r>
      <w:r>
        <w:rPr>
          <w:rFonts w:cs="ArialMT"/>
          <w:color w:val="000000"/>
          <w:szCs w:val="24"/>
        </w:rPr>
        <w:t xml:space="preserve"> </w:t>
      </w:r>
      <w:r w:rsidRPr="007410A0">
        <w:rPr>
          <w:rFonts w:cs="ArialMT"/>
          <w:color w:val="000000"/>
          <w:szCs w:val="24"/>
        </w:rPr>
        <w:t>having a saturation of licensed premises and the ‘cumulative impact’ of any additional licensed premises could</w:t>
      </w:r>
      <w:r>
        <w:rPr>
          <w:rFonts w:cs="ArialMT"/>
          <w:color w:val="000000"/>
          <w:szCs w:val="24"/>
        </w:rPr>
        <w:t xml:space="preserve"> </w:t>
      </w:r>
      <w:r w:rsidRPr="007410A0">
        <w:rPr>
          <w:rFonts w:cs="ArialMT"/>
          <w:color w:val="000000"/>
          <w:szCs w:val="24"/>
        </w:rPr>
        <w:t xml:space="preserve">adversely impact on the statutory licensing objectives. </w:t>
      </w:r>
    </w:p>
    <w:p w14:paraId="1C3B7FB8" w14:textId="77777777" w:rsidR="00AE619D" w:rsidRPr="007410A0" w:rsidRDefault="00AE619D" w:rsidP="00AE619D">
      <w:pPr>
        <w:autoSpaceDE w:val="0"/>
        <w:autoSpaceDN w:val="0"/>
        <w:adjustRightInd w:val="0"/>
        <w:jc w:val="both"/>
        <w:rPr>
          <w:rFonts w:cs="ArialMT"/>
          <w:color w:val="000000"/>
          <w:szCs w:val="24"/>
        </w:rPr>
      </w:pPr>
    </w:p>
    <w:p w14:paraId="1C3B7FB9" w14:textId="77777777" w:rsidR="00AE619D" w:rsidRPr="007410A0"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Designated Premises Supervisor (DPS) </w:t>
      </w:r>
      <w:r w:rsidRPr="007410A0">
        <w:rPr>
          <w:rFonts w:cs="ArialMT"/>
          <w:color w:val="000000"/>
          <w:szCs w:val="24"/>
        </w:rPr>
        <w:t>–This will normally be the person who has been given day-to-day</w:t>
      </w:r>
      <w:r>
        <w:rPr>
          <w:rFonts w:cs="ArialMT"/>
          <w:color w:val="000000"/>
          <w:szCs w:val="24"/>
        </w:rPr>
        <w:t xml:space="preserve"> </w:t>
      </w:r>
      <w:r w:rsidRPr="007410A0">
        <w:rPr>
          <w:rFonts w:cs="ArialMT"/>
          <w:color w:val="000000"/>
          <w:szCs w:val="24"/>
        </w:rPr>
        <w:t xml:space="preserve">responsibility for running the premises by the </w:t>
      </w:r>
      <w:r w:rsidRPr="007410A0">
        <w:rPr>
          <w:rFonts w:cs="Arial-BoldMT"/>
          <w:b/>
          <w:bCs/>
          <w:color w:val="000000"/>
          <w:szCs w:val="24"/>
        </w:rPr>
        <w:t xml:space="preserve">premises licence </w:t>
      </w:r>
      <w:r w:rsidRPr="007410A0">
        <w:rPr>
          <w:rFonts w:cs="ArialMT"/>
          <w:color w:val="000000"/>
          <w:szCs w:val="24"/>
        </w:rPr>
        <w:t>holder. Every premises licence that authorises the</w:t>
      </w:r>
      <w:r>
        <w:rPr>
          <w:rFonts w:cs="ArialMT"/>
          <w:color w:val="000000"/>
          <w:szCs w:val="24"/>
        </w:rPr>
        <w:t xml:space="preserve"> </w:t>
      </w:r>
      <w:r w:rsidRPr="007410A0">
        <w:rPr>
          <w:rFonts w:cs="ArialMT"/>
          <w:color w:val="000000"/>
          <w:szCs w:val="24"/>
        </w:rPr>
        <w:t xml:space="preserve">sale of alcohol is required under the 2003 Act to specify a DPS. The DPS must be a </w:t>
      </w:r>
      <w:r w:rsidRPr="007410A0">
        <w:rPr>
          <w:rFonts w:cs="Arial-BoldMT"/>
          <w:b/>
          <w:bCs/>
          <w:color w:val="000000"/>
          <w:szCs w:val="24"/>
        </w:rPr>
        <w:t xml:space="preserve">personal licence </w:t>
      </w:r>
      <w:r w:rsidRPr="007410A0">
        <w:rPr>
          <w:rFonts w:cs="ArialMT"/>
          <w:color w:val="000000"/>
          <w:szCs w:val="24"/>
        </w:rPr>
        <w:t>holder. The</w:t>
      </w:r>
      <w:r>
        <w:rPr>
          <w:rFonts w:cs="ArialMT"/>
          <w:color w:val="000000"/>
          <w:szCs w:val="24"/>
        </w:rPr>
        <w:t xml:space="preserve"> </w:t>
      </w:r>
      <w:r w:rsidRPr="007410A0">
        <w:rPr>
          <w:rFonts w:cs="ArialMT"/>
          <w:color w:val="000000"/>
          <w:szCs w:val="24"/>
        </w:rPr>
        <w:t>only exception is for community premises which have made a successful application to the LA to be exempt from</w:t>
      </w:r>
    </w:p>
    <w:p w14:paraId="1C3B7FBA" w14:textId="77777777" w:rsidR="00AE619D" w:rsidRDefault="00AE619D" w:rsidP="00AE619D">
      <w:pPr>
        <w:autoSpaceDE w:val="0"/>
        <w:autoSpaceDN w:val="0"/>
        <w:adjustRightInd w:val="0"/>
        <w:jc w:val="both"/>
        <w:rPr>
          <w:rFonts w:cs="ArialMT"/>
          <w:color w:val="000000"/>
          <w:szCs w:val="24"/>
        </w:rPr>
      </w:pPr>
      <w:r w:rsidRPr="007410A0">
        <w:rPr>
          <w:rFonts w:cs="ArialMT"/>
          <w:color w:val="000000"/>
          <w:szCs w:val="24"/>
        </w:rPr>
        <w:t>the requirement.</w:t>
      </w:r>
    </w:p>
    <w:p w14:paraId="1C3B7FBB" w14:textId="77777777" w:rsidR="00AE619D" w:rsidRPr="007410A0" w:rsidRDefault="00AE619D" w:rsidP="00AE619D">
      <w:pPr>
        <w:autoSpaceDE w:val="0"/>
        <w:autoSpaceDN w:val="0"/>
        <w:adjustRightInd w:val="0"/>
        <w:jc w:val="both"/>
        <w:rPr>
          <w:rFonts w:cs="ArialMT"/>
          <w:color w:val="000000"/>
          <w:szCs w:val="24"/>
        </w:rPr>
      </w:pPr>
    </w:p>
    <w:p w14:paraId="1C3B7FBC"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Early morning alcohol restriction order – </w:t>
      </w:r>
      <w:r w:rsidRPr="007410A0">
        <w:rPr>
          <w:rFonts w:cs="ArialMT"/>
          <w:color w:val="000000"/>
          <w:szCs w:val="24"/>
        </w:rPr>
        <w:t xml:space="preserve">A power under section 119 of the </w:t>
      </w:r>
      <w:r w:rsidRPr="007410A0">
        <w:rPr>
          <w:rFonts w:cs="Arial-BoldMT"/>
          <w:b/>
          <w:bCs/>
          <w:color w:val="000000"/>
          <w:szCs w:val="24"/>
        </w:rPr>
        <w:t>Police Reform and Social</w:t>
      </w:r>
      <w:r>
        <w:rPr>
          <w:rFonts w:cs="Arial-BoldMT"/>
          <w:b/>
          <w:bCs/>
          <w:color w:val="000000"/>
          <w:szCs w:val="24"/>
        </w:rPr>
        <w:t xml:space="preserve"> </w:t>
      </w:r>
      <w:r w:rsidRPr="007410A0">
        <w:rPr>
          <w:rFonts w:cs="Arial-BoldMT"/>
          <w:b/>
          <w:bCs/>
          <w:color w:val="000000"/>
          <w:szCs w:val="24"/>
        </w:rPr>
        <w:t xml:space="preserve">Responsibility Act 2011 </w:t>
      </w:r>
      <w:r w:rsidRPr="007410A0">
        <w:rPr>
          <w:rFonts w:cs="ArialMT"/>
          <w:color w:val="000000"/>
          <w:szCs w:val="24"/>
        </w:rPr>
        <w:t xml:space="preserve">to prohibit sales of alcohol for a specific </w:t>
      </w:r>
      <w:proofErr w:type="gramStart"/>
      <w:r w:rsidRPr="007410A0">
        <w:rPr>
          <w:rFonts w:cs="ArialMT"/>
          <w:color w:val="000000"/>
          <w:szCs w:val="24"/>
        </w:rPr>
        <w:t>time period</w:t>
      </w:r>
      <w:proofErr w:type="gramEnd"/>
      <w:r w:rsidRPr="007410A0">
        <w:rPr>
          <w:rFonts w:cs="ArialMT"/>
          <w:color w:val="000000"/>
          <w:szCs w:val="24"/>
        </w:rPr>
        <w:t xml:space="preserve"> between the hours of 12am and</w:t>
      </w:r>
      <w:r>
        <w:rPr>
          <w:rFonts w:cs="ArialMT"/>
          <w:color w:val="000000"/>
          <w:szCs w:val="24"/>
        </w:rPr>
        <w:t xml:space="preserve"> </w:t>
      </w:r>
      <w:r w:rsidRPr="007410A0">
        <w:rPr>
          <w:rFonts w:cs="ArialMT"/>
          <w:color w:val="000000"/>
          <w:szCs w:val="24"/>
        </w:rPr>
        <w:t>6am, if it is deemed appropriate for the promotion of the licensing objectives.</w:t>
      </w:r>
    </w:p>
    <w:p w14:paraId="1C3B7FBD" w14:textId="77777777" w:rsidR="00AE619D" w:rsidRPr="007410A0" w:rsidRDefault="00AE619D" w:rsidP="00AE619D">
      <w:pPr>
        <w:autoSpaceDE w:val="0"/>
        <w:autoSpaceDN w:val="0"/>
        <w:adjustRightInd w:val="0"/>
        <w:jc w:val="both"/>
        <w:rPr>
          <w:rFonts w:cs="ArialMT"/>
          <w:color w:val="000000"/>
          <w:szCs w:val="24"/>
        </w:rPr>
      </w:pPr>
    </w:p>
    <w:p w14:paraId="1C3B7FBE"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Expedited/summary review </w:t>
      </w:r>
      <w:r w:rsidRPr="007410A0">
        <w:rPr>
          <w:rFonts w:cs="ArialMT"/>
          <w:color w:val="000000"/>
          <w:szCs w:val="24"/>
        </w:rPr>
        <w:t xml:space="preserve">– A chief officer of police can apply for an expedited/summary review of a </w:t>
      </w:r>
      <w:r w:rsidRPr="007410A0">
        <w:rPr>
          <w:rFonts w:cs="Arial-BoldMT"/>
          <w:b/>
          <w:bCs/>
          <w:color w:val="000000"/>
          <w:szCs w:val="24"/>
        </w:rPr>
        <w:t>premises</w:t>
      </w:r>
      <w:r>
        <w:rPr>
          <w:rFonts w:cs="Arial-BoldMT"/>
          <w:b/>
          <w:bCs/>
          <w:color w:val="000000"/>
          <w:szCs w:val="24"/>
        </w:rPr>
        <w:t xml:space="preserve"> </w:t>
      </w:r>
      <w:r w:rsidRPr="007410A0">
        <w:rPr>
          <w:rFonts w:cs="Arial-BoldMT"/>
          <w:b/>
          <w:bCs/>
          <w:color w:val="000000"/>
          <w:szCs w:val="24"/>
        </w:rPr>
        <w:t xml:space="preserve">licence </w:t>
      </w:r>
      <w:r w:rsidRPr="007410A0">
        <w:rPr>
          <w:rFonts w:cs="ArialMT"/>
          <w:color w:val="000000"/>
          <w:szCs w:val="24"/>
        </w:rPr>
        <w:t xml:space="preserve">because of serious crime and/or serious disorder under s.53A of the </w:t>
      </w:r>
      <w:r w:rsidRPr="007410A0">
        <w:rPr>
          <w:rFonts w:cs="Arial-BoldMT"/>
          <w:b/>
          <w:bCs/>
          <w:color w:val="000000"/>
          <w:szCs w:val="24"/>
        </w:rPr>
        <w:t>Licensing Act 2003</w:t>
      </w:r>
      <w:r w:rsidRPr="007410A0">
        <w:rPr>
          <w:rFonts w:cs="ArialMT"/>
          <w:color w:val="000000"/>
          <w:szCs w:val="24"/>
        </w:rPr>
        <w:t>.</w:t>
      </w:r>
    </w:p>
    <w:p w14:paraId="1C3B7FBF" w14:textId="77777777" w:rsidR="00AE619D" w:rsidRPr="007410A0" w:rsidRDefault="00AE619D" w:rsidP="00AE619D">
      <w:pPr>
        <w:autoSpaceDE w:val="0"/>
        <w:autoSpaceDN w:val="0"/>
        <w:adjustRightInd w:val="0"/>
        <w:jc w:val="both"/>
        <w:rPr>
          <w:rFonts w:cs="ArialMT"/>
          <w:color w:val="000000"/>
          <w:szCs w:val="24"/>
        </w:rPr>
      </w:pPr>
    </w:p>
    <w:p w14:paraId="1C3B7FC0"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Fee bands </w:t>
      </w:r>
      <w:r w:rsidRPr="007410A0">
        <w:rPr>
          <w:rFonts w:cs="ArialMT"/>
          <w:color w:val="000000"/>
          <w:szCs w:val="24"/>
        </w:rPr>
        <w:t xml:space="preserve">– In determining the amount of the licence fee for applications for new </w:t>
      </w:r>
      <w:r w:rsidRPr="007410A0">
        <w:rPr>
          <w:rFonts w:cs="Arial-BoldMT"/>
          <w:b/>
          <w:bCs/>
          <w:color w:val="000000"/>
          <w:szCs w:val="24"/>
        </w:rPr>
        <w:t xml:space="preserve">premises licences </w:t>
      </w:r>
      <w:r w:rsidRPr="007410A0">
        <w:rPr>
          <w:rFonts w:cs="ArialMT"/>
          <w:color w:val="000000"/>
          <w:szCs w:val="24"/>
        </w:rPr>
        <w:t xml:space="preserve">and </w:t>
      </w:r>
      <w:r w:rsidRPr="007410A0">
        <w:rPr>
          <w:rFonts w:cs="Arial-BoldMT"/>
          <w:b/>
          <w:bCs/>
          <w:color w:val="000000"/>
          <w:szCs w:val="24"/>
        </w:rPr>
        <w:t>club</w:t>
      </w:r>
      <w:r>
        <w:rPr>
          <w:rFonts w:cs="Arial-BoldMT"/>
          <w:b/>
          <w:bCs/>
          <w:color w:val="000000"/>
          <w:szCs w:val="24"/>
        </w:rPr>
        <w:t xml:space="preserve"> </w:t>
      </w:r>
      <w:r w:rsidRPr="007410A0">
        <w:rPr>
          <w:rFonts w:cs="Arial-BoldMT"/>
          <w:b/>
          <w:bCs/>
          <w:color w:val="000000"/>
          <w:szCs w:val="24"/>
        </w:rPr>
        <w:t>premises certificates</w:t>
      </w:r>
      <w:r w:rsidRPr="007410A0">
        <w:rPr>
          <w:rFonts w:cs="ArialMT"/>
          <w:color w:val="000000"/>
          <w:szCs w:val="24"/>
        </w:rPr>
        <w:t>, and full variations to licences or certificates, each premises falls into a band based on its</w:t>
      </w:r>
      <w:r>
        <w:rPr>
          <w:rFonts w:cs="ArialMT"/>
          <w:color w:val="000000"/>
          <w:szCs w:val="24"/>
        </w:rPr>
        <w:t xml:space="preserve"> </w:t>
      </w:r>
      <w:r w:rsidRPr="007410A0">
        <w:rPr>
          <w:rFonts w:cs="ArialMT"/>
          <w:color w:val="000000"/>
          <w:szCs w:val="24"/>
        </w:rPr>
        <w:t>non-domestic rateable value. Since the introduction of the 2003 Act until 2012/13, the application fees associated</w:t>
      </w:r>
      <w:r>
        <w:rPr>
          <w:rFonts w:cs="ArialMT"/>
          <w:color w:val="000000"/>
          <w:szCs w:val="24"/>
        </w:rPr>
        <w:t xml:space="preserve"> </w:t>
      </w:r>
      <w:r w:rsidRPr="007410A0">
        <w:rPr>
          <w:rFonts w:cs="ArialMT"/>
          <w:color w:val="000000"/>
          <w:szCs w:val="24"/>
        </w:rPr>
        <w:t>with each band for a new licence or certificate have been as follows: Band A (£100); Band B (£190); Band C</w:t>
      </w:r>
      <w:r>
        <w:rPr>
          <w:rFonts w:cs="ArialMT"/>
          <w:color w:val="000000"/>
          <w:szCs w:val="24"/>
        </w:rPr>
        <w:t xml:space="preserve"> </w:t>
      </w:r>
      <w:r w:rsidRPr="007410A0">
        <w:rPr>
          <w:rFonts w:cs="ArialMT"/>
          <w:color w:val="000000"/>
          <w:szCs w:val="24"/>
        </w:rPr>
        <w:t xml:space="preserve">(£315); Band D [no </w:t>
      </w:r>
      <w:r w:rsidRPr="007410A0">
        <w:rPr>
          <w:rFonts w:cs="Arial-BoldMT"/>
          <w:b/>
          <w:bCs/>
          <w:color w:val="000000"/>
          <w:szCs w:val="24"/>
        </w:rPr>
        <w:t>multiplier</w:t>
      </w:r>
      <w:r w:rsidRPr="007410A0">
        <w:rPr>
          <w:rFonts w:cs="ArialMT"/>
          <w:color w:val="000000"/>
          <w:szCs w:val="24"/>
        </w:rPr>
        <w:t xml:space="preserve">] (£450); Band D premises licence with </w:t>
      </w:r>
      <w:r w:rsidRPr="007410A0">
        <w:rPr>
          <w:rFonts w:cs="Arial-BoldMT"/>
          <w:b/>
          <w:bCs/>
          <w:color w:val="000000"/>
          <w:szCs w:val="24"/>
        </w:rPr>
        <w:t xml:space="preserve">multiplier </w:t>
      </w:r>
      <w:r w:rsidRPr="007410A0">
        <w:rPr>
          <w:rFonts w:cs="ArialMT"/>
          <w:color w:val="000000"/>
          <w:szCs w:val="24"/>
        </w:rPr>
        <w:t>(£900); Band E [no multiplier]</w:t>
      </w:r>
      <w:r>
        <w:rPr>
          <w:rFonts w:cs="ArialMT"/>
          <w:color w:val="000000"/>
          <w:szCs w:val="24"/>
        </w:rPr>
        <w:t xml:space="preserve"> </w:t>
      </w:r>
      <w:r w:rsidRPr="007410A0">
        <w:rPr>
          <w:rFonts w:cs="ArialMT"/>
          <w:color w:val="000000"/>
          <w:szCs w:val="24"/>
        </w:rPr>
        <w:t xml:space="preserve">(£635); Band E premises licence with multiplier (£1,905). The subsequent annual fees </w:t>
      </w:r>
      <w:r w:rsidRPr="007410A0">
        <w:rPr>
          <w:rFonts w:cs="ArialMT"/>
          <w:color w:val="000000"/>
          <w:szCs w:val="24"/>
        </w:rPr>
        <w:lastRenderedPageBreak/>
        <w:t>associated with each licence</w:t>
      </w:r>
      <w:r>
        <w:rPr>
          <w:rFonts w:cs="ArialMT"/>
          <w:color w:val="000000"/>
          <w:szCs w:val="24"/>
        </w:rPr>
        <w:t xml:space="preserve"> </w:t>
      </w:r>
      <w:r w:rsidRPr="007410A0">
        <w:rPr>
          <w:rFonts w:cs="ArialMT"/>
          <w:color w:val="000000"/>
          <w:szCs w:val="24"/>
        </w:rPr>
        <w:t>or certificate are as follows: Band A (£70); Band B (£180); Band C (£295); Band D [no multiplier] (£320); Band D</w:t>
      </w:r>
      <w:r>
        <w:rPr>
          <w:rFonts w:cs="ArialMT"/>
          <w:color w:val="000000"/>
          <w:szCs w:val="24"/>
        </w:rPr>
        <w:t xml:space="preserve"> </w:t>
      </w:r>
      <w:r w:rsidRPr="007410A0">
        <w:rPr>
          <w:rFonts w:cs="ArialMT"/>
          <w:color w:val="000000"/>
          <w:szCs w:val="24"/>
        </w:rPr>
        <w:t>premises licence with multiplier (£640); Band E [no multiplier] (£350); Band E premises licence with multiplier</w:t>
      </w:r>
      <w:r>
        <w:rPr>
          <w:rFonts w:cs="ArialMT"/>
          <w:color w:val="000000"/>
          <w:szCs w:val="24"/>
        </w:rPr>
        <w:t xml:space="preserve"> </w:t>
      </w:r>
      <w:r w:rsidRPr="007410A0">
        <w:rPr>
          <w:rFonts w:cs="ArialMT"/>
          <w:color w:val="000000"/>
          <w:szCs w:val="24"/>
        </w:rPr>
        <w:t>(£1,050).</w:t>
      </w:r>
    </w:p>
    <w:p w14:paraId="1C3B7FC1" w14:textId="77777777" w:rsidR="00AE619D" w:rsidRPr="007410A0" w:rsidRDefault="00AE619D" w:rsidP="00AE619D">
      <w:pPr>
        <w:autoSpaceDE w:val="0"/>
        <w:autoSpaceDN w:val="0"/>
        <w:adjustRightInd w:val="0"/>
        <w:jc w:val="both"/>
        <w:rPr>
          <w:rFonts w:cs="ArialMT"/>
          <w:color w:val="000000"/>
          <w:szCs w:val="24"/>
        </w:rPr>
      </w:pPr>
    </w:p>
    <w:p w14:paraId="1C3B7FC2"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Forfeited (personal licence) </w:t>
      </w:r>
      <w:r w:rsidRPr="007410A0">
        <w:rPr>
          <w:rFonts w:cs="ArialMT"/>
          <w:color w:val="000000"/>
          <w:szCs w:val="24"/>
        </w:rPr>
        <w:t xml:space="preserve">– Suspension following a court order under s.129 of the </w:t>
      </w:r>
      <w:r w:rsidRPr="007410A0">
        <w:rPr>
          <w:rFonts w:cs="Arial-BoldMT"/>
          <w:b/>
          <w:bCs/>
          <w:color w:val="000000"/>
          <w:szCs w:val="24"/>
        </w:rPr>
        <w:t>Licensing Act 2003</w:t>
      </w:r>
      <w:r>
        <w:rPr>
          <w:rFonts w:cs="Arial-BoldMT"/>
          <w:b/>
          <w:bCs/>
          <w:color w:val="000000"/>
          <w:szCs w:val="24"/>
        </w:rPr>
        <w:t xml:space="preserve"> </w:t>
      </w:r>
      <w:r w:rsidRPr="007410A0">
        <w:rPr>
          <w:rFonts w:cs="ArialMT"/>
          <w:color w:val="000000"/>
          <w:szCs w:val="24"/>
        </w:rPr>
        <w:t>specified (and where that order has not been suspended, pending an appeal under s.129(4) or 130 of the Act).</w:t>
      </w:r>
    </w:p>
    <w:p w14:paraId="1C3B7FC3" w14:textId="77777777" w:rsidR="00AE619D" w:rsidRPr="007410A0" w:rsidRDefault="00AE619D" w:rsidP="00AE619D">
      <w:pPr>
        <w:autoSpaceDE w:val="0"/>
        <w:autoSpaceDN w:val="0"/>
        <w:adjustRightInd w:val="0"/>
        <w:jc w:val="both"/>
        <w:rPr>
          <w:rFonts w:cs="ArialMT"/>
          <w:color w:val="000000"/>
          <w:szCs w:val="24"/>
        </w:rPr>
      </w:pPr>
    </w:p>
    <w:p w14:paraId="1C3B7FC4" w14:textId="77777777" w:rsidR="00AE619D" w:rsidRPr="007410A0"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Hearing </w:t>
      </w:r>
      <w:r w:rsidRPr="007410A0">
        <w:rPr>
          <w:rFonts w:cs="ArialMT"/>
          <w:color w:val="000000"/>
          <w:szCs w:val="24"/>
        </w:rPr>
        <w:t xml:space="preserve">– Used in the context of applications for a </w:t>
      </w:r>
      <w:r w:rsidRPr="007410A0">
        <w:rPr>
          <w:rFonts w:cs="Arial-BoldMT"/>
          <w:b/>
          <w:bCs/>
          <w:color w:val="000000"/>
          <w:szCs w:val="24"/>
        </w:rPr>
        <w:t xml:space="preserve">premises licence </w:t>
      </w:r>
      <w:r w:rsidRPr="007410A0">
        <w:rPr>
          <w:rFonts w:cs="ArialMT"/>
          <w:color w:val="000000"/>
          <w:szCs w:val="24"/>
        </w:rPr>
        <w:t xml:space="preserve">or </w:t>
      </w:r>
      <w:r w:rsidRPr="007410A0">
        <w:rPr>
          <w:rFonts w:cs="Arial-BoldMT"/>
          <w:b/>
          <w:bCs/>
          <w:color w:val="000000"/>
          <w:szCs w:val="24"/>
        </w:rPr>
        <w:t xml:space="preserve">club premises certificate </w:t>
      </w:r>
      <w:r w:rsidRPr="007410A0">
        <w:rPr>
          <w:rFonts w:cs="ArialMT"/>
          <w:color w:val="000000"/>
          <w:szCs w:val="24"/>
        </w:rPr>
        <w:t>that go to a</w:t>
      </w:r>
      <w:r>
        <w:rPr>
          <w:rFonts w:cs="ArialMT"/>
          <w:color w:val="000000"/>
          <w:szCs w:val="24"/>
        </w:rPr>
        <w:t xml:space="preserve"> </w:t>
      </w:r>
      <w:r w:rsidRPr="007410A0">
        <w:rPr>
          <w:rFonts w:cs="ArialMT"/>
          <w:color w:val="000000"/>
          <w:szCs w:val="24"/>
        </w:rPr>
        <w:t>hearing for determining applications for a premises licence, for provisional statements, to vary a premises licence,</w:t>
      </w:r>
      <w:r>
        <w:rPr>
          <w:rFonts w:cs="ArialMT"/>
          <w:color w:val="000000"/>
          <w:szCs w:val="24"/>
        </w:rPr>
        <w:t xml:space="preserve"> </w:t>
      </w:r>
      <w:r w:rsidRPr="007410A0">
        <w:rPr>
          <w:rFonts w:cs="ArialMT"/>
          <w:color w:val="000000"/>
          <w:szCs w:val="24"/>
        </w:rPr>
        <w:t>for club premises certificates, and to vary club premises certificates.</w:t>
      </w:r>
    </w:p>
    <w:p w14:paraId="1C3B7FC5" w14:textId="77777777" w:rsidR="00AE619D" w:rsidRPr="007410A0" w:rsidRDefault="00AE619D" w:rsidP="00AE619D">
      <w:pPr>
        <w:autoSpaceDE w:val="0"/>
        <w:autoSpaceDN w:val="0"/>
        <w:adjustRightInd w:val="0"/>
        <w:jc w:val="both"/>
        <w:rPr>
          <w:rFonts w:cs="ArialMT"/>
          <w:color w:val="000000"/>
          <w:szCs w:val="24"/>
        </w:rPr>
      </w:pPr>
    </w:p>
    <w:p w14:paraId="1C3B7FC6"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Judicial review – </w:t>
      </w:r>
      <w:r w:rsidRPr="007410A0">
        <w:rPr>
          <w:rFonts w:cs="ArialMT"/>
          <w:color w:val="000000"/>
          <w:szCs w:val="24"/>
        </w:rPr>
        <w:t xml:space="preserve">Includes only those where the High Court notified parties of its decision in the </w:t>
      </w:r>
      <w:proofErr w:type="gramStart"/>
      <w:r w:rsidRPr="007410A0">
        <w:rPr>
          <w:rFonts w:cs="ArialMT"/>
          <w:color w:val="000000"/>
          <w:szCs w:val="24"/>
        </w:rPr>
        <w:t>time period</w:t>
      </w:r>
      <w:proofErr w:type="gramEnd"/>
      <w:r>
        <w:rPr>
          <w:rFonts w:cs="ArialMT"/>
          <w:color w:val="000000"/>
          <w:szCs w:val="24"/>
        </w:rPr>
        <w:t xml:space="preserve"> </w:t>
      </w:r>
      <w:r w:rsidRPr="007410A0">
        <w:rPr>
          <w:rFonts w:cs="ArialMT"/>
          <w:color w:val="000000"/>
          <w:szCs w:val="24"/>
        </w:rPr>
        <w:t>specified.</w:t>
      </w:r>
    </w:p>
    <w:p w14:paraId="1C3B7FC7" w14:textId="77777777" w:rsidR="00AE619D" w:rsidRPr="007410A0" w:rsidRDefault="00AE619D" w:rsidP="00AE619D">
      <w:pPr>
        <w:autoSpaceDE w:val="0"/>
        <w:autoSpaceDN w:val="0"/>
        <w:adjustRightInd w:val="0"/>
        <w:jc w:val="both"/>
        <w:rPr>
          <w:rFonts w:cs="ArialMT"/>
          <w:color w:val="000000"/>
          <w:szCs w:val="24"/>
        </w:rPr>
      </w:pPr>
    </w:p>
    <w:p w14:paraId="1C3B7FC8"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Lapsed (club certificate) – </w:t>
      </w:r>
      <w:r w:rsidRPr="007410A0">
        <w:rPr>
          <w:rFonts w:cs="ArialMT"/>
          <w:color w:val="000000"/>
          <w:szCs w:val="24"/>
        </w:rPr>
        <w:t xml:space="preserve">Where a </w:t>
      </w:r>
      <w:r w:rsidRPr="007410A0">
        <w:rPr>
          <w:rFonts w:cs="Arial-BoldMT"/>
          <w:b/>
          <w:bCs/>
          <w:color w:val="000000"/>
          <w:szCs w:val="24"/>
        </w:rPr>
        <w:t xml:space="preserve">club premises certificate </w:t>
      </w:r>
      <w:r w:rsidRPr="007410A0">
        <w:rPr>
          <w:rFonts w:cs="ArialMT"/>
          <w:color w:val="000000"/>
          <w:szCs w:val="24"/>
        </w:rPr>
        <w:t>has lapsed because it had effect for a limited</w:t>
      </w:r>
      <w:r>
        <w:rPr>
          <w:rFonts w:cs="ArialMT"/>
          <w:color w:val="000000"/>
          <w:szCs w:val="24"/>
        </w:rPr>
        <w:t xml:space="preserve"> </w:t>
      </w:r>
      <w:r w:rsidRPr="007410A0">
        <w:rPr>
          <w:rFonts w:cs="ArialMT"/>
          <w:color w:val="000000"/>
          <w:szCs w:val="24"/>
        </w:rPr>
        <w:t>period, but that period has since expired.</w:t>
      </w:r>
    </w:p>
    <w:p w14:paraId="1C3B7FC9" w14:textId="77777777" w:rsidR="00AE619D" w:rsidRPr="007410A0" w:rsidRDefault="00AE619D" w:rsidP="00AE619D">
      <w:pPr>
        <w:autoSpaceDE w:val="0"/>
        <w:autoSpaceDN w:val="0"/>
        <w:adjustRightInd w:val="0"/>
        <w:jc w:val="both"/>
        <w:rPr>
          <w:rFonts w:cs="ArialMT"/>
          <w:color w:val="000000"/>
          <w:szCs w:val="24"/>
        </w:rPr>
      </w:pPr>
    </w:p>
    <w:p w14:paraId="1C3B7FCA"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Lapsed (premises licence) </w:t>
      </w:r>
      <w:r w:rsidRPr="007410A0">
        <w:rPr>
          <w:rFonts w:cs="ArialMT"/>
          <w:color w:val="000000"/>
          <w:szCs w:val="24"/>
        </w:rPr>
        <w:t xml:space="preserve">– Where a </w:t>
      </w:r>
      <w:r w:rsidRPr="007410A0">
        <w:rPr>
          <w:rFonts w:cs="Arial-BoldMT"/>
          <w:b/>
          <w:bCs/>
          <w:color w:val="000000"/>
          <w:szCs w:val="24"/>
        </w:rPr>
        <w:t xml:space="preserve">premises licence </w:t>
      </w:r>
      <w:r w:rsidRPr="007410A0">
        <w:rPr>
          <w:rFonts w:cs="ArialMT"/>
          <w:color w:val="000000"/>
          <w:szCs w:val="24"/>
        </w:rPr>
        <w:t>has lapsed due to the death, incapacity, insolvency etc.</w:t>
      </w:r>
      <w:r>
        <w:rPr>
          <w:rFonts w:cs="ArialMT"/>
          <w:color w:val="000000"/>
          <w:szCs w:val="24"/>
        </w:rPr>
        <w:t xml:space="preserve"> </w:t>
      </w:r>
      <w:r w:rsidRPr="007410A0">
        <w:rPr>
          <w:rFonts w:cs="ArialMT"/>
          <w:color w:val="000000"/>
          <w:szCs w:val="24"/>
        </w:rPr>
        <w:t xml:space="preserve">of the licence holder, as set out under s.27 of the </w:t>
      </w:r>
      <w:r w:rsidRPr="007410A0">
        <w:rPr>
          <w:rFonts w:cs="Arial-BoldMT"/>
          <w:b/>
          <w:bCs/>
          <w:color w:val="000000"/>
          <w:szCs w:val="24"/>
        </w:rPr>
        <w:t>Licensing Act 2003</w:t>
      </w:r>
      <w:r w:rsidRPr="007410A0">
        <w:rPr>
          <w:rFonts w:cs="ArialMT"/>
          <w:color w:val="000000"/>
          <w:szCs w:val="24"/>
        </w:rPr>
        <w:t>. Excludes instances where a premises</w:t>
      </w:r>
      <w:r>
        <w:rPr>
          <w:rFonts w:cs="ArialMT"/>
          <w:color w:val="000000"/>
          <w:szCs w:val="24"/>
        </w:rPr>
        <w:t xml:space="preserve"> </w:t>
      </w:r>
      <w:r w:rsidRPr="007410A0">
        <w:rPr>
          <w:rFonts w:cs="ArialMT"/>
          <w:color w:val="000000"/>
          <w:szCs w:val="24"/>
        </w:rPr>
        <w:t>licence was in effect for a limited period, but the period has since expired (</w:t>
      </w:r>
      <w:proofErr w:type="gramStart"/>
      <w:r w:rsidRPr="007410A0">
        <w:rPr>
          <w:rFonts w:cs="ArialMT"/>
          <w:color w:val="000000"/>
          <w:szCs w:val="24"/>
        </w:rPr>
        <w:t>e.g.</w:t>
      </w:r>
      <w:proofErr w:type="gramEnd"/>
      <w:r w:rsidRPr="007410A0">
        <w:rPr>
          <w:rFonts w:cs="ArialMT"/>
          <w:color w:val="000000"/>
          <w:szCs w:val="24"/>
        </w:rPr>
        <w:t xml:space="preserve"> one-off events).</w:t>
      </w:r>
      <w:r>
        <w:rPr>
          <w:rFonts w:cs="ArialMT"/>
          <w:color w:val="000000"/>
          <w:szCs w:val="24"/>
        </w:rPr>
        <w:t xml:space="preserve"> </w:t>
      </w:r>
    </w:p>
    <w:p w14:paraId="1C3B7FCB" w14:textId="77777777" w:rsidR="00AE619D" w:rsidRPr="007410A0" w:rsidRDefault="00AE619D" w:rsidP="00AE619D">
      <w:pPr>
        <w:autoSpaceDE w:val="0"/>
        <w:autoSpaceDN w:val="0"/>
        <w:adjustRightInd w:val="0"/>
        <w:jc w:val="both"/>
        <w:rPr>
          <w:rFonts w:cs="ArialMT"/>
          <w:color w:val="000000"/>
          <w:szCs w:val="24"/>
        </w:rPr>
      </w:pPr>
    </w:p>
    <w:p w14:paraId="1C3B7FCC"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Late night levy order – </w:t>
      </w:r>
      <w:r w:rsidRPr="007410A0">
        <w:rPr>
          <w:rFonts w:cs="ArialMT"/>
          <w:color w:val="000000"/>
          <w:szCs w:val="24"/>
        </w:rPr>
        <w:t xml:space="preserve">A discretionary power for </w:t>
      </w:r>
      <w:r w:rsidRPr="007410A0">
        <w:rPr>
          <w:rFonts w:cs="Arial-BoldMT"/>
          <w:b/>
          <w:bCs/>
          <w:color w:val="000000"/>
          <w:szCs w:val="24"/>
        </w:rPr>
        <w:t xml:space="preserve">licensing authorities </w:t>
      </w:r>
      <w:r w:rsidRPr="007410A0">
        <w:rPr>
          <w:rFonts w:cs="ArialMT"/>
          <w:color w:val="000000"/>
          <w:szCs w:val="24"/>
        </w:rPr>
        <w:t>under section 1</w:t>
      </w:r>
      <w:r>
        <w:rPr>
          <w:rFonts w:cs="ArialMT"/>
          <w:color w:val="000000"/>
          <w:szCs w:val="24"/>
        </w:rPr>
        <w:t>25</w:t>
      </w:r>
      <w:r w:rsidRPr="007410A0">
        <w:rPr>
          <w:rFonts w:cs="ArialMT"/>
          <w:color w:val="000000"/>
          <w:szCs w:val="24"/>
        </w:rPr>
        <w:t xml:space="preserve"> of </w:t>
      </w:r>
      <w:r w:rsidRPr="007410A0">
        <w:rPr>
          <w:rFonts w:cs="Arial-BoldMT"/>
          <w:b/>
          <w:bCs/>
          <w:color w:val="000000"/>
          <w:szCs w:val="24"/>
        </w:rPr>
        <w:t>the Police Reform</w:t>
      </w:r>
      <w:r>
        <w:rPr>
          <w:rFonts w:cs="Arial-BoldMT"/>
          <w:b/>
          <w:bCs/>
          <w:color w:val="000000"/>
          <w:szCs w:val="24"/>
        </w:rPr>
        <w:t xml:space="preserve"> </w:t>
      </w:r>
      <w:r w:rsidRPr="007410A0">
        <w:rPr>
          <w:rFonts w:cs="Arial-BoldMT"/>
          <w:b/>
          <w:bCs/>
          <w:color w:val="000000"/>
          <w:szCs w:val="24"/>
        </w:rPr>
        <w:t>and Social Responsibility Act 2011</w:t>
      </w:r>
      <w:r w:rsidRPr="007410A0">
        <w:rPr>
          <w:rFonts w:cs="ArialMT"/>
          <w:color w:val="000000"/>
          <w:szCs w:val="24"/>
        </w:rPr>
        <w:t xml:space="preserve">. The </w:t>
      </w:r>
      <w:proofErr w:type="gramStart"/>
      <w:r w:rsidRPr="007410A0">
        <w:rPr>
          <w:rFonts w:cs="ArialMT"/>
          <w:color w:val="000000"/>
          <w:szCs w:val="24"/>
        </w:rPr>
        <w:t>late night</w:t>
      </w:r>
      <w:proofErr w:type="gramEnd"/>
      <w:r w:rsidRPr="007410A0">
        <w:rPr>
          <w:rFonts w:cs="ArialMT"/>
          <w:color w:val="000000"/>
          <w:szCs w:val="24"/>
        </w:rPr>
        <w:t xml:space="preserve"> levy is paid by those premises licensed to sell alcohol late at</w:t>
      </w:r>
      <w:r>
        <w:rPr>
          <w:rFonts w:cs="ArialMT"/>
          <w:color w:val="000000"/>
          <w:szCs w:val="24"/>
        </w:rPr>
        <w:t xml:space="preserve"> </w:t>
      </w:r>
      <w:r w:rsidRPr="007410A0">
        <w:rPr>
          <w:rFonts w:cs="ArialMT"/>
          <w:color w:val="000000"/>
          <w:szCs w:val="24"/>
        </w:rPr>
        <w:t>night to raise a contribution to the costs of policing the late night economy.</w:t>
      </w:r>
    </w:p>
    <w:p w14:paraId="1C3B7FCD" w14:textId="77777777" w:rsidR="00AE619D" w:rsidRPr="007410A0" w:rsidRDefault="00AE619D" w:rsidP="00AE619D">
      <w:pPr>
        <w:autoSpaceDE w:val="0"/>
        <w:autoSpaceDN w:val="0"/>
        <w:adjustRightInd w:val="0"/>
        <w:jc w:val="both"/>
        <w:rPr>
          <w:rFonts w:cs="ArialMT"/>
          <w:color w:val="000000"/>
          <w:szCs w:val="24"/>
        </w:rPr>
      </w:pPr>
    </w:p>
    <w:p w14:paraId="1C3B7FCE"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Late night refreshment </w:t>
      </w:r>
      <w:r w:rsidRPr="007410A0">
        <w:rPr>
          <w:rFonts w:cs="ArialMT"/>
          <w:color w:val="000000"/>
          <w:szCs w:val="24"/>
        </w:rPr>
        <w:t>– The provision of hot food or drink to the public, for consumption on or off the premises,</w:t>
      </w:r>
      <w:r>
        <w:rPr>
          <w:rFonts w:cs="ArialMT"/>
          <w:color w:val="000000"/>
          <w:szCs w:val="24"/>
        </w:rPr>
        <w:t xml:space="preserve"> </w:t>
      </w:r>
      <w:r w:rsidRPr="007410A0">
        <w:rPr>
          <w:rFonts w:cs="ArialMT"/>
          <w:color w:val="000000"/>
          <w:szCs w:val="24"/>
        </w:rPr>
        <w:t>between 11pm and 5am or the supply of hot food or hot drink to any persons between those hours on or from</w:t>
      </w:r>
      <w:r>
        <w:rPr>
          <w:rFonts w:cs="ArialMT"/>
          <w:color w:val="000000"/>
          <w:szCs w:val="24"/>
        </w:rPr>
        <w:t xml:space="preserve"> </w:t>
      </w:r>
      <w:r w:rsidRPr="007410A0">
        <w:rPr>
          <w:rFonts w:cs="ArialMT"/>
          <w:color w:val="000000"/>
          <w:szCs w:val="24"/>
        </w:rPr>
        <w:t>premises to which the public has access.</w:t>
      </w:r>
    </w:p>
    <w:p w14:paraId="1C3B7FCF" w14:textId="77777777" w:rsidR="00AE619D" w:rsidRPr="007410A0" w:rsidRDefault="00AE619D" w:rsidP="00AE619D">
      <w:pPr>
        <w:autoSpaceDE w:val="0"/>
        <w:autoSpaceDN w:val="0"/>
        <w:adjustRightInd w:val="0"/>
        <w:jc w:val="both"/>
        <w:rPr>
          <w:rFonts w:cs="ArialMT"/>
          <w:color w:val="000000"/>
          <w:szCs w:val="24"/>
        </w:rPr>
      </w:pPr>
    </w:p>
    <w:p w14:paraId="1C3B7FD0"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Licensing authority – </w:t>
      </w:r>
      <w:r w:rsidRPr="007410A0">
        <w:rPr>
          <w:rFonts w:cs="ArialMT"/>
          <w:color w:val="000000"/>
          <w:szCs w:val="24"/>
        </w:rPr>
        <w:t>The licensing authority is responsible for the licensing of alcohol, regulated entertainment</w:t>
      </w:r>
      <w:r>
        <w:rPr>
          <w:rFonts w:cs="ArialMT"/>
          <w:color w:val="000000"/>
          <w:szCs w:val="24"/>
        </w:rPr>
        <w:t xml:space="preserve"> </w:t>
      </w:r>
      <w:r w:rsidRPr="007410A0">
        <w:rPr>
          <w:rFonts w:cs="ArialMT"/>
          <w:color w:val="000000"/>
          <w:szCs w:val="24"/>
        </w:rPr>
        <w:t xml:space="preserve">and </w:t>
      </w:r>
      <w:proofErr w:type="gramStart"/>
      <w:r w:rsidRPr="00A05DBF">
        <w:rPr>
          <w:rFonts w:cs="Arial-BoldMT"/>
          <w:bCs/>
          <w:color w:val="000000"/>
          <w:szCs w:val="24"/>
        </w:rPr>
        <w:t>late night</w:t>
      </w:r>
      <w:proofErr w:type="gramEnd"/>
      <w:r w:rsidRPr="00A05DBF">
        <w:rPr>
          <w:rFonts w:cs="Arial-BoldMT"/>
          <w:bCs/>
          <w:color w:val="000000"/>
          <w:szCs w:val="24"/>
        </w:rPr>
        <w:t xml:space="preserve"> refreshment</w:t>
      </w:r>
      <w:r w:rsidRPr="007410A0">
        <w:rPr>
          <w:rFonts w:cs="ArialMT"/>
          <w:color w:val="000000"/>
          <w:szCs w:val="24"/>
        </w:rPr>
        <w:t>.</w:t>
      </w:r>
    </w:p>
    <w:p w14:paraId="1C3B7FD1" w14:textId="77777777" w:rsidR="00AE619D" w:rsidRPr="007410A0" w:rsidRDefault="00AE619D" w:rsidP="00AE619D">
      <w:pPr>
        <w:autoSpaceDE w:val="0"/>
        <w:autoSpaceDN w:val="0"/>
        <w:adjustRightInd w:val="0"/>
        <w:jc w:val="both"/>
        <w:rPr>
          <w:rFonts w:cs="ArialMT"/>
          <w:color w:val="000000"/>
          <w:szCs w:val="24"/>
        </w:rPr>
      </w:pPr>
    </w:p>
    <w:p w14:paraId="1C3B7FD2"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Minor variation (to licence or certificate) </w:t>
      </w:r>
      <w:r w:rsidRPr="007410A0">
        <w:rPr>
          <w:rFonts w:cs="TimesNewRomanPS-BoldMT"/>
          <w:b/>
          <w:bCs/>
          <w:color w:val="000000"/>
          <w:szCs w:val="24"/>
        </w:rPr>
        <w:t xml:space="preserve">– </w:t>
      </w:r>
      <w:r w:rsidRPr="007410A0">
        <w:rPr>
          <w:rFonts w:cs="ArialMT"/>
          <w:color w:val="000000"/>
          <w:szCs w:val="24"/>
        </w:rPr>
        <w:t xml:space="preserve">Applications made under s.41A or s.86A of the </w:t>
      </w:r>
      <w:r w:rsidRPr="007410A0">
        <w:rPr>
          <w:rFonts w:cs="Arial-BoldMT"/>
          <w:b/>
          <w:bCs/>
          <w:color w:val="000000"/>
          <w:szCs w:val="24"/>
        </w:rPr>
        <w:t>Licensing Act 2003</w:t>
      </w:r>
      <w:r>
        <w:rPr>
          <w:rFonts w:cs="Arial-BoldMT"/>
          <w:b/>
          <w:bCs/>
          <w:color w:val="000000"/>
          <w:szCs w:val="24"/>
        </w:rPr>
        <w:t xml:space="preserve"> </w:t>
      </w:r>
      <w:r w:rsidRPr="007410A0">
        <w:rPr>
          <w:rFonts w:cs="ArialMT"/>
          <w:color w:val="000000"/>
          <w:szCs w:val="24"/>
        </w:rPr>
        <w:t xml:space="preserve">to make low-risk changes to the terms of a </w:t>
      </w:r>
      <w:r w:rsidRPr="007410A0">
        <w:rPr>
          <w:rFonts w:cs="Arial-BoldMT"/>
          <w:b/>
          <w:bCs/>
          <w:color w:val="000000"/>
          <w:szCs w:val="24"/>
        </w:rPr>
        <w:t xml:space="preserve">premises licence </w:t>
      </w:r>
      <w:r w:rsidRPr="007410A0">
        <w:rPr>
          <w:rFonts w:cs="ArialMT"/>
          <w:color w:val="000000"/>
          <w:szCs w:val="24"/>
        </w:rPr>
        <w:t xml:space="preserve">or </w:t>
      </w:r>
      <w:r w:rsidRPr="007410A0">
        <w:rPr>
          <w:rFonts w:cs="Arial-BoldMT"/>
          <w:b/>
          <w:bCs/>
          <w:color w:val="000000"/>
          <w:szCs w:val="24"/>
        </w:rPr>
        <w:t>club premises certificate</w:t>
      </w:r>
      <w:r w:rsidRPr="007410A0">
        <w:rPr>
          <w:rFonts w:cs="ArialMT"/>
          <w:color w:val="000000"/>
          <w:szCs w:val="24"/>
        </w:rPr>
        <w:t>. The fee for a minor</w:t>
      </w:r>
      <w:r>
        <w:rPr>
          <w:rFonts w:cs="ArialMT"/>
          <w:color w:val="000000"/>
          <w:szCs w:val="24"/>
        </w:rPr>
        <w:t xml:space="preserve"> </w:t>
      </w:r>
      <w:r w:rsidRPr="007410A0">
        <w:rPr>
          <w:rFonts w:cs="ArialMT"/>
          <w:color w:val="000000"/>
          <w:szCs w:val="24"/>
        </w:rPr>
        <w:t xml:space="preserve">variation is </w:t>
      </w:r>
      <w:r>
        <w:rPr>
          <w:rFonts w:cs="ArialMT"/>
          <w:color w:val="000000"/>
          <w:szCs w:val="24"/>
        </w:rPr>
        <w:t>prescribed in the Act</w:t>
      </w:r>
      <w:r w:rsidRPr="007410A0">
        <w:rPr>
          <w:rFonts w:cs="ArialMT"/>
          <w:color w:val="000000"/>
          <w:szCs w:val="24"/>
        </w:rPr>
        <w:t>.</w:t>
      </w:r>
    </w:p>
    <w:p w14:paraId="1C3B7FD3" w14:textId="77777777" w:rsidR="00AE619D" w:rsidRPr="007410A0" w:rsidRDefault="00AE619D" w:rsidP="00AE619D">
      <w:pPr>
        <w:autoSpaceDE w:val="0"/>
        <w:autoSpaceDN w:val="0"/>
        <w:adjustRightInd w:val="0"/>
        <w:jc w:val="both"/>
        <w:rPr>
          <w:rFonts w:cs="ArialMT"/>
          <w:color w:val="000000"/>
          <w:szCs w:val="24"/>
        </w:rPr>
      </w:pPr>
    </w:p>
    <w:p w14:paraId="1C3B7FD4"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Multiplier </w:t>
      </w:r>
      <w:r w:rsidRPr="007410A0">
        <w:rPr>
          <w:rFonts w:cs="ArialMT"/>
          <w:color w:val="000000"/>
          <w:szCs w:val="24"/>
        </w:rPr>
        <w:t>– Multipliers are applied to premises used exclusively or primarily for the supply of alcohol for</w:t>
      </w:r>
      <w:r>
        <w:rPr>
          <w:rFonts w:cs="ArialMT"/>
          <w:color w:val="000000"/>
          <w:szCs w:val="24"/>
        </w:rPr>
        <w:t xml:space="preserve"> </w:t>
      </w:r>
      <w:r w:rsidRPr="007410A0">
        <w:rPr>
          <w:rFonts w:cs="ArialMT"/>
          <w:color w:val="000000"/>
          <w:szCs w:val="24"/>
        </w:rPr>
        <w:t xml:space="preserve">consumption on the premises under the authorisation of a </w:t>
      </w:r>
      <w:r w:rsidRPr="007410A0">
        <w:rPr>
          <w:rFonts w:cs="Arial-BoldMT"/>
          <w:b/>
          <w:bCs/>
          <w:color w:val="000000"/>
          <w:szCs w:val="24"/>
        </w:rPr>
        <w:t xml:space="preserve">premises licence </w:t>
      </w:r>
      <w:r w:rsidRPr="007410A0">
        <w:rPr>
          <w:rFonts w:cs="ArialMT"/>
          <w:color w:val="000000"/>
          <w:szCs w:val="24"/>
        </w:rPr>
        <w:t>(</w:t>
      </w:r>
      <w:r w:rsidRPr="007410A0">
        <w:rPr>
          <w:rFonts w:cs="Arial-BoldMT"/>
          <w:b/>
          <w:bCs/>
          <w:color w:val="000000"/>
          <w:szCs w:val="24"/>
        </w:rPr>
        <w:t xml:space="preserve">fee bands </w:t>
      </w:r>
      <w:r w:rsidRPr="007410A0">
        <w:rPr>
          <w:rFonts w:cs="ArialMT"/>
          <w:color w:val="000000"/>
          <w:szCs w:val="24"/>
        </w:rPr>
        <w:t>D and E only).</w:t>
      </w:r>
    </w:p>
    <w:p w14:paraId="1C3B7FD5" w14:textId="77777777" w:rsidR="00AE619D" w:rsidRPr="007410A0" w:rsidRDefault="00AE619D" w:rsidP="00AE619D">
      <w:pPr>
        <w:autoSpaceDE w:val="0"/>
        <w:autoSpaceDN w:val="0"/>
        <w:adjustRightInd w:val="0"/>
        <w:jc w:val="both"/>
        <w:rPr>
          <w:rFonts w:cs="ArialMT"/>
          <w:color w:val="000000"/>
          <w:szCs w:val="24"/>
        </w:rPr>
      </w:pPr>
    </w:p>
    <w:p w14:paraId="1C3B7FD6"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Off-sales – </w:t>
      </w:r>
      <w:r w:rsidRPr="007410A0">
        <w:rPr>
          <w:rFonts w:cs="ArialMT"/>
          <w:color w:val="000000"/>
          <w:szCs w:val="24"/>
        </w:rPr>
        <w:t>The sale by retail of alcohol for consumption off the premises.</w:t>
      </w:r>
    </w:p>
    <w:p w14:paraId="1C3B7FD7" w14:textId="77777777" w:rsidR="00AE619D" w:rsidRPr="007410A0" w:rsidRDefault="00AE619D" w:rsidP="00AE619D">
      <w:pPr>
        <w:autoSpaceDE w:val="0"/>
        <w:autoSpaceDN w:val="0"/>
        <w:adjustRightInd w:val="0"/>
        <w:jc w:val="both"/>
        <w:rPr>
          <w:rFonts w:cs="ArialMT"/>
          <w:color w:val="000000"/>
          <w:szCs w:val="24"/>
        </w:rPr>
      </w:pPr>
    </w:p>
    <w:p w14:paraId="1C3B7FD8" w14:textId="77777777" w:rsidR="00AE619D" w:rsidRPr="007410A0" w:rsidRDefault="00AE619D" w:rsidP="00AE619D">
      <w:pPr>
        <w:autoSpaceDE w:val="0"/>
        <w:autoSpaceDN w:val="0"/>
        <w:adjustRightInd w:val="0"/>
        <w:jc w:val="both"/>
        <w:rPr>
          <w:rFonts w:cs="ArialMT"/>
          <w:color w:val="000000"/>
          <w:szCs w:val="24"/>
        </w:rPr>
      </w:pPr>
      <w:r w:rsidRPr="007410A0">
        <w:rPr>
          <w:rFonts w:cs="Arial-BoldMT"/>
          <w:b/>
          <w:bCs/>
          <w:color w:val="000000"/>
          <w:szCs w:val="24"/>
        </w:rPr>
        <w:lastRenderedPageBreak/>
        <w:t xml:space="preserve">On-sales – </w:t>
      </w:r>
      <w:r w:rsidRPr="007410A0">
        <w:rPr>
          <w:rFonts w:cs="ArialMT"/>
          <w:color w:val="000000"/>
          <w:szCs w:val="24"/>
        </w:rPr>
        <w:t>The sale by retail of alcohol and the supply of alcohol (by clubs) for consumption on the premises.</w:t>
      </w:r>
    </w:p>
    <w:p w14:paraId="1C3B7FD9" w14:textId="77777777" w:rsidR="00AE619D" w:rsidRDefault="00AE619D" w:rsidP="00AE619D">
      <w:pPr>
        <w:autoSpaceDE w:val="0"/>
        <w:autoSpaceDN w:val="0"/>
        <w:adjustRightInd w:val="0"/>
        <w:jc w:val="both"/>
        <w:rPr>
          <w:rFonts w:cs="Arial-BoldMT"/>
          <w:b/>
          <w:bCs/>
          <w:color w:val="000000"/>
          <w:szCs w:val="24"/>
        </w:rPr>
      </w:pPr>
    </w:p>
    <w:p w14:paraId="1C3B7FDA" w14:textId="77777777" w:rsidR="0043250F" w:rsidRPr="00A07DD9" w:rsidRDefault="00A07DD9" w:rsidP="00AE619D">
      <w:pPr>
        <w:autoSpaceDE w:val="0"/>
        <w:autoSpaceDN w:val="0"/>
        <w:adjustRightInd w:val="0"/>
        <w:jc w:val="both"/>
        <w:rPr>
          <w:rFonts w:cs="Arial-BoldMT"/>
          <w:bCs/>
          <w:color w:val="000000"/>
          <w:szCs w:val="24"/>
        </w:rPr>
      </w:pPr>
      <w:r>
        <w:rPr>
          <w:rFonts w:cs="Arial-BoldMT"/>
          <w:b/>
          <w:bCs/>
          <w:color w:val="000000"/>
          <w:szCs w:val="24"/>
        </w:rPr>
        <w:t>Other persons</w:t>
      </w:r>
      <w:r>
        <w:rPr>
          <w:rFonts w:cs="Arial-BoldMT"/>
          <w:bCs/>
          <w:color w:val="000000"/>
          <w:szCs w:val="24"/>
        </w:rPr>
        <w:t xml:space="preserve"> – </w:t>
      </w:r>
      <w:r w:rsidR="0043250F">
        <w:rPr>
          <w:rFonts w:cs="Arial-BoldMT"/>
          <w:bCs/>
          <w:color w:val="000000"/>
          <w:szCs w:val="24"/>
        </w:rPr>
        <w:t xml:space="preserve">Any </w:t>
      </w:r>
      <w:r w:rsidR="00AE608C">
        <w:rPr>
          <w:rFonts w:cs="Arial-BoldMT"/>
          <w:bCs/>
          <w:color w:val="000000"/>
          <w:szCs w:val="24"/>
        </w:rPr>
        <w:t xml:space="preserve">individual, body or business </w:t>
      </w:r>
      <w:r w:rsidR="0043250F">
        <w:rPr>
          <w:rFonts w:cs="Arial-BoldMT"/>
          <w:bCs/>
          <w:color w:val="000000"/>
          <w:szCs w:val="24"/>
        </w:rPr>
        <w:t>that is</w:t>
      </w:r>
      <w:r>
        <w:rPr>
          <w:rFonts w:cs="Arial-BoldMT"/>
          <w:bCs/>
          <w:color w:val="000000"/>
          <w:szCs w:val="24"/>
        </w:rPr>
        <w:t xml:space="preserve"> likely to be to be affected by </w:t>
      </w:r>
      <w:r w:rsidR="0043250F" w:rsidRPr="00317C11">
        <w:rPr>
          <w:rFonts w:eastAsia="Times New Roman" w:cs="Times New Roman"/>
          <w:color w:val="000000"/>
          <w:szCs w:val="24"/>
        </w:rPr>
        <w:t>the grant</w:t>
      </w:r>
      <w:r w:rsidR="0043250F">
        <w:rPr>
          <w:rFonts w:eastAsia="Times New Roman" w:cs="Times New Roman"/>
          <w:color w:val="000000"/>
          <w:szCs w:val="24"/>
        </w:rPr>
        <w:t>ing</w:t>
      </w:r>
      <w:r w:rsidR="0043250F" w:rsidRPr="00317C11">
        <w:rPr>
          <w:rFonts w:eastAsia="Times New Roman" w:cs="Times New Roman"/>
          <w:color w:val="000000"/>
          <w:szCs w:val="24"/>
        </w:rPr>
        <w:t xml:space="preserve"> of </w:t>
      </w:r>
      <w:r w:rsidR="0043250F" w:rsidRPr="007410A0">
        <w:rPr>
          <w:rFonts w:cs="Arial-BoldMT"/>
          <w:b/>
          <w:bCs/>
          <w:color w:val="000000"/>
          <w:szCs w:val="24"/>
        </w:rPr>
        <w:t xml:space="preserve">premises licence </w:t>
      </w:r>
      <w:r w:rsidR="0043250F" w:rsidRPr="007410A0">
        <w:rPr>
          <w:rFonts w:cs="ArialMT"/>
          <w:color w:val="000000"/>
          <w:szCs w:val="24"/>
        </w:rPr>
        <w:t xml:space="preserve">or </w:t>
      </w:r>
      <w:r w:rsidR="0043250F" w:rsidRPr="007410A0">
        <w:rPr>
          <w:rFonts w:cs="Arial-BoldMT"/>
          <w:b/>
          <w:bCs/>
          <w:color w:val="000000"/>
          <w:szCs w:val="24"/>
        </w:rPr>
        <w:t>club premises certificate</w:t>
      </w:r>
      <w:r w:rsidR="0043250F" w:rsidRPr="00317C11">
        <w:rPr>
          <w:rFonts w:eastAsia="Times New Roman" w:cs="Times New Roman"/>
          <w:color w:val="000000"/>
          <w:szCs w:val="24"/>
        </w:rPr>
        <w:t xml:space="preserve"> application</w:t>
      </w:r>
      <w:r w:rsidR="0043250F">
        <w:rPr>
          <w:rFonts w:eastAsia="Times New Roman" w:cs="Times New Roman"/>
          <w:color w:val="000000"/>
          <w:szCs w:val="24"/>
        </w:rPr>
        <w:t>s.  Other persons may submit relevant representations to</w:t>
      </w:r>
      <w:r w:rsidR="0043250F" w:rsidRPr="00317C11">
        <w:rPr>
          <w:rFonts w:eastAsia="Times New Roman" w:cs="Times New Roman"/>
          <w:color w:val="000000"/>
          <w:szCs w:val="24"/>
        </w:rPr>
        <w:t xml:space="preserve"> </w:t>
      </w:r>
      <w:r w:rsidR="0043250F">
        <w:rPr>
          <w:rFonts w:eastAsia="Times New Roman" w:cs="Times New Roman"/>
          <w:color w:val="000000"/>
          <w:szCs w:val="24"/>
        </w:rPr>
        <w:t xml:space="preserve">the </w:t>
      </w:r>
      <w:r w:rsidR="0043250F" w:rsidRPr="00317C11">
        <w:rPr>
          <w:rFonts w:eastAsia="Times New Roman" w:cs="Times New Roman"/>
          <w:color w:val="000000"/>
          <w:szCs w:val="24"/>
        </w:rPr>
        <w:t>relevant licensing authority</w:t>
      </w:r>
      <w:r w:rsidR="00AE608C">
        <w:rPr>
          <w:rFonts w:eastAsia="Times New Roman" w:cs="Times New Roman"/>
          <w:color w:val="000000"/>
          <w:szCs w:val="24"/>
        </w:rPr>
        <w:t xml:space="preserve"> and may seek a review of premises licence or club premises certificate.</w:t>
      </w:r>
      <w:r w:rsidR="0043250F">
        <w:rPr>
          <w:rFonts w:eastAsia="Times New Roman" w:cs="Times New Roman"/>
          <w:color w:val="000000"/>
          <w:szCs w:val="24"/>
        </w:rPr>
        <w:t xml:space="preserve">  </w:t>
      </w:r>
    </w:p>
    <w:p w14:paraId="1C3B7FDB" w14:textId="77777777" w:rsidR="00A07DD9" w:rsidRDefault="00A07DD9" w:rsidP="00AE619D">
      <w:pPr>
        <w:autoSpaceDE w:val="0"/>
        <w:autoSpaceDN w:val="0"/>
        <w:adjustRightInd w:val="0"/>
        <w:jc w:val="both"/>
        <w:rPr>
          <w:rFonts w:cs="Arial-BoldMT"/>
          <w:b/>
          <w:bCs/>
          <w:color w:val="000000"/>
          <w:szCs w:val="24"/>
        </w:rPr>
      </w:pPr>
    </w:p>
    <w:p w14:paraId="1C3B7FDC"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Personal licence </w:t>
      </w:r>
      <w:r w:rsidRPr="007410A0">
        <w:rPr>
          <w:rFonts w:cs="ArialMT"/>
          <w:color w:val="000000"/>
          <w:szCs w:val="24"/>
        </w:rPr>
        <w:t>– Authorising an individual to supply or authorise the supply of alcohol in accordance with a</w:t>
      </w:r>
      <w:r>
        <w:rPr>
          <w:rFonts w:cs="ArialMT"/>
          <w:color w:val="000000"/>
          <w:szCs w:val="24"/>
        </w:rPr>
        <w:t xml:space="preserve"> </w:t>
      </w:r>
      <w:r w:rsidRPr="007410A0">
        <w:rPr>
          <w:rFonts w:cs="Arial-BoldMT"/>
          <w:b/>
          <w:bCs/>
          <w:color w:val="000000"/>
          <w:szCs w:val="24"/>
        </w:rPr>
        <w:t xml:space="preserve">premises licence </w:t>
      </w:r>
      <w:r w:rsidRPr="007410A0">
        <w:rPr>
          <w:rFonts w:cs="ArialMT"/>
          <w:color w:val="000000"/>
          <w:szCs w:val="24"/>
        </w:rPr>
        <w:t xml:space="preserve">under the </w:t>
      </w:r>
      <w:r w:rsidRPr="007410A0">
        <w:rPr>
          <w:rFonts w:cs="Arial-BoldMT"/>
          <w:b/>
          <w:bCs/>
          <w:color w:val="000000"/>
          <w:szCs w:val="24"/>
        </w:rPr>
        <w:t>Licensing Act 2003</w:t>
      </w:r>
      <w:r w:rsidRPr="007410A0">
        <w:rPr>
          <w:rFonts w:cs="ArialMT"/>
          <w:color w:val="000000"/>
          <w:szCs w:val="24"/>
        </w:rPr>
        <w:t>. The application</w:t>
      </w:r>
      <w:r>
        <w:rPr>
          <w:rFonts w:cs="ArialMT"/>
          <w:color w:val="000000"/>
          <w:szCs w:val="24"/>
        </w:rPr>
        <w:t xml:space="preserve"> fee for a personal licence is</w:t>
      </w:r>
      <w:r w:rsidRPr="007410A0">
        <w:rPr>
          <w:rFonts w:cs="ArialMT"/>
          <w:color w:val="000000"/>
          <w:szCs w:val="24"/>
        </w:rPr>
        <w:t xml:space="preserve"> </w:t>
      </w:r>
      <w:r>
        <w:rPr>
          <w:rFonts w:cs="ArialMT"/>
          <w:color w:val="000000"/>
          <w:szCs w:val="24"/>
        </w:rPr>
        <w:t>prescribed in the Act</w:t>
      </w:r>
      <w:r w:rsidRPr="007410A0">
        <w:rPr>
          <w:rFonts w:cs="ArialMT"/>
          <w:color w:val="000000"/>
          <w:szCs w:val="24"/>
        </w:rPr>
        <w:t>.</w:t>
      </w:r>
    </w:p>
    <w:p w14:paraId="1C3B7FDD" w14:textId="77777777" w:rsidR="00AE619D" w:rsidRPr="007410A0" w:rsidRDefault="00AE619D" w:rsidP="00AE619D">
      <w:pPr>
        <w:autoSpaceDE w:val="0"/>
        <w:autoSpaceDN w:val="0"/>
        <w:adjustRightInd w:val="0"/>
        <w:jc w:val="both"/>
        <w:rPr>
          <w:rFonts w:cs="ArialMT"/>
          <w:color w:val="000000"/>
          <w:szCs w:val="24"/>
        </w:rPr>
      </w:pPr>
    </w:p>
    <w:p w14:paraId="1C3B7FDE"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Premises licence </w:t>
      </w:r>
      <w:r w:rsidRPr="007410A0">
        <w:rPr>
          <w:rFonts w:cs="ArialMT"/>
          <w:color w:val="000000"/>
          <w:szCs w:val="24"/>
        </w:rPr>
        <w:t>– Authorising premises to be used for the sale or supply of alcohol, the provision of regulated</w:t>
      </w:r>
      <w:r>
        <w:rPr>
          <w:rFonts w:cs="ArialMT"/>
          <w:color w:val="000000"/>
          <w:szCs w:val="24"/>
        </w:rPr>
        <w:t xml:space="preserve"> </w:t>
      </w:r>
      <w:r w:rsidRPr="007410A0">
        <w:rPr>
          <w:rFonts w:cs="ArialMT"/>
          <w:color w:val="000000"/>
          <w:szCs w:val="24"/>
        </w:rPr>
        <w:t xml:space="preserve">entertainment or the provision of </w:t>
      </w:r>
      <w:proofErr w:type="gramStart"/>
      <w:r w:rsidRPr="007410A0">
        <w:rPr>
          <w:rFonts w:cs="Arial-BoldMT"/>
          <w:b/>
          <w:bCs/>
          <w:color w:val="000000"/>
          <w:szCs w:val="24"/>
        </w:rPr>
        <w:t>late night</w:t>
      </w:r>
      <w:proofErr w:type="gramEnd"/>
      <w:r w:rsidRPr="007410A0">
        <w:rPr>
          <w:rFonts w:cs="Arial-BoldMT"/>
          <w:b/>
          <w:bCs/>
          <w:color w:val="000000"/>
          <w:szCs w:val="24"/>
        </w:rPr>
        <w:t xml:space="preserve"> refreshment</w:t>
      </w:r>
      <w:r w:rsidRPr="007410A0">
        <w:rPr>
          <w:rFonts w:cs="ArialMT"/>
          <w:color w:val="000000"/>
          <w:szCs w:val="24"/>
        </w:rPr>
        <w:t xml:space="preserve">, under the </w:t>
      </w:r>
      <w:r w:rsidRPr="007410A0">
        <w:rPr>
          <w:rFonts w:cs="Arial-BoldMT"/>
          <w:b/>
          <w:bCs/>
          <w:color w:val="000000"/>
          <w:szCs w:val="24"/>
        </w:rPr>
        <w:t>Licensing Act 2003</w:t>
      </w:r>
      <w:r w:rsidRPr="007410A0">
        <w:rPr>
          <w:rFonts w:cs="ArialMT"/>
          <w:color w:val="000000"/>
          <w:szCs w:val="24"/>
        </w:rPr>
        <w:t>. This includes time</w:t>
      </w:r>
      <w:r>
        <w:rPr>
          <w:rFonts w:cs="ArialMT"/>
          <w:color w:val="000000"/>
          <w:szCs w:val="24"/>
        </w:rPr>
        <w:t>-</w:t>
      </w:r>
      <w:r w:rsidRPr="007410A0">
        <w:rPr>
          <w:rFonts w:cs="ArialMT"/>
          <w:color w:val="000000"/>
          <w:szCs w:val="24"/>
        </w:rPr>
        <w:t>limited</w:t>
      </w:r>
      <w:r>
        <w:rPr>
          <w:rFonts w:cs="ArialMT"/>
          <w:color w:val="000000"/>
          <w:szCs w:val="24"/>
        </w:rPr>
        <w:t xml:space="preserve"> </w:t>
      </w:r>
      <w:r w:rsidRPr="007410A0">
        <w:rPr>
          <w:rFonts w:cs="ArialMT"/>
          <w:color w:val="000000"/>
          <w:szCs w:val="24"/>
        </w:rPr>
        <w:t>premises licences. A premises licence fee is based on its non-domestic rateable value. Application fees</w:t>
      </w:r>
      <w:r>
        <w:rPr>
          <w:rFonts w:cs="ArialMT"/>
          <w:color w:val="000000"/>
          <w:szCs w:val="24"/>
        </w:rPr>
        <w:t xml:space="preserve"> </w:t>
      </w:r>
      <w:r w:rsidRPr="007410A0">
        <w:rPr>
          <w:rFonts w:cs="ArialMT"/>
          <w:color w:val="000000"/>
          <w:szCs w:val="24"/>
        </w:rPr>
        <w:t>vary from £100 (Band A) to £1,905 (Band E with multiplier); annual fees vary from £70 to £1,050.</w:t>
      </w:r>
    </w:p>
    <w:p w14:paraId="1C3B7FDF" w14:textId="77777777" w:rsidR="00AE619D" w:rsidRPr="007410A0" w:rsidRDefault="00AE619D" w:rsidP="00AE619D">
      <w:pPr>
        <w:autoSpaceDE w:val="0"/>
        <w:autoSpaceDN w:val="0"/>
        <w:adjustRightInd w:val="0"/>
        <w:jc w:val="both"/>
        <w:rPr>
          <w:rFonts w:cs="ArialMT"/>
          <w:color w:val="000000"/>
          <w:szCs w:val="24"/>
        </w:rPr>
      </w:pPr>
    </w:p>
    <w:p w14:paraId="1C3B7FE0" w14:textId="77777777" w:rsidR="00AE619D" w:rsidRPr="007410A0"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Qualifying club </w:t>
      </w:r>
      <w:r w:rsidRPr="007410A0">
        <w:rPr>
          <w:rFonts w:cs="ArialMT"/>
          <w:color w:val="000000"/>
          <w:szCs w:val="24"/>
        </w:rPr>
        <w:t xml:space="preserve">– </w:t>
      </w:r>
      <w:proofErr w:type="gramStart"/>
      <w:r w:rsidRPr="007410A0">
        <w:rPr>
          <w:rFonts w:cs="ArialMT"/>
          <w:color w:val="000000"/>
          <w:szCs w:val="24"/>
        </w:rPr>
        <w:t>A number of</w:t>
      </w:r>
      <w:proofErr w:type="gramEnd"/>
      <w:r w:rsidRPr="007410A0">
        <w:rPr>
          <w:rFonts w:cs="ArialMT"/>
          <w:color w:val="000000"/>
          <w:szCs w:val="24"/>
        </w:rPr>
        <w:t xml:space="preserve"> criteria must be met to be considered a qualifying club for a </w:t>
      </w:r>
      <w:r w:rsidRPr="007410A0">
        <w:rPr>
          <w:rFonts w:cs="Arial-BoldMT"/>
          <w:b/>
          <w:bCs/>
          <w:color w:val="000000"/>
          <w:szCs w:val="24"/>
        </w:rPr>
        <w:t>club premises</w:t>
      </w:r>
      <w:r>
        <w:rPr>
          <w:rFonts w:cs="Arial-BoldMT"/>
          <w:b/>
          <w:bCs/>
          <w:color w:val="000000"/>
          <w:szCs w:val="24"/>
        </w:rPr>
        <w:t xml:space="preserve"> </w:t>
      </w:r>
      <w:r w:rsidRPr="007410A0">
        <w:rPr>
          <w:rFonts w:cs="Arial-BoldMT"/>
          <w:b/>
          <w:bCs/>
          <w:color w:val="000000"/>
          <w:szCs w:val="24"/>
        </w:rPr>
        <w:t>certificate</w:t>
      </w:r>
      <w:r w:rsidRPr="007410A0">
        <w:rPr>
          <w:rFonts w:cs="ArialMT"/>
          <w:color w:val="000000"/>
          <w:szCs w:val="24"/>
        </w:rPr>
        <w:t>. They are:</w:t>
      </w:r>
    </w:p>
    <w:p w14:paraId="1C3B7FE1" w14:textId="77777777" w:rsidR="00AE619D" w:rsidRPr="007410A0" w:rsidRDefault="00AE619D" w:rsidP="001D2752">
      <w:pPr>
        <w:pStyle w:val="ParagraffRhestr"/>
        <w:numPr>
          <w:ilvl w:val="0"/>
          <w:numId w:val="14"/>
        </w:numPr>
        <w:autoSpaceDE w:val="0"/>
        <w:autoSpaceDN w:val="0"/>
        <w:adjustRightInd w:val="0"/>
        <w:jc w:val="both"/>
        <w:rPr>
          <w:rFonts w:cs="ArialMT"/>
          <w:color w:val="000000"/>
          <w:szCs w:val="24"/>
        </w:rPr>
      </w:pPr>
      <w:r w:rsidRPr="007410A0">
        <w:rPr>
          <w:rFonts w:cs="ArialMT"/>
          <w:color w:val="000000"/>
          <w:szCs w:val="24"/>
        </w:rPr>
        <w:t xml:space="preserve">that under the rules of the club, persons may not be admitted to membership or be admitted as candidates for membership, or to any of the privileges of membership without an interval of at least two days between their nomination for membership and their </w:t>
      </w:r>
      <w:proofErr w:type="gramStart"/>
      <w:r w:rsidRPr="007410A0">
        <w:rPr>
          <w:rFonts w:cs="ArialMT"/>
          <w:color w:val="000000"/>
          <w:szCs w:val="24"/>
        </w:rPr>
        <w:t>admission;</w:t>
      </w:r>
      <w:proofErr w:type="gramEnd"/>
    </w:p>
    <w:p w14:paraId="1C3B7FE2" w14:textId="77777777" w:rsidR="00AE619D" w:rsidRPr="007410A0" w:rsidRDefault="00AE619D" w:rsidP="001D2752">
      <w:pPr>
        <w:pStyle w:val="ParagraffRhestr"/>
        <w:numPr>
          <w:ilvl w:val="0"/>
          <w:numId w:val="14"/>
        </w:numPr>
        <w:autoSpaceDE w:val="0"/>
        <w:autoSpaceDN w:val="0"/>
        <w:adjustRightInd w:val="0"/>
        <w:jc w:val="both"/>
        <w:rPr>
          <w:rFonts w:cs="ArialMT"/>
          <w:color w:val="000000"/>
          <w:szCs w:val="24"/>
        </w:rPr>
      </w:pPr>
      <w:r w:rsidRPr="007410A0">
        <w:rPr>
          <w:rFonts w:cs="ArialMT"/>
          <w:color w:val="000000"/>
          <w:szCs w:val="24"/>
        </w:rPr>
        <w:t xml:space="preserve">that the club is established and conducted in good faith as a </w:t>
      </w:r>
      <w:proofErr w:type="gramStart"/>
      <w:r w:rsidRPr="007410A0">
        <w:rPr>
          <w:rFonts w:cs="ArialMT"/>
          <w:color w:val="000000"/>
          <w:szCs w:val="24"/>
        </w:rPr>
        <w:t>club;</w:t>
      </w:r>
      <w:proofErr w:type="gramEnd"/>
    </w:p>
    <w:p w14:paraId="1C3B7FE3" w14:textId="77777777" w:rsidR="00AE619D" w:rsidRPr="007410A0" w:rsidRDefault="00AE619D" w:rsidP="001D2752">
      <w:pPr>
        <w:pStyle w:val="ParagraffRhestr"/>
        <w:numPr>
          <w:ilvl w:val="0"/>
          <w:numId w:val="14"/>
        </w:numPr>
        <w:autoSpaceDE w:val="0"/>
        <w:autoSpaceDN w:val="0"/>
        <w:adjustRightInd w:val="0"/>
        <w:jc w:val="both"/>
        <w:rPr>
          <w:rFonts w:cs="ArialMT"/>
          <w:color w:val="000000"/>
          <w:szCs w:val="24"/>
        </w:rPr>
      </w:pPr>
      <w:r w:rsidRPr="007410A0">
        <w:rPr>
          <w:rFonts w:cs="ArialMT"/>
          <w:color w:val="000000"/>
          <w:szCs w:val="24"/>
        </w:rPr>
        <w:t>that the club has at least 25 members; and</w:t>
      </w:r>
    </w:p>
    <w:p w14:paraId="1C3B7FE4" w14:textId="77777777" w:rsidR="00AE619D" w:rsidRPr="007410A0" w:rsidRDefault="00AE619D" w:rsidP="001D2752">
      <w:pPr>
        <w:pStyle w:val="ParagraffRhestr"/>
        <w:numPr>
          <w:ilvl w:val="0"/>
          <w:numId w:val="14"/>
        </w:numPr>
        <w:autoSpaceDE w:val="0"/>
        <w:autoSpaceDN w:val="0"/>
        <w:adjustRightInd w:val="0"/>
        <w:jc w:val="both"/>
        <w:rPr>
          <w:rFonts w:cs="ArialMT"/>
          <w:color w:val="000000"/>
          <w:szCs w:val="24"/>
        </w:rPr>
      </w:pPr>
      <w:r w:rsidRPr="007410A0">
        <w:rPr>
          <w:rFonts w:cs="ArialMT"/>
          <w:color w:val="000000"/>
          <w:szCs w:val="24"/>
        </w:rPr>
        <w:t>that alcohol is not supplied to members on the premises otherwise than by or on behalf of the club.</w:t>
      </w:r>
    </w:p>
    <w:p w14:paraId="1C3B7FE5" w14:textId="77777777" w:rsidR="00AE619D" w:rsidRDefault="00AE619D" w:rsidP="00AE619D">
      <w:pPr>
        <w:autoSpaceDE w:val="0"/>
        <w:autoSpaceDN w:val="0"/>
        <w:adjustRightInd w:val="0"/>
        <w:jc w:val="both"/>
        <w:rPr>
          <w:rFonts w:cs="Arial-BoldMT"/>
          <w:b/>
          <w:bCs/>
          <w:color w:val="000000"/>
          <w:szCs w:val="24"/>
        </w:rPr>
      </w:pPr>
    </w:p>
    <w:p w14:paraId="1C3B7FE6" w14:textId="77777777" w:rsidR="00317C11" w:rsidRPr="00317C11" w:rsidRDefault="00317C11" w:rsidP="00317C11">
      <w:pPr>
        <w:autoSpaceDE w:val="0"/>
        <w:autoSpaceDN w:val="0"/>
        <w:adjustRightInd w:val="0"/>
        <w:jc w:val="both"/>
        <w:rPr>
          <w:rFonts w:cs="Arial-BoldMT"/>
          <w:b/>
          <w:bCs/>
          <w:color w:val="000000"/>
          <w:szCs w:val="24"/>
        </w:rPr>
      </w:pPr>
      <w:r w:rsidRPr="00317C11">
        <w:rPr>
          <w:rFonts w:cs="Arial-BoldMT"/>
          <w:b/>
          <w:bCs/>
          <w:color w:val="000000"/>
          <w:szCs w:val="24"/>
        </w:rPr>
        <w:t xml:space="preserve">Relevant representations </w:t>
      </w:r>
      <w:r w:rsidR="00134721">
        <w:rPr>
          <w:rFonts w:cs="Arial-BoldMT"/>
          <w:b/>
          <w:bCs/>
          <w:color w:val="000000"/>
          <w:szCs w:val="24"/>
        </w:rPr>
        <w:t>–</w:t>
      </w:r>
      <w:r w:rsidRPr="00317C11">
        <w:rPr>
          <w:rFonts w:cs="Arial-BoldMT"/>
          <w:b/>
          <w:bCs/>
          <w:color w:val="000000"/>
          <w:szCs w:val="24"/>
        </w:rPr>
        <w:t xml:space="preserve"> </w:t>
      </w:r>
      <w:r w:rsidRPr="00317C11">
        <w:rPr>
          <w:rFonts w:eastAsia="Times New Roman" w:cs="Times New Roman"/>
          <w:color w:val="000000"/>
          <w:szCs w:val="24"/>
        </w:rPr>
        <w:t>Representations</w:t>
      </w:r>
      <w:r w:rsidR="00134721">
        <w:rPr>
          <w:rFonts w:eastAsia="Times New Roman" w:cs="Times New Roman"/>
          <w:color w:val="000000"/>
          <w:szCs w:val="24"/>
        </w:rPr>
        <w:t xml:space="preserve"> </w:t>
      </w:r>
      <w:r w:rsidRPr="00317C11">
        <w:rPr>
          <w:rFonts w:eastAsia="Times New Roman" w:cs="Times New Roman"/>
          <w:color w:val="000000"/>
          <w:szCs w:val="24"/>
        </w:rPr>
        <w:t xml:space="preserve">which are about the likely effect of the grant of the </w:t>
      </w:r>
      <w:r w:rsidR="00476628" w:rsidRPr="007410A0">
        <w:rPr>
          <w:rFonts w:cs="Arial-BoldMT"/>
          <w:b/>
          <w:bCs/>
          <w:color w:val="000000"/>
          <w:szCs w:val="24"/>
        </w:rPr>
        <w:t xml:space="preserve">premises licence </w:t>
      </w:r>
      <w:r w:rsidR="00476628" w:rsidRPr="007410A0">
        <w:rPr>
          <w:rFonts w:cs="ArialMT"/>
          <w:color w:val="000000"/>
          <w:szCs w:val="24"/>
        </w:rPr>
        <w:t xml:space="preserve">or </w:t>
      </w:r>
      <w:r w:rsidR="00476628" w:rsidRPr="007410A0">
        <w:rPr>
          <w:rFonts w:cs="Arial-BoldMT"/>
          <w:b/>
          <w:bCs/>
          <w:color w:val="000000"/>
          <w:szCs w:val="24"/>
        </w:rPr>
        <w:t>club premises certificate</w:t>
      </w:r>
      <w:r w:rsidR="00476628" w:rsidRPr="00317C11">
        <w:rPr>
          <w:rFonts w:eastAsia="Times New Roman" w:cs="Times New Roman"/>
          <w:color w:val="000000"/>
          <w:szCs w:val="24"/>
        </w:rPr>
        <w:t xml:space="preserve"> </w:t>
      </w:r>
      <w:r w:rsidRPr="00317C11">
        <w:rPr>
          <w:rFonts w:eastAsia="Times New Roman" w:cs="Times New Roman"/>
          <w:color w:val="000000"/>
          <w:szCs w:val="24"/>
        </w:rPr>
        <w:t>application</w:t>
      </w:r>
      <w:r w:rsidR="00476628">
        <w:rPr>
          <w:rFonts w:eastAsia="Times New Roman" w:cs="Times New Roman"/>
          <w:color w:val="000000"/>
          <w:szCs w:val="24"/>
        </w:rPr>
        <w:t>s</w:t>
      </w:r>
      <w:r w:rsidRPr="00317C11">
        <w:rPr>
          <w:rFonts w:eastAsia="Times New Roman" w:cs="Times New Roman"/>
          <w:color w:val="000000"/>
          <w:szCs w:val="24"/>
        </w:rPr>
        <w:t xml:space="preserve"> on the promotion of the licensing objectives, that </w:t>
      </w:r>
      <w:r>
        <w:rPr>
          <w:rFonts w:eastAsia="Times New Roman" w:cs="Times New Roman"/>
          <w:color w:val="000000"/>
          <w:szCs w:val="24"/>
        </w:rPr>
        <w:t>are</w:t>
      </w:r>
      <w:r w:rsidRPr="00317C11">
        <w:rPr>
          <w:rFonts w:eastAsia="Times New Roman" w:cs="Times New Roman"/>
          <w:color w:val="000000"/>
          <w:szCs w:val="24"/>
        </w:rPr>
        <w:t xml:space="preserve"> made by a responsible authority or other person within the period prescribed under section 17(5)(c) of the Act, that have not been withdrawn, and in the case of representations made by a </w:t>
      </w:r>
      <w:r w:rsidR="0043250F">
        <w:rPr>
          <w:rFonts w:eastAsia="Times New Roman" w:cs="Times New Roman"/>
          <w:color w:val="000000"/>
          <w:szCs w:val="24"/>
        </w:rPr>
        <w:t xml:space="preserve">other </w:t>
      </w:r>
      <w:r w:rsidRPr="00317C11">
        <w:rPr>
          <w:rFonts w:eastAsia="Times New Roman" w:cs="Times New Roman"/>
          <w:color w:val="000000"/>
          <w:szCs w:val="24"/>
        </w:rPr>
        <w:t>person</w:t>
      </w:r>
      <w:r w:rsidR="0043250F">
        <w:rPr>
          <w:rFonts w:eastAsia="Times New Roman" w:cs="Times New Roman"/>
          <w:color w:val="000000"/>
          <w:szCs w:val="24"/>
        </w:rPr>
        <w:t>s</w:t>
      </w:r>
      <w:r w:rsidRPr="00317C11">
        <w:rPr>
          <w:rFonts w:eastAsia="Times New Roman" w:cs="Times New Roman"/>
          <w:color w:val="000000"/>
          <w:szCs w:val="24"/>
        </w:rPr>
        <w:t>, that they are not, in the opinion of the relevant licensing authority, frivolous or vexatious.</w:t>
      </w:r>
    </w:p>
    <w:p w14:paraId="1C3B7FE7" w14:textId="77777777" w:rsidR="00317C11" w:rsidRDefault="00317C11" w:rsidP="00AE619D">
      <w:pPr>
        <w:autoSpaceDE w:val="0"/>
        <w:autoSpaceDN w:val="0"/>
        <w:adjustRightInd w:val="0"/>
        <w:jc w:val="both"/>
        <w:rPr>
          <w:rFonts w:cs="Arial-BoldMT"/>
          <w:b/>
          <w:bCs/>
          <w:color w:val="000000"/>
          <w:szCs w:val="24"/>
        </w:rPr>
      </w:pPr>
    </w:p>
    <w:p w14:paraId="1C3B7FE8" w14:textId="77777777" w:rsidR="00317C11" w:rsidRPr="00134721" w:rsidRDefault="00AE619D" w:rsidP="00AE619D">
      <w:pPr>
        <w:autoSpaceDE w:val="0"/>
        <w:autoSpaceDN w:val="0"/>
        <w:adjustRightInd w:val="0"/>
        <w:jc w:val="both"/>
        <w:rPr>
          <w:rFonts w:cs="Arial-BoldMT"/>
          <w:bCs/>
          <w:color w:val="000000"/>
          <w:szCs w:val="24"/>
        </w:rPr>
      </w:pPr>
      <w:r w:rsidRPr="007410A0">
        <w:rPr>
          <w:rFonts w:cs="Arial-BoldMT"/>
          <w:b/>
          <w:bCs/>
          <w:color w:val="000000"/>
          <w:szCs w:val="24"/>
        </w:rPr>
        <w:t>Re</w:t>
      </w:r>
      <w:r w:rsidR="00317C11">
        <w:rPr>
          <w:rFonts w:cs="Arial-BoldMT"/>
          <w:b/>
          <w:bCs/>
          <w:color w:val="000000"/>
          <w:szCs w:val="24"/>
        </w:rPr>
        <w:t xml:space="preserve">sponsible authority </w:t>
      </w:r>
      <w:r w:rsidR="00134721">
        <w:rPr>
          <w:rFonts w:cs="Arial-BoldMT"/>
          <w:b/>
          <w:bCs/>
          <w:color w:val="000000"/>
          <w:szCs w:val="24"/>
        </w:rPr>
        <w:t xml:space="preserve">– </w:t>
      </w:r>
      <w:r w:rsidR="00AE608C">
        <w:rPr>
          <w:rFonts w:cs="Arial-BoldMT"/>
          <w:bCs/>
          <w:color w:val="000000"/>
          <w:szCs w:val="24"/>
        </w:rPr>
        <w:t xml:space="preserve">Public bodies that must be notified of certain </w:t>
      </w:r>
      <w:r w:rsidR="00476628" w:rsidRPr="007410A0">
        <w:rPr>
          <w:rFonts w:cs="Arial-BoldMT"/>
          <w:b/>
          <w:bCs/>
          <w:color w:val="000000"/>
          <w:szCs w:val="24"/>
        </w:rPr>
        <w:t xml:space="preserve">premises licence </w:t>
      </w:r>
      <w:r w:rsidR="00476628" w:rsidRPr="007410A0">
        <w:rPr>
          <w:rFonts w:cs="ArialMT"/>
          <w:color w:val="000000"/>
          <w:szCs w:val="24"/>
        </w:rPr>
        <w:t xml:space="preserve">or </w:t>
      </w:r>
      <w:r w:rsidR="00476628" w:rsidRPr="007410A0">
        <w:rPr>
          <w:rFonts w:cs="Arial-BoldMT"/>
          <w:b/>
          <w:bCs/>
          <w:color w:val="000000"/>
          <w:szCs w:val="24"/>
        </w:rPr>
        <w:t>club premises certificate</w:t>
      </w:r>
      <w:r w:rsidR="00476628">
        <w:rPr>
          <w:rFonts w:cs="Arial-BoldMT"/>
          <w:bCs/>
          <w:color w:val="000000"/>
          <w:szCs w:val="24"/>
        </w:rPr>
        <w:t xml:space="preserve"> </w:t>
      </w:r>
      <w:r w:rsidR="00134721">
        <w:rPr>
          <w:rFonts w:cs="Arial-BoldMT"/>
          <w:bCs/>
          <w:color w:val="000000"/>
          <w:szCs w:val="24"/>
        </w:rPr>
        <w:t>applications</w:t>
      </w:r>
      <w:r w:rsidR="00AE608C">
        <w:rPr>
          <w:rFonts w:cs="Arial-BoldMT"/>
          <w:bCs/>
          <w:color w:val="000000"/>
          <w:szCs w:val="24"/>
        </w:rPr>
        <w:t xml:space="preserve"> and are entitled to make representations to the licensing authority</w:t>
      </w:r>
      <w:r w:rsidR="00134721">
        <w:rPr>
          <w:rFonts w:cs="Arial-BoldMT"/>
          <w:bCs/>
          <w:color w:val="000000"/>
          <w:szCs w:val="24"/>
        </w:rPr>
        <w:t>.  The</w:t>
      </w:r>
      <w:r w:rsidR="007E6448">
        <w:rPr>
          <w:rFonts w:cs="Arial-BoldMT"/>
          <w:bCs/>
          <w:color w:val="000000"/>
          <w:szCs w:val="24"/>
        </w:rPr>
        <w:t xml:space="preserve">y </w:t>
      </w:r>
      <w:proofErr w:type="gramStart"/>
      <w:r w:rsidR="00134721">
        <w:rPr>
          <w:rFonts w:cs="Arial-BoldMT"/>
          <w:bCs/>
          <w:color w:val="000000"/>
          <w:szCs w:val="24"/>
        </w:rPr>
        <w:t>include</w:t>
      </w:r>
      <w:proofErr w:type="gramEnd"/>
    </w:p>
    <w:p w14:paraId="1C3B7FE9" w14:textId="77777777" w:rsidR="00134721" w:rsidRPr="007E6448" w:rsidRDefault="00134721" w:rsidP="001D2752">
      <w:pPr>
        <w:pStyle w:val="NormalGwe"/>
        <w:numPr>
          <w:ilvl w:val="0"/>
          <w:numId w:val="28"/>
        </w:numPr>
        <w:shd w:val="clear" w:color="auto" w:fill="FFFFFF"/>
        <w:jc w:val="both"/>
        <w:rPr>
          <w:rFonts w:asciiTheme="minorHAnsi" w:hAnsiTheme="minorHAnsi"/>
          <w:color w:val="000000"/>
        </w:rPr>
      </w:pPr>
      <w:r w:rsidRPr="007E6448">
        <w:rPr>
          <w:rFonts w:asciiTheme="minorHAnsi" w:hAnsiTheme="minorHAnsi"/>
          <w:color w:val="000000"/>
        </w:rPr>
        <w:t>the licensing authority and any other licensing authority in whose area part of the premises is situated,</w:t>
      </w:r>
    </w:p>
    <w:p w14:paraId="1C3B7FEA" w14:textId="77777777" w:rsidR="00134721" w:rsidRPr="007E6448" w:rsidRDefault="00134721" w:rsidP="001D2752">
      <w:pPr>
        <w:pStyle w:val="NormalGwe"/>
        <w:numPr>
          <w:ilvl w:val="0"/>
          <w:numId w:val="28"/>
        </w:numPr>
        <w:shd w:val="clear" w:color="auto" w:fill="FFFFFF"/>
        <w:jc w:val="both"/>
        <w:rPr>
          <w:rFonts w:asciiTheme="minorHAnsi" w:hAnsiTheme="minorHAnsi"/>
          <w:color w:val="000000"/>
        </w:rPr>
      </w:pPr>
      <w:r w:rsidRPr="007E6448">
        <w:rPr>
          <w:rFonts w:asciiTheme="minorHAnsi" w:hAnsiTheme="minorHAnsi"/>
          <w:color w:val="000000"/>
        </w:rPr>
        <w:t>the chief officer of police for any police area in which the premises are situated,</w:t>
      </w:r>
    </w:p>
    <w:p w14:paraId="1C3B7FEB" w14:textId="77777777" w:rsidR="00134721" w:rsidRPr="007E6448" w:rsidRDefault="00134721" w:rsidP="001D2752">
      <w:pPr>
        <w:pStyle w:val="NormalGwe"/>
        <w:numPr>
          <w:ilvl w:val="0"/>
          <w:numId w:val="28"/>
        </w:numPr>
        <w:shd w:val="clear" w:color="auto" w:fill="FFFFFF"/>
        <w:jc w:val="both"/>
        <w:rPr>
          <w:rFonts w:asciiTheme="minorHAnsi" w:hAnsiTheme="minorHAnsi"/>
          <w:color w:val="000000"/>
        </w:rPr>
      </w:pPr>
      <w:r w:rsidRPr="007E6448">
        <w:rPr>
          <w:rFonts w:asciiTheme="minorHAnsi" w:hAnsiTheme="minorHAnsi"/>
          <w:color w:val="000000"/>
        </w:rPr>
        <w:t>the fire and rescue authority for any area in which the premises are situated,</w:t>
      </w:r>
    </w:p>
    <w:p w14:paraId="1C3B7FEC" w14:textId="77777777" w:rsidR="00134721" w:rsidRPr="007E6448" w:rsidRDefault="00134721" w:rsidP="001D2752">
      <w:pPr>
        <w:pStyle w:val="NormalGwe"/>
        <w:numPr>
          <w:ilvl w:val="0"/>
          <w:numId w:val="28"/>
        </w:numPr>
        <w:shd w:val="clear" w:color="auto" w:fill="FFFFFF"/>
        <w:jc w:val="both"/>
        <w:rPr>
          <w:rFonts w:asciiTheme="minorHAnsi" w:hAnsiTheme="minorHAnsi"/>
          <w:color w:val="000000"/>
        </w:rPr>
      </w:pPr>
      <w:r w:rsidRPr="007E6448">
        <w:rPr>
          <w:rFonts w:asciiTheme="minorHAnsi" w:hAnsiTheme="minorHAnsi"/>
          <w:color w:val="000000"/>
        </w:rPr>
        <w:t>the Local Health Board for any area in which the premises are situated,</w:t>
      </w:r>
    </w:p>
    <w:p w14:paraId="1C3B7FED" w14:textId="77777777" w:rsidR="00134721" w:rsidRPr="007E6448" w:rsidRDefault="00134721" w:rsidP="001D2752">
      <w:pPr>
        <w:pStyle w:val="NormalGwe"/>
        <w:numPr>
          <w:ilvl w:val="0"/>
          <w:numId w:val="28"/>
        </w:numPr>
        <w:shd w:val="clear" w:color="auto" w:fill="FFFFFF"/>
        <w:jc w:val="both"/>
        <w:rPr>
          <w:rFonts w:asciiTheme="minorHAnsi" w:hAnsiTheme="minorHAnsi"/>
          <w:color w:val="000000"/>
        </w:rPr>
      </w:pPr>
      <w:r w:rsidRPr="007E6448">
        <w:rPr>
          <w:rFonts w:asciiTheme="minorHAnsi" w:hAnsiTheme="minorHAnsi"/>
          <w:color w:val="000000"/>
        </w:rPr>
        <w:t>the enforcing authority for Health and Safety at Work etc Act 1974 for any area in which the premises are situated,</w:t>
      </w:r>
    </w:p>
    <w:p w14:paraId="1C3B7FEE" w14:textId="77777777" w:rsidR="00134721" w:rsidRPr="007E6448" w:rsidRDefault="00134721" w:rsidP="001D2752">
      <w:pPr>
        <w:pStyle w:val="NormalGwe"/>
        <w:numPr>
          <w:ilvl w:val="0"/>
          <w:numId w:val="28"/>
        </w:numPr>
        <w:shd w:val="clear" w:color="auto" w:fill="FFFFFF"/>
        <w:jc w:val="both"/>
        <w:rPr>
          <w:rFonts w:asciiTheme="minorHAnsi" w:hAnsiTheme="minorHAnsi"/>
          <w:color w:val="000000"/>
        </w:rPr>
      </w:pPr>
      <w:r w:rsidRPr="007E6448">
        <w:rPr>
          <w:rFonts w:asciiTheme="minorHAnsi" w:hAnsiTheme="minorHAnsi"/>
          <w:color w:val="000000"/>
        </w:rPr>
        <w:t>the local planning authority for any area in which the premises are situated,</w:t>
      </w:r>
    </w:p>
    <w:p w14:paraId="1C3B7FEF" w14:textId="77777777" w:rsidR="00134721" w:rsidRDefault="00134721" w:rsidP="001D2752">
      <w:pPr>
        <w:pStyle w:val="NormalGwe"/>
        <w:numPr>
          <w:ilvl w:val="0"/>
          <w:numId w:val="28"/>
        </w:numPr>
        <w:shd w:val="clear" w:color="auto" w:fill="FFFFFF"/>
        <w:jc w:val="both"/>
        <w:rPr>
          <w:rFonts w:asciiTheme="minorHAnsi" w:hAnsiTheme="minorHAnsi"/>
          <w:color w:val="000000"/>
        </w:rPr>
      </w:pPr>
      <w:r w:rsidRPr="007E6448">
        <w:rPr>
          <w:rFonts w:asciiTheme="minorHAnsi" w:hAnsiTheme="minorHAnsi"/>
          <w:color w:val="000000"/>
        </w:rPr>
        <w:lastRenderedPageBreak/>
        <w:t>the local authority responsible for minimising or preventing the risk of pollution of the environment or of harm to human health in any area in which the premises are situated in relation to,</w:t>
      </w:r>
    </w:p>
    <w:p w14:paraId="1C3B7FF0" w14:textId="77777777" w:rsidR="00134721" w:rsidRPr="007E6448" w:rsidRDefault="00134721" w:rsidP="001D2752">
      <w:pPr>
        <w:pStyle w:val="NormalGwe"/>
        <w:numPr>
          <w:ilvl w:val="0"/>
          <w:numId w:val="28"/>
        </w:numPr>
        <w:shd w:val="clear" w:color="auto" w:fill="FFFFFF"/>
        <w:jc w:val="both"/>
        <w:rPr>
          <w:rFonts w:asciiTheme="minorHAnsi" w:hAnsiTheme="minorHAnsi"/>
          <w:color w:val="000000"/>
        </w:rPr>
      </w:pPr>
      <w:r w:rsidRPr="007E6448">
        <w:rPr>
          <w:rFonts w:asciiTheme="minorHAnsi" w:hAnsiTheme="minorHAnsi"/>
          <w:color w:val="000000"/>
        </w:rPr>
        <w:t>a body which represents those who, in relation to any such area, are responsible for, or interested in, matters relating to the protection of children from harm, and are competent to advise such matters,</w:t>
      </w:r>
    </w:p>
    <w:p w14:paraId="1C3B7FF1" w14:textId="77777777" w:rsidR="00134721" w:rsidRPr="007E6448" w:rsidRDefault="00134721" w:rsidP="001D2752">
      <w:pPr>
        <w:pStyle w:val="NormalGwe"/>
        <w:numPr>
          <w:ilvl w:val="0"/>
          <w:numId w:val="28"/>
        </w:numPr>
        <w:shd w:val="clear" w:color="auto" w:fill="FFFFFF"/>
        <w:jc w:val="both"/>
        <w:rPr>
          <w:rFonts w:asciiTheme="minorHAnsi" w:hAnsiTheme="minorHAnsi"/>
          <w:color w:val="000000"/>
        </w:rPr>
      </w:pPr>
      <w:r w:rsidRPr="007E6448">
        <w:rPr>
          <w:rFonts w:asciiTheme="minorHAnsi" w:hAnsiTheme="minorHAnsi"/>
          <w:color w:val="000000"/>
        </w:rPr>
        <w:t xml:space="preserve">in relation to a vessel, a navigation </w:t>
      </w:r>
      <w:proofErr w:type="gramStart"/>
      <w:r w:rsidRPr="007E6448">
        <w:rPr>
          <w:rFonts w:asciiTheme="minorHAnsi" w:hAnsiTheme="minorHAnsi"/>
          <w:color w:val="000000"/>
        </w:rPr>
        <w:t>authority  having</w:t>
      </w:r>
      <w:proofErr w:type="gramEnd"/>
      <w:r w:rsidRPr="007E6448">
        <w:rPr>
          <w:rFonts w:asciiTheme="minorHAnsi" w:hAnsiTheme="minorHAnsi"/>
          <w:color w:val="000000"/>
        </w:rPr>
        <w:t xml:space="preserve"> functions in relation to the waters where the vessel is usually moored or berthed or any waters where it is, or is proposed to be, navigated at a time when it is used for licensable activities,</w:t>
      </w:r>
    </w:p>
    <w:p w14:paraId="1C3B7FF2" w14:textId="77777777" w:rsidR="007E6448" w:rsidRPr="007E6448" w:rsidRDefault="007E6448" w:rsidP="001D2752">
      <w:pPr>
        <w:pStyle w:val="NormalGwe"/>
        <w:numPr>
          <w:ilvl w:val="0"/>
          <w:numId w:val="28"/>
        </w:numPr>
        <w:shd w:val="clear" w:color="auto" w:fill="FFFFFF"/>
        <w:jc w:val="both"/>
        <w:rPr>
          <w:rFonts w:asciiTheme="minorHAnsi" w:hAnsiTheme="minorHAnsi"/>
          <w:color w:val="000000"/>
        </w:rPr>
      </w:pPr>
      <w:r>
        <w:rPr>
          <w:rFonts w:asciiTheme="minorHAnsi" w:hAnsiTheme="minorHAnsi"/>
          <w:color w:val="000000"/>
        </w:rPr>
        <w:t xml:space="preserve">the local authority responsible for weights and measures in any area in </w:t>
      </w:r>
      <w:r w:rsidR="000D3F5C">
        <w:rPr>
          <w:rFonts w:asciiTheme="minorHAnsi" w:hAnsiTheme="minorHAnsi"/>
          <w:color w:val="000000"/>
        </w:rPr>
        <w:t>which the premises are situated.</w:t>
      </w:r>
    </w:p>
    <w:p w14:paraId="1C3B7FF3" w14:textId="77777777" w:rsidR="00134721" w:rsidRDefault="00134721" w:rsidP="00AE619D">
      <w:pPr>
        <w:autoSpaceDE w:val="0"/>
        <w:autoSpaceDN w:val="0"/>
        <w:adjustRightInd w:val="0"/>
        <w:jc w:val="both"/>
        <w:rPr>
          <w:rFonts w:cs="Arial-BoldMT"/>
          <w:b/>
          <w:bCs/>
          <w:color w:val="000000"/>
          <w:szCs w:val="24"/>
        </w:rPr>
      </w:pPr>
    </w:p>
    <w:p w14:paraId="1C3B7FF4" w14:textId="77777777" w:rsidR="00C2466F" w:rsidRDefault="00C63B53" w:rsidP="00C2466F">
      <w:pPr>
        <w:autoSpaceDE w:val="0"/>
        <w:autoSpaceDN w:val="0"/>
        <w:adjustRightInd w:val="0"/>
        <w:jc w:val="both"/>
        <w:rPr>
          <w:rFonts w:eastAsia="Times New Roman" w:cstheme="minorHAnsi"/>
          <w:szCs w:val="24"/>
          <w:lang w:eastAsia="ar-SA"/>
        </w:rPr>
      </w:pPr>
      <w:r>
        <w:rPr>
          <w:rFonts w:cs="Arial-BoldMT"/>
          <w:b/>
          <w:bCs/>
          <w:color w:val="000000"/>
          <w:szCs w:val="24"/>
        </w:rPr>
        <w:t>Review</w:t>
      </w:r>
      <w:r>
        <w:rPr>
          <w:rFonts w:cs="Arial-BoldMT"/>
          <w:bCs/>
          <w:color w:val="000000"/>
          <w:szCs w:val="24"/>
        </w:rPr>
        <w:t xml:space="preserve"> – Following the grant of a </w:t>
      </w:r>
      <w:r w:rsidRPr="007410A0">
        <w:rPr>
          <w:rFonts w:cs="Arial-BoldMT"/>
          <w:b/>
          <w:bCs/>
          <w:color w:val="000000"/>
          <w:szCs w:val="24"/>
        </w:rPr>
        <w:t xml:space="preserve">premises licence </w:t>
      </w:r>
      <w:r w:rsidRPr="007410A0">
        <w:rPr>
          <w:rFonts w:cs="ArialMT"/>
          <w:color w:val="000000"/>
          <w:szCs w:val="24"/>
        </w:rPr>
        <w:t xml:space="preserve">or </w:t>
      </w:r>
      <w:r w:rsidRPr="007410A0">
        <w:rPr>
          <w:rFonts w:cs="Arial-BoldMT"/>
          <w:b/>
          <w:bCs/>
          <w:color w:val="000000"/>
          <w:szCs w:val="24"/>
        </w:rPr>
        <w:t>club premises certificate</w:t>
      </w:r>
      <w:r>
        <w:rPr>
          <w:rFonts w:cs="Arial-BoldMT"/>
          <w:bCs/>
          <w:color w:val="000000"/>
          <w:szCs w:val="24"/>
        </w:rPr>
        <w:t xml:space="preserve"> a </w:t>
      </w:r>
      <w:r w:rsidRPr="00C63B53">
        <w:rPr>
          <w:rFonts w:cs="Arial-BoldMT"/>
          <w:b/>
          <w:bCs/>
          <w:color w:val="000000"/>
          <w:szCs w:val="24"/>
        </w:rPr>
        <w:t>responsible authority</w:t>
      </w:r>
      <w:r>
        <w:rPr>
          <w:rFonts w:cs="Arial-BoldMT"/>
          <w:bCs/>
          <w:color w:val="000000"/>
          <w:szCs w:val="24"/>
        </w:rPr>
        <w:t xml:space="preserve"> or </w:t>
      </w:r>
      <w:r w:rsidRPr="00C63B53">
        <w:rPr>
          <w:rFonts w:cs="Arial-BoldMT"/>
          <w:b/>
          <w:bCs/>
          <w:color w:val="000000"/>
          <w:szCs w:val="24"/>
        </w:rPr>
        <w:t>other person</w:t>
      </w:r>
      <w:r>
        <w:rPr>
          <w:rFonts w:cs="Arial-BoldMT"/>
          <w:bCs/>
          <w:color w:val="000000"/>
          <w:szCs w:val="24"/>
        </w:rPr>
        <w:t xml:space="preserve"> </w:t>
      </w:r>
      <w:r w:rsidR="00C2466F">
        <w:rPr>
          <w:rFonts w:eastAsia="Times New Roman" w:cstheme="minorHAnsi"/>
          <w:szCs w:val="24"/>
          <w:lang w:eastAsia="ar-SA"/>
        </w:rPr>
        <w:t>may ask the licensing authority to review the licence or certificate because of a matter arising at the premises in connection with any of the four licensing objectives.</w:t>
      </w:r>
    </w:p>
    <w:p w14:paraId="1C3B7FF5" w14:textId="77777777" w:rsidR="00C2466F" w:rsidRDefault="00C2466F" w:rsidP="00AE619D">
      <w:pPr>
        <w:autoSpaceDE w:val="0"/>
        <w:autoSpaceDN w:val="0"/>
        <w:adjustRightInd w:val="0"/>
        <w:jc w:val="both"/>
        <w:rPr>
          <w:rFonts w:cs="Arial-BoldMT"/>
          <w:b/>
          <w:bCs/>
          <w:color w:val="000000"/>
          <w:szCs w:val="24"/>
        </w:rPr>
      </w:pPr>
    </w:p>
    <w:p w14:paraId="1C3B7FF6" w14:textId="77777777" w:rsidR="00AE619D" w:rsidRDefault="00317C11" w:rsidP="00AE619D">
      <w:pPr>
        <w:autoSpaceDE w:val="0"/>
        <w:autoSpaceDN w:val="0"/>
        <w:adjustRightInd w:val="0"/>
        <w:jc w:val="both"/>
        <w:rPr>
          <w:rFonts w:cs="ArialMT"/>
          <w:color w:val="000000"/>
          <w:szCs w:val="24"/>
        </w:rPr>
      </w:pPr>
      <w:r>
        <w:rPr>
          <w:rFonts w:cs="Arial-BoldMT"/>
          <w:b/>
          <w:bCs/>
          <w:color w:val="000000"/>
          <w:szCs w:val="24"/>
        </w:rPr>
        <w:t>Re</w:t>
      </w:r>
      <w:r w:rsidR="00AE619D" w:rsidRPr="007410A0">
        <w:rPr>
          <w:rFonts w:cs="Arial-BoldMT"/>
          <w:b/>
          <w:bCs/>
          <w:color w:val="000000"/>
          <w:szCs w:val="24"/>
        </w:rPr>
        <w:t xml:space="preserve">voked (personal licence) </w:t>
      </w:r>
      <w:r w:rsidR="00AE619D" w:rsidRPr="007410A0">
        <w:rPr>
          <w:rFonts w:cs="ArialMT"/>
          <w:color w:val="000000"/>
          <w:szCs w:val="24"/>
        </w:rPr>
        <w:t xml:space="preserve">– If the holder of a </w:t>
      </w:r>
      <w:r w:rsidR="00AE619D" w:rsidRPr="007410A0">
        <w:rPr>
          <w:rFonts w:cs="Arial-BoldMT"/>
          <w:b/>
          <w:bCs/>
          <w:color w:val="000000"/>
          <w:szCs w:val="24"/>
        </w:rPr>
        <w:t xml:space="preserve">personal licence </w:t>
      </w:r>
      <w:r w:rsidR="00AE619D" w:rsidRPr="007410A0">
        <w:rPr>
          <w:rFonts w:cs="ArialMT"/>
          <w:color w:val="000000"/>
          <w:szCs w:val="24"/>
        </w:rPr>
        <w:t>is convicted of an offence during the application</w:t>
      </w:r>
      <w:r w:rsidR="00AE619D">
        <w:rPr>
          <w:rFonts w:cs="ArialMT"/>
          <w:color w:val="000000"/>
          <w:szCs w:val="24"/>
        </w:rPr>
        <w:t xml:space="preserve"> </w:t>
      </w:r>
      <w:r w:rsidR="00AE619D" w:rsidRPr="007410A0">
        <w:rPr>
          <w:rFonts w:cs="ArialMT"/>
          <w:color w:val="000000"/>
          <w:szCs w:val="24"/>
        </w:rPr>
        <w:t xml:space="preserve">period for the licence, the licence may be revoked under s.124 of the </w:t>
      </w:r>
      <w:r w:rsidR="00AE619D" w:rsidRPr="007410A0">
        <w:rPr>
          <w:rFonts w:cs="Arial-BoldMT"/>
          <w:b/>
          <w:bCs/>
          <w:color w:val="000000"/>
          <w:szCs w:val="24"/>
        </w:rPr>
        <w:t>Licensing Act 2003</w:t>
      </w:r>
      <w:r w:rsidR="00AE619D" w:rsidRPr="007410A0">
        <w:rPr>
          <w:rFonts w:cs="ArialMT"/>
          <w:color w:val="000000"/>
          <w:szCs w:val="24"/>
        </w:rPr>
        <w:t>.</w:t>
      </w:r>
    </w:p>
    <w:p w14:paraId="1C3B7FF7" w14:textId="77777777" w:rsidR="00AE619D" w:rsidRPr="007410A0" w:rsidRDefault="00AE619D" w:rsidP="00AE619D">
      <w:pPr>
        <w:autoSpaceDE w:val="0"/>
        <w:autoSpaceDN w:val="0"/>
        <w:adjustRightInd w:val="0"/>
        <w:jc w:val="both"/>
        <w:rPr>
          <w:rFonts w:cs="ArialMT"/>
          <w:color w:val="000000"/>
          <w:szCs w:val="24"/>
        </w:rPr>
      </w:pPr>
    </w:p>
    <w:p w14:paraId="1C3B7FF8"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Surrender (of licence) </w:t>
      </w:r>
      <w:r w:rsidRPr="007410A0">
        <w:rPr>
          <w:rFonts w:cs="ArialMT"/>
          <w:color w:val="000000"/>
          <w:szCs w:val="24"/>
        </w:rPr>
        <w:t>– If the holder of a licence wishes to surrender it, it is done according to the provisions</w:t>
      </w:r>
      <w:r>
        <w:rPr>
          <w:rFonts w:cs="ArialMT"/>
          <w:color w:val="000000"/>
          <w:szCs w:val="24"/>
        </w:rPr>
        <w:t xml:space="preserve"> </w:t>
      </w:r>
      <w:r w:rsidRPr="007410A0">
        <w:rPr>
          <w:rFonts w:cs="ArialMT"/>
          <w:color w:val="000000"/>
          <w:szCs w:val="24"/>
        </w:rPr>
        <w:t xml:space="preserve">under section 28 (for a </w:t>
      </w:r>
      <w:r w:rsidRPr="007410A0">
        <w:rPr>
          <w:rFonts w:cs="Arial-BoldMT"/>
          <w:b/>
          <w:bCs/>
          <w:color w:val="000000"/>
          <w:szCs w:val="24"/>
        </w:rPr>
        <w:t>premises licence</w:t>
      </w:r>
      <w:r w:rsidRPr="007410A0">
        <w:rPr>
          <w:rFonts w:cs="ArialMT"/>
          <w:color w:val="000000"/>
          <w:szCs w:val="24"/>
        </w:rPr>
        <w:t xml:space="preserve">), section 81 (for a </w:t>
      </w:r>
      <w:r w:rsidRPr="007410A0">
        <w:rPr>
          <w:rFonts w:cs="Arial-BoldMT"/>
          <w:b/>
          <w:bCs/>
          <w:color w:val="000000"/>
          <w:szCs w:val="24"/>
        </w:rPr>
        <w:t>club certificate</w:t>
      </w:r>
      <w:r w:rsidRPr="007410A0">
        <w:rPr>
          <w:rFonts w:cs="ArialMT"/>
          <w:color w:val="000000"/>
          <w:szCs w:val="24"/>
        </w:rPr>
        <w:t xml:space="preserve">) and section 116 (for a </w:t>
      </w:r>
      <w:r w:rsidRPr="007410A0">
        <w:rPr>
          <w:rFonts w:cs="Arial-BoldMT"/>
          <w:b/>
          <w:bCs/>
          <w:color w:val="000000"/>
          <w:szCs w:val="24"/>
        </w:rPr>
        <w:t>personal</w:t>
      </w:r>
      <w:r>
        <w:rPr>
          <w:rFonts w:cs="Arial-BoldMT"/>
          <w:b/>
          <w:bCs/>
          <w:color w:val="000000"/>
          <w:szCs w:val="24"/>
        </w:rPr>
        <w:t xml:space="preserve"> </w:t>
      </w:r>
      <w:r w:rsidRPr="007410A0">
        <w:rPr>
          <w:rFonts w:cs="Arial-BoldMT"/>
          <w:b/>
          <w:bCs/>
          <w:color w:val="000000"/>
          <w:szCs w:val="24"/>
        </w:rPr>
        <w:t>licence</w:t>
      </w:r>
      <w:r w:rsidRPr="007410A0">
        <w:rPr>
          <w:rFonts w:cs="ArialMT"/>
          <w:color w:val="000000"/>
          <w:szCs w:val="24"/>
        </w:rPr>
        <w:t>).</w:t>
      </w:r>
    </w:p>
    <w:p w14:paraId="1C3B7FF9" w14:textId="77777777" w:rsidR="00AE619D" w:rsidRPr="007410A0" w:rsidRDefault="00AE619D" w:rsidP="00AE619D">
      <w:pPr>
        <w:autoSpaceDE w:val="0"/>
        <w:autoSpaceDN w:val="0"/>
        <w:adjustRightInd w:val="0"/>
        <w:jc w:val="both"/>
        <w:rPr>
          <w:rFonts w:cs="ArialMT"/>
          <w:color w:val="000000"/>
          <w:szCs w:val="24"/>
        </w:rPr>
      </w:pPr>
    </w:p>
    <w:p w14:paraId="1C3B7FFA"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Temporary event notice (TEN) </w:t>
      </w:r>
      <w:r w:rsidRPr="007410A0">
        <w:rPr>
          <w:rFonts w:cs="ArialMT"/>
          <w:color w:val="000000"/>
          <w:szCs w:val="24"/>
        </w:rPr>
        <w:t xml:space="preserve">– A notice under s.100 of the </w:t>
      </w:r>
      <w:r w:rsidRPr="007410A0">
        <w:rPr>
          <w:rFonts w:cs="Arial-BoldMT"/>
          <w:b/>
          <w:bCs/>
          <w:color w:val="000000"/>
          <w:szCs w:val="24"/>
        </w:rPr>
        <w:t>Licensing Act 2003</w:t>
      </w:r>
      <w:r w:rsidRPr="007410A0">
        <w:rPr>
          <w:rFonts w:cs="ArialMT"/>
          <w:color w:val="000000"/>
          <w:szCs w:val="24"/>
        </w:rPr>
        <w:t>, used to authorise relatively</w:t>
      </w:r>
      <w:r>
        <w:rPr>
          <w:rFonts w:cs="ArialMT"/>
          <w:color w:val="000000"/>
          <w:szCs w:val="24"/>
        </w:rPr>
        <w:t xml:space="preserve"> </w:t>
      </w:r>
      <w:r w:rsidRPr="007410A0">
        <w:rPr>
          <w:rFonts w:cs="ArialMT"/>
          <w:color w:val="000000"/>
          <w:szCs w:val="24"/>
        </w:rPr>
        <w:t>small-scale licensable activities, subject to certain criteria and limits. Includes only notices that have been correctly</w:t>
      </w:r>
      <w:r>
        <w:rPr>
          <w:rFonts w:cs="ArialMT"/>
          <w:color w:val="000000"/>
          <w:szCs w:val="24"/>
        </w:rPr>
        <w:t xml:space="preserve"> </w:t>
      </w:r>
      <w:r w:rsidRPr="007410A0">
        <w:rPr>
          <w:rFonts w:cs="ArialMT"/>
          <w:color w:val="000000"/>
          <w:szCs w:val="24"/>
        </w:rPr>
        <w:t xml:space="preserve">and properly given in the time period specified </w:t>
      </w:r>
      <w:proofErr w:type="gramStart"/>
      <w:r w:rsidRPr="007410A0">
        <w:rPr>
          <w:rFonts w:cs="ArialMT"/>
          <w:color w:val="000000"/>
          <w:szCs w:val="24"/>
        </w:rPr>
        <w:t>i.e.</w:t>
      </w:r>
      <w:proofErr w:type="gramEnd"/>
      <w:r w:rsidRPr="007410A0">
        <w:rPr>
          <w:rFonts w:cs="ArialMT"/>
          <w:color w:val="000000"/>
          <w:szCs w:val="24"/>
        </w:rPr>
        <w:t xml:space="preserve"> excludes notices that were sent back because of mistakes on</w:t>
      </w:r>
      <w:r>
        <w:rPr>
          <w:rFonts w:cs="ArialMT"/>
          <w:color w:val="000000"/>
          <w:szCs w:val="24"/>
        </w:rPr>
        <w:t xml:space="preserve"> </w:t>
      </w:r>
      <w:r w:rsidRPr="007410A0">
        <w:rPr>
          <w:rFonts w:cs="ArialMT"/>
          <w:color w:val="000000"/>
          <w:szCs w:val="24"/>
        </w:rPr>
        <w:t xml:space="preserve">the form. This also includes notices that were subsequently withdrawn. The fee for a TEN is </w:t>
      </w:r>
      <w:r>
        <w:rPr>
          <w:rFonts w:cs="ArialMT"/>
          <w:color w:val="000000"/>
          <w:szCs w:val="24"/>
        </w:rPr>
        <w:t>prescribed in the Act</w:t>
      </w:r>
      <w:r w:rsidRPr="007410A0">
        <w:rPr>
          <w:rFonts w:cs="ArialMT"/>
          <w:color w:val="000000"/>
          <w:szCs w:val="24"/>
        </w:rPr>
        <w:t>.</w:t>
      </w:r>
    </w:p>
    <w:p w14:paraId="1C3B7FFB" w14:textId="77777777" w:rsidR="00AE619D" w:rsidRPr="007410A0" w:rsidRDefault="00AE619D" w:rsidP="00AE619D">
      <w:pPr>
        <w:autoSpaceDE w:val="0"/>
        <w:autoSpaceDN w:val="0"/>
        <w:adjustRightInd w:val="0"/>
        <w:jc w:val="both"/>
        <w:rPr>
          <w:rFonts w:cs="ArialMT"/>
          <w:color w:val="000000"/>
          <w:szCs w:val="24"/>
        </w:rPr>
      </w:pPr>
    </w:p>
    <w:p w14:paraId="1C3B7FFC" w14:textId="77777777" w:rsidR="00AE619D"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Variation (to premises licence) </w:t>
      </w:r>
      <w:r w:rsidRPr="007410A0">
        <w:rPr>
          <w:rFonts w:cs="ArialMT"/>
          <w:color w:val="000000"/>
          <w:szCs w:val="24"/>
        </w:rPr>
        <w:t xml:space="preserve">– Applications made under s.34 of the </w:t>
      </w:r>
      <w:r w:rsidRPr="007410A0">
        <w:rPr>
          <w:rFonts w:cs="Arial-BoldMT"/>
          <w:b/>
          <w:bCs/>
          <w:color w:val="000000"/>
          <w:szCs w:val="24"/>
        </w:rPr>
        <w:t xml:space="preserve">Licensing Act 2003 </w:t>
      </w:r>
      <w:r w:rsidRPr="007410A0">
        <w:rPr>
          <w:rFonts w:cs="ArialMT"/>
          <w:color w:val="000000"/>
          <w:szCs w:val="24"/>
        </w:rPr>
        <w:t>to change the terms</w:t>
      </w:r>
      <w:r>
        <w:rPr>
          <w:rFonts w:cs="ArialMT"/>
          <w:color w:val="000000"/>
          <w:szCs w:val="24"/>
        </w:rPr>
        <w:t xml:space="preserve"> </w:t>
      </w:r>
      <w:r w:rsidRPr="007410A0">
        <w:rPr>
          <w:rFonts w:cs="ArialMT"/>
          <w:color w:val="000000"/>
          <w:szCs w:val="24"/>
        </w:rPr>
        <w:t xml:space="preserve">of a </w:t>
      </w:r>
      <w:r w:rsidRPr="007410A0">
        <w:rPr>
          <w:rFonts w:cs="Arial-BoldMT"/>
          <w:b/>
          <w:bCs/>
          <w:color w:val="000000"/>
          <w:szCs w:val="24"/>
        </w:rPr>
        <w:t>premises licence</w:t>
      </w:r>
      <w:r w:rsidRPr="007410A0">
        <w:rPr>
          <w:rFonts w:cs="ArialMT"/>
          <w:color w:val="000000"/>
          <w:szCs w:val="24"/>
        </w:rPr>
        <w:t xml:space="preserve">, for example the opening hours, the licensable </w:t>
      </w:r>
      <w:proofErr w:type="gramStart"/>
      <w:r w:rsidRPr="007410A0">
        <w:rPr>
          <w:rFonts w:cs="ArialMT"/>
          <w:color w:val="000000"/>
          <w:szCs w:val="24"/>
        </w:rPr>
        <w:t>activities</w:t>
      </w:r>
      <w:proofErr w:type="gramEnd"/>
      <w:r w:rsidRPr="007410A0">
        <w:rPr>
          <w:rFonts w:cs="ArialMT"/>
          <w:color w:val="000000"/>
          <w:szCs w:val="24"/>
        </w:rPr>
        <w:t xml:space="preserve"> or the conditions.</w:t>
      </w:r>
      <w:r w:rsidRPr="00F53A22">
        <w:rPr>
          <w:rFonts w:cs="ArialMT"/>
          <w:color w:val="000000"/>
          <w:szCs w:val="24"/>
        </w:rPr>
        <w:t xml:space="preserve"> </w:t>
      </w:r>
      <w:r>
        <w:rPr>
          <w:rFonts w:cs="ArialMT"/>
          <w:color w:val="000000"/>
          <w:szCs w:val="24"/>
        </w:rPr>
        <w:t xml:space="preserve"> </w:t>
      </w:r>
      <w:r w:rsidRPr="007410A0">
        <w:rPr>
          <w:rFonts w:cs="ArialMT"/>
          <w:color w:val="000000"/>
          <w:szCs w:val="24"/>
        </w:rPr>
        <w:t xml:space="preserve">The fee for a variation of </w:t>
      </w:r>
      <w:r w:rsidRPr="007410A0">
        <w:rPr>
          <w:rFonts w:cs="Arial-BoldMT"/>
          <w:b/>
          <w:bCs/>
          <w:color w:val="000000"/>
          <w:szCs w:val="24"/>
        </w:rPr>
        <w:t xml:space="preserve">DPS </w:t>
      </w:r>
      <w:r w:rsidRPr="007410A0">
        <w:rPr>
          <w:rFonts w:cs="ArialMT"/>
          <w:color w:val="000000"/>
          <w:szCs w:val="24"/>
        </w:rPr>
        <w:t xml:space="preserve">is </w:t>
      </w:r>
      <w:r>
        <w:rPr>
          <w:rFonts w:cs="ArialMT"/>
          <w:color w:val="000000"/>
          <w:szCs w:val="24"/>
        </w:rPr>
        <w:t>prescribed in the Act</w:t>
      </w:r>
      <w:r w:rsidRPr="007410A0">
        <w:rPr>
          <w:rFonts w:cs="ArialMT"/>
          <w:color w:val="000000"/>
          <w:szCs w:val="24"/>
        </w:rPr>
        <w:t>.</w:t>
      </w:r>
    </w:p>
    <w:p w14:paraId="1C3B7FFD" w14:textId="77777777" w:rsidR="00AE619D" w:rsidRPr="007410A0" w:rsidRDefault="00AE619D" w:rsidP="00AE619D">
      <w:pPr>
        <w:autoSpaceDE w:val="0"/>
        <w:autoSpaceDN w:val="0"/>
        <w:adjustRightInd w:val="0"/>
        <w:jc w:val="both"/>
        <w:rPr>
          <w:rFonts w:cs="ArialMT"/>
          <w:color w:val="000000"/>
          <w:szCs w:val="24"/>
        </w:rPr>
      </w:pPr>
    </w:p>
    <w:p w14:paraId="1C3B7FFE" w14:textId="77777777" w:rsidR="007C7AC1" w:rsidRDefault="00AE619D" w:rsidP="00AE619D">
      <w:pPr>
        <w:autoSpaceDE w:val="0"/>
        <w:autoSpaceDN w:val="0"/>
        <w:adjustRightInd w:val="0"/>
        <w:jc w:val="both"/>
        <w:rPr>
          <w:rFonts w:cs="ArialMT"/>
          <w:color w:val="000000"/>
          <w:szCs w:val="24"/>
        </w:rPr>
      </w:pPr>
      <w:r w:rsidRPr="007410A0">
        <w:rPr>
          <w:rFonts w:cs="Arial-BoldMT"/>
          <w:b/>
          <w:bCs/>
          <w:color w:val="000000"/>
          <w:szCs w:val="24"/>
        </w:rPr>
        <w:t xml:space="preserve">Variation (to club premises certificate) </w:t>
      </w:r>
      <w:r w:rsidRPr="007410A0">
        <w:rPr>
          <w:rFonts w:cs="ArialMT"/>
          <w:color w:val="000000"/>
          <w:szCs w:val="24"/>
        </w:rPr>
        <w:t xml:space="preserve">– Applications made under s.84 of the </w:t>
      </w:r>
      <w:r w:rsidRPr="007410A0">
        <w:rPr>
          <w:rFonts w:cs="Arial-BoldMT"/>
          <w:b/>
          <w:bCs/>
          <w:color w:val="000000"/>
          <w:szCs w:val="24"/>
        </w:rPr>
        <w:t xml:space="preserve">Licensing Act 2003 </w:t>
      </w:r>
      <w:r w:rsidRPr="007410A0">
        <w:rPr>
          <w:rFonts w:cs="ArialMT"/>
          <w:color w:val="000000"/>
          <w:szCs w:val="24"/>
        </w:rPr>
        <w:t>to change the</w:t>
      </w:r>
      <w:r>
        <w:rPr>
          <w:rFonts w:cs="ArialMT"/>
          <w:color w:val="000000"/>
          <w:szCs w:val="24"/>
        </w:rPr>
        <w:t xml:space="preserve"> </w:t>
      </w:r>
      <w:r w:rsidRPr="007410A0">
        <w:rPr>
          <w:rFonts w:cs="ArialMT"/>
          <w:color w:val="000000"/>
          <w:szCs w:val="24"/>
        </w:rPr>
        <w:t xml:space="preserve">terms of a </w:t>
      </w:r>
      <w:r w:rsidRPr="007410A0">
        <w:rPr>
          <w:rFonts w:cs="Arial-BoldMT"/>
          <w:b/>
          <w:bCs/>
          <w:color w:val="000000"/>
          <w:szCs w:val="24"/>
        </w:rPr>
        <w:t>club premises certificate</w:t>
      </w:r>
      <w:r w:rsidRPr="007410A0">
        <w:rPr>
          <w:rFonts w:cs="ArialMT"/>
          <w:color w:val="000000"/>
          <w:szCs w:val="24"/>
        </w:rPr>
        <w:t xml:space="preserve">, for example the qualifying club activities or the conditions. </w:t>
      </w:r>
      <w:r>
        <w:rPr>
          <w:rFonts w:cs="ArialMT"/>
          <w:color w:val="000000"/>
          <w:szCs w:val="24"/>
        </w:rPr>
        <w:t xml:space="preserve"> </w:t>
      </w:r>
    </w:p>
    <w:p w14:paraId="1C3B7FFF" w14:textId="77777777" w:rsidR="007C7AC1" w:rsidRDefault="007C7AC1" w:rsidP="007C7AC1">
      <w:r>
        <w:br w:type="page"/>
      </w:r>
    </w:p>
    <w:p w14:paraId="1C3B8000" w14:textId="77777777" w:rsidR="007C7AC1" w:rsidRPr="0074049E" w:rsidRDefault="007C7AC1" w:rsidP="007C7AC1">
      <w:pPr>
        <w:pStyle w:val="Pennawd3"/>
        <w:spacing w:before="0"/>
        <w:rPr>
          <w:b/>
          <w:color w:val="0F6FC6" w:themeColor="accent1"/>
          <w:sz w:val="36"/>
        </w:rPr>
      </w:pPr>
      <w:bookmarkStart w:id="32" w:name="_Toc433368481"/>
      <w:r w:rsidRPr="0074049E">
        <w:rPr>
          <w:b/>
          <w:color w:val="0F6FC6" w:themeColor="accent1"/>
          <w:sz w:val="36"/>
        </w:rPr>
        <w:lastRenderedPageBreak/>
        <w:t xml:space="preserve">Appendix 2: </w:t>
      </w:r>
      <w:r w:rsidRPr="0074049E">
        <w:rPr>
          <w:b/>
          <w:color w:val="0F6FC6" w:themeColor="accent1"/>
          <w:sz w:val="36"/>
        </w:rPr>
        <w:tab/>
        <w:t>Legislative Updates</w:t>
      </w:r>
      <w:bookmarkEnd w:id="32"/>
      <w:r w:rsidRPr="0074049E">
        <w:rPr>
          <w:b/>
          <w:color w:val="0F6FC6" w:themeColor="accent1"/>
          <w:sz w:val="36"/>
        </w:rPr>
        <w:t xml:space="preserve"> </w:t>
      </w:r>
    </w:p>
    <w:p w14:paraId="1C3B8001" w14:textId="77777777" w:rsidR="007C7AC1" w:rsidRDefault="007C7AC1" w:rsidP="007C7AC1">
      <w:pPr>
        <w:rPr>
          <w:rFonts w:cs="Arial"/>
          <w:szCs w:val="24"/>
        </w:rPr>
      </w:pPr>
    </w:p>
    <w:p w14:paraId="1C3B8002" w14:textId="77777777" w:rsidR="007C7AC1" w:rsidRDefault="007C7AC1" w:rsidP="007C7AC1">
      <w:pPr>
        <w:rPr>
          <w:rFonts w:cs="Arial"/>
          <w:szCs w:val="24"/>
        </w:rPr>
      </w:pPr>
    </w:p>
    <w:p w14:paraId="1C3B8003" w14:textId="77777777" w:rsidR="007C7AC1" w:rsidRPr="00B33895" w:rsidRDefault="007C7AC1" w:rsidP="007C7AC1">
      <w:pPr>
        <w:pStyle w:val="Pennawd5"/>
      </w:pPr>
      <w:bookmarkStart w:id="33" w:name="_Toc433368482"/>
      <w:r w:rsidRPr="00B33895">
        <w:t>The Deregulation Act 2015</w:t>
      </w:r>
      <w:bookmarkEnd w:id="33"/>
    </w:p>
    <w:p w14:paraId="1C3B8004" w14:textId="77777777" w:rsidR="007C7AC1" w:rsidRDefault="007C7AC1" w:rsidP="007C7AC1">
      <w:pPr>
        <w:rPr>
          <w:rFonts w:cs="Arial"/>
          <w:szCs w:val="24"/>
        </w:rPr>
      </w:pPr>
    </w:p>
    <w:p w14:paraId="1C3B8005" w14:textId="77777777" w:rsidR="007C7AC1" w:rsidRPr="006D7C20" w:rsidRDefault="007C7AC1" w:rsidP="007C7AC1">
      <w:pPr>
        <w:jc w:val="both"/>
        <w:rPr>
          <w:rFonts w:eastAsia="MS Mincho" w:cstheme="minorHAnsi"/>
          <w:color w:val="000000"/>
        </w:rPr>
      </w:pPr>
      <w:r w:rsidRPr="006D7C20">
        <w:rPr>
          <w:rFonts w:eastAsia="MS Mincho" w:cstheme="minorHAnsi"/>
          <w:color w:val="000000"/>
        </w:rPr>
        <w:t xml:space="preserve">The Deregulation Act 2015 provides for the removal or reduction of burdens on businesses, individuals, public sector bodies and individuals.   </w:t>
      </w:r>
    </w:p>
    <w:p w14:paraId="1C3B8006" w14:textId="77777777" w:rsidR="007C7AC1" w:rsidRPr="006D7C20" w:rsidRDefault="007C7AC1" w:rsidP="007C7AC1">
      <w:pPr>
        <w:kinsoku w:val="0"/>
        <w:overflowPunct w:val="0"/>
        <w:spacing w:before="255" w:line="253" w:lineRule="exact"/>
        <w:jc w:val="both"/>
        <w:textAlignment w:val="baseline"/>
        <w:rPr>
          <w:rFonts w:cstheme="minorHAnsi"/>
        </w:rPr>
      </w:pPr>
      <w:r w:rsidRPr="006D7C20">
        <w:rPr>
          <w:rFonts w:cstheme="minorHAnsi"/>
        </w:rPr>
        <w:t>The measures affecting the Licensing Act 2003 are:</w:t>
      </w:r>
    </w:p>
    <w:p w14:paraId="1C3B8007" w14:textId="77777777" w:rsidR="007C7AC1" w:rsidRPr="006D7C20" w:rsidRDefault="007C7AC1" w:rsidP="007C7AC1">
      <w:pPr>
        <w:kinsoku w:val="0"/>
        <w:overflowPunct w:val="0"/>
        <w:ind w:left="720"/>
        <w:jc w:val="both"/>
        <w:textAlignment w:val="baseline"/>
        <w:rPr>
          <w:rFonts w:cstheme="minorHAnsi"/>
        </w:rPr>
      </w:pPr>
      <w:r w:rsidRPr="006D7C20">
        <w:rPr>
          <w:rFonts w:cstheme="minorHAnsi"/>
        </w:rPr>
        <w:t xml:space="preserve">S67 – Sale of alcohol: community events etc and ancillary business sales </w:t>
      </w:r>
    </w:p>
    <w:p w14:paraId="1C3B8008" w14:textId="77777777" w:rsidR="007C7AC1" w:rsidRPr="006D7C20" w:rsidRDefault="007C7AC1" w:rsidP="007C7AC1">
      <w:pPr>
        <w:kinsoku w:val="0"/>
        <w:overflowPunct w:val="0"/>
        <w:ind w:left="720"/>
        <w:jc w:val="both"/>
        <w:textAlignment w:val="baseline"/>
        <w:rPr>
          <w:rFonts w:cstheme="minorHAnsi"/>
        </w:rPr>
      </w:pPr>
      <w:r w:rsidRPr="006D7C20">
        <w:rPr>
          <w:rFonts w:cstheme="minorHAnsi"/>
        </w:rPr>
        <w:t xml:space="preserve">S68 – Temporary event notices: increase in maximum number of events per </w:t>
      </w:r>
      <w:proofErr w:type="gramStart"/>
      <w:r w:rsidRPr="006D7C20">
        <w:rPr>
          <w:rFonts w:cstheme="minorHAnsi"/>
        </w:rPr>
        <w:t>year</w:t>
      </w:r>
      <w:proofErr w:type="gramEnd"/>
    </w:p>
    <w:p w14:paraId="1C3B8009" w14:textId="77777777" w:rsidR="007C7AC1" w:rsidRPr="006D7C20" w:rsidRDefault="007C7AC1" w:rsidP="007C7AC1">
      <w:pPr>
        <w:kinsoku w:val="0"/>
        <w:overflowPunct w:val="0"/>
        <w:ind w:left="720"/>
        <w:jc w:val="both"/>
        <w:textAlignment w:val="baseline"/>
        <w:rPr>
          <w:rFonts w:cstheme="minorHAnsi"/>
        </w:rPr>
      </w:pPr>
      <w:r w:rsidRPr="006D7C20">
        <w:rPr>
          <w:rFonts w:cstheme="minorHAnsi"/>
        </w:rPr>
        <w:t xml:space="preserve">S69 – Personal licence: no requirement to </w:t>
      </w:r>
      <w:proofErr w:type="gramStart"/>
      <w:r w:rsidRPr="006D7C20">
        <w:rPr>
          <w:rFonts w:cstheme="minorHAnsi"/>
        </w:rPr>
        <w:t>renew</w:t>
      </w:r>
      <w:proofErr w:type="gramEnd"/>
    </w:p>
    <w:p w14:paraId="1C3B800A" w14:textId="77777777" w:rsidR="007C7AC1" w:rsidRPr="006D7C20" w:rsidRDefault="007C7AC1" w:rsidP="007C7AC1">
      <w:pPr>
        <w:kinsoku w:val="0"/>
        <w:overflowPunct w:val="0"/>
        <w:ind w:left="720"/>
        <w:jc w:val="both"/>
        <w:textAlignment w:val="baseline"/>
        <w:rPr>
          <w:rFonts w:cstheme="minorHAnsi"/>
        </w:rPr>
      </w:pPr>
      <w:r w:rsidRPr="006D7C20">
        <w:rPr>
          <w:rFonts w:cstheme="minorHAnsi"/>
        </w:rPr>
        <w:t>S70 – Sale of liqueur confectionery to children under 16: abolition of offence</w:t>
      </w:r>
    </w:p>
    <w:p w14:paraId="1C3B800B" w14:textId="77777777" w:rsidR="007C7AC1" w:rsidRPr="006D7C20" w:rsidRDefault="007C7AC1" w:rsidP="007C7AC1">
      <w:pPr>
        <w:kinsoku w:val="0"/>
        <w:overflowPunct w:val="0"/>
        <w:ind w:left="720"/>
        <w:jc w:val="both"/>
        <w:textAlignment w:val="baseline"/>
        <w:rPr>
          <w:rFonts w:cstheme="minorHAnsi"/>
        </w:rPr>
      </w:pPr>
      <w:r w:rsidRPr="006D7C20">
        <w:rPr>
          <w:rFonts w:cstheme="minorHAnsi"/>
        </w:rPr>
        <w:t>S71 – Late night refreshment</w:t>
      </w:r>
    </w:p>
    <w:p w14:paraId="1C3B800C" w14:textId="77777777" w:rsidR="007C7AC1" w:rsidRPr="006D7C20" w:rsidRDefault="007C7AC1" w:rsidP="007C7AC1">
      <w:pPr>
        <w:kinsoku w:val="0"/>
        <w:overflowPunct w:val="0"/>
        <w:ind w:left="720"/>
        <w:jc w:val="both"/>
        <w:textAlignment w:val="baseline"/>
        <w:rPr>
          <w:rFonts w:cstheme="minorHAnsi"/>
        </w:rPr>
      </w:pPr>
      <w:r w:rsidRPr="006D7C20">
        <w:rPr>
          <w:rFonts w:cstheme="minorHAnsi"/>
        </w:rPr>
        <w:t xml:space="preserve">S72 – Removal of requirement to report loss or theft of licence etc to </w:t>
      </w:r>
      <w:proofErr w:type="gramStart"/>
      <w:r w:rsidRPr="006D7C20">
        <w:rPr>
          <w:rFonts w:cstheme="minorHAnsi"/>
        </w:rPr>
        <w:t>police</w:t>
      </w:r>
      <w:proofErr w:type="gramEnd"/>
      <w:r w:rsidRPr="006D7C20">
        <w:rPr>
          <w:rFonts w:cstheme="minorHAnsi"/>
        </w:rPr>
        <w:t xml:space="preserve">  </w:t>
      </w:r>
    </w:p>
    <w:p w14:paraId="1C3B800D" w14:textId="77777777" w:rsidR="007C7AC1" w:rsidRPr="006D7C20" w:rsidRDefault="007C7AC1" w:rsidP="007C7AC1">
      <w:pPr>
        <w:kinsoku w:val="0"/>
        <w:overflowPunct w:val="0"/>
        <w:ind w:left="720"/>
        <w:jc w:val="both"/>
        <w:textAlignment w:val="baseline"/>
        <w:rPr>
          <w:rFonts w:cstheme="minorHAnsi"/>
        </w:rPr>
      </w:pPr>
      <w:r w:rsidRPr="006D7C20">
        <w:rPr>
          <w:rFonts w:cstheme="minorHAnsi"/>
        </w:rPr>
        <w:t xml:space="preserve">S76 – Exhibition of films in community premises  </w:t>
      </w:r>
    </w:p>
    <w:p w14:paraId="1C3B800E" w14:textId="77777777" w:rsidR="007C7AC1" w:rsidRPr="006D7C20" w:rsidRDefault="007C7AC1" w:rsidP="007C7AC1">
      <w:pPr>
        <w:kinsoku w:val="0"/>
        <w:overflowPunct w:val="0"/>
        <w:ind w:left="720"/>
        <w:jc w:val="both"/>
        <w:textAlignment w:val="baseline"/>
        <w:rPr>
          <w:rFonts w:cstheme="minorHAnsi"/>
        </w:rPr>
      </w:pPr>
    </w:p>
    <w:p w14:paraId="1C3B800F" w14:textId="77777777" w:rsidR="007C7AC1" w:rsidRPr="006D7C20" w:rsidRDefault="007C7AC1" w:rsidP="007C7AC1">
      <w:pPr>
        <w:jc w:val="both"/>
        <w:rPr>
          <w:rFonts w:eastAsia="MS Mincho" w:cstheme="minorHAnsi"/>
          <w:color w:val="000000"/>
        </w:rPr>
      </w:pPr>
      <w:r w:rsidRPr="006D7C20">
        <w:rPr>
          <w:rFonts w:cstheme="minorHAnsi"/>
          <w:b/>
        </w:rPr>
        <w:t>THE DEREGULATION ACT 2015 (COMMENCEMENT No.1 and</w:t>
      </w:r>
      <w:r>
        <w:rPr>
          <w:rFonts w:cstheme="minorHAnsi"/>
          <w:b/>
        </w:rPr>
        <w:t xml:space="preserve"> </w:t>
      </w:r>
      <w:r w:rsidRPr="006D7C20">
        <w:rPr>
          <w:rFonts w:cstheme="minorHAnsi"/>
          <w:b/>
        </w:rPr>
        <w:t xml:space="preserve">Transitional and Savings Provisions) Order 2015 </w:t>
      </w:r>
      <w:r>
        <w:rPr>
          <w:rFonts w:cstheme="minorHAnsi"/>
          <w:b/>
        </w:rPr>
        <w:t xml:space="preserve">- </w:t>
      </w:r>
      <w:r>
        <w:rPr>
          <w:rFonts w:eastAsia="MS Mincho" w:cstheme="minorHAnsi"/>
          <w:color w:val="000000"/>
        </w:rPr>
        <w:t xml:space="preserve">This order </w:t>
      </w:r>
      <w:r w:rsidRPr="006D7C20">
        <w:rPr>
          <w:rFonts w:eastAsia="MS Mincho" w:cstheme="minorHAnsi"/>
          <w:color w:val="000000"/>
        </w:rPr>
        <w:t xml:space="preserve">specified which provisions of the Deregulation Act 2015 would come into force on the dates specified.  The dates relevant to the measures affecting the Licensing Act 2003 were as </w:t>
      </w:r>
      <w:proofErr w:type="gramStart"/>
      <w:r w:rsidRPr="006D7C20">
        <w:rPr>
          <w:rFonts w:eastAsia="MS Mincho" w:cstheme="minorHAnsi"/>
          <w:color w:val="000000"/>
        </w:rPr>
        <w:t>follows:-</w:t>
      </w:r>
      <w:proofErr w:type="gramEnd"/>
      <w:r w:rsidRPr="006D7C20">
        <w:rPr>
          <w:rFonts w:eastAsia="MS Mincho" w:cstheme="minorHAnsi"/>
          <w:color w:val="000000"/>
        </w:rPr>
        <w:t xml:space="preserve">  </w:t>
      </w:r>
    </w:p>
    <w:p w14:paraId="1C3B8010" w14:textId="77777777" w:rsidR="007C7AC1" w:rsidRPr="006D7C20" w:rsidRDefault="007C7AC1" w:rsidP="007C7AC1">
      <w:pPr>
        <w:widowControl w:val="0"/>
        <w:tabs>
          <w:tab w:val="left" w:pos="1134"/>
        </w:tabs>
        <w:suppressAutoHyphens/>
        <w:autoSpaceDE w:val="0"/>
        <w:autoSpaceDN w:val="0"/>
        <w:adjustRightInd w:val="0"/>
        <w:ind w:left="850" w:hanging="850"/>
        <w:jc w:val="both"/>
        <w:rPr>
          <w:rFonts w:cstheme="minorHAnsi"/>
        </w:rPr>
      </w:pPr>
    </w:p>
    <w:p w14:paraId="1C3B8011" w14:textId="77777777" w:rsidR="007C7AC1" w:rsidRPr="006D7C20" w:rsidRDefault="007C7AC1" w:rsidP="007C7AC1">
      <w:pPr>
        <w:jc w:val="both"/>
        <w:rPr>
          <w:rFonts w:cstheme="minorHAnsi"/>
          <w:b/>
        </w:rPr>
      </w:pPr>
      <w:r w:rsidRPr="006D7C20">
        <w:rPr>
          <w:rFonts w:eastAsia="MS Mincho" w:cstheme="minorHAnsi"/>
          <w:b/>
          <w:color w:val="000000"/>
        </w:rPr>
        <w:t>From 1 April 2015</w:t>
      </w:r>
    </w:p>
    <w:p w14:paraId="1C3B8012" w14:textId="77777777" w:rsidR="007C7AC1" w:rsidRPr="006D7C20" w:rsidRDefault="007C7AC1" w:rsidP="007C7AC1">
      <w:pPr>
        <w:kinsoku w:val="0"/>
        <w:overflowPunct w:val="0"/>
        <w:ind w:left="720"/>
        <w:jc w:val="both"/>
        <w:textAlignment w:val="baseline"/>
        <w:rPr>
          <w:rFonts w:cstheme="minorHAnsi"/>
        </w:rPr>
      </w:pPr>
      <w:r w:rsidRPr="006D7C20">
        <w:rPr>
          <w:rFonts w:cstheme="minorHAnsi"/>
        </w:rPr>
        <w:t xml:space="preserve">S69 – Personal licence: no requirement to </w:t>
      </w:r>
      <w:proofErr w:type="gramStart"/>
      <w:r w:rsidRPr="006D7C20">
        <w:rPr>
          <w:rFonts w:cstheme="minorHAnsi"/>
        </w:rPr>
        <w:t>renew</w:t>
      </w:r>
      <w:proofErr w:type="gramEnd"/>
    </w:p>
    <w:p w14:paraId="1C3B8013" w14:textId="77777777" w:rsidR="007C7AC1" w:rsidRPr="006D7C20" w:rsidRDefault="007C7AC1" w:rsidP="007C7AC1">
      <w:pPr>
        <w:ind w:left="720"/>
        <w:jc w:val="both"/>
        <w:rPr>
          <w:rFonts w:cstheme="minorHAnsi"/>
        </w:rPr>
      </w:pPr>
    </w:p>
    <w:p w14:paraId="1C3B8014" w14:textId="77777777" w:rsidR="007C7AC1" w:rsidRPr="006D7C20" w:rsidRDefault="007C7AC1" w:rsidP="007C7AC1">
      <w:pPr>
        <w:jc w:val="both"/>
        <w:rPr>
          <w:rFonts w:cstheme="minorHAnsi"/>
          <w:b/>
        </w:rPr>
      </w:pPr>
      <w:r w:rsidRPr="006D7C20">
        <w:rPr>
          <w:rFonts w:eastAsia="MS Mincho" w:cstheme="minorHAnsi"/>
          <w:b/>
          <w:color w:val="000000"/>
        </w:rPr>
        <w:t>From 6 April 2015</w:t>
      </w:r>
    </w:p>
    <w:p w14:paraId="1C3B8015" w14:textId="77777777" w:rsidR="007C7AC1" w:rsidRPr="006D7C20" w:rsidRDefault="007C7AC1" w:rsidP="007C7AC1">
      <w:pPr>
        <w:ind w:left="720"/>
        <w:jc w:val="both"/>
        <w:rPr>
          <w:rFonts w:cstheme="minorHAnsi"/>
        </w:rPr>
      </w:pPr>
      <w:r w:rsidRPr="006D7C20">
        <w:rPr>
          <w:rFonts w:cstheme="minorHAnsi"/>
        </w:rPr>
        <w:t xml:space="preserve">S76 – Exhibition of films in community premises  </w:t>
      </w:r>
    </w:p>
    <w:p w14:paraId="1C3B8016" w14:textId="77777777" w:rsidR="007C7AC1" w:rsidRPr="006D7C20" w:rsidRDefault="007C7AC1" w:rsidP="007C7AC1">
      <w:pPr>
        <w:ind w:left="720"/>
        <w:jc w:val="both"/>
        <w:rPr>
          <w:rFonts w:eastAsia="MS Mincho" w:cstheme="minorHAnsi"/>
          <w:color w:val="000000"/>
        </w:rPr>
      </w:pPr>
    </w:p>
    <w:p w14:paraId="1C3B8017" w14:textId="77777777" w:rsidR="007C7AC1" w:rsidRPr="006D7C20" w:rsidRDefault="007C7AC1" w:rsidP="007C7AC1">
      <w:pPr>
        <w:jc w:val="both"/>
        <w:rPr>
          <w:rFonts w:cstheme="minorHAnsi"/>
          <w:b/>
        </w:rPr>
      </w:pPr>
      <w:r w:rsidRPr="006D7C20">
        <w:rPr>
          <w:rFonts w:eastAsia="MS Mincho" w:cstheme="minorHAnsi"/>
          <w:b/>
          <w:color w:val="000000"/>
        </w:rPr>
        <w:t>From 26 May 2015</w:t>
      </w:r>
    </w:p>
    <w:p w14:paraId="1C3B8018" w14:textId="77777777" w:rsidR="007C7AC1" w:rsidRPr="006D7C20" w:rsidRDefault="007C7AC1" w:rsidP="007C7AC1">
      <w:pPr>
        <w:ind w:left="720"/>
        <w:jc w:val="both"/>
        <w:rPr>
          <w:rFonts w:cstheme="minorHAnsi"/>
        </w:rPr>
      </w:pPr>
      <w:r w:rsidRPr="006D7C20">
        <w:rPr>
          <w:rFonts w:cstheme="minorHAnsi"/>
          <w:bCs/>
        </w:rPr>
        <w:t xml:space="preserve">S68 - Temporary event notices: increase in maximum number of events per </w:t>
      </w:r>
      <w:proofErr w:type="gramStart"/>
      <w:r w:rsidRPr="006D7C20">
        <w:rPr>
          <w:rFonts w:cstheme="minorHAnsi"/>
          <w:bCs/>
        </w:rPr>
        <w:t>year</w:t>
      </w:r>
      <w:proofErr w:type="gramEnd"/>
      <w:r w:rsidRPr="006D7C20">
        <w:rPr>
          <w:rFonts w:cstheme="minorHAnsi"/>
        </w:rPr>
        <w:t xml:space="preserve"> </w:t>
      </w:r>
    </w:p>
    <w:p w14:paraId="1C3B8019" w14:textId="77777777" w:rsidR="007C7AC1" w:rsidRPr="006D7C20" w:rsidRDefault="007C7AC1" w:rsidP="007C7AC1">
      <w:pPr>
        <w:autoSpaceDE w:val="0"/>
        <w:autoSpaceDN w:val="0"/>
        <w:adjustRightInd w:val="0"/>
        <w:ind w:left="720"/>
        <w:jc w:val="both"/>
        <w:rPr>
          <w:rFonts w:cstheme="minorHAnsi"/>
        </w:rPr>
      </w:pPr>
      <w:r w:rsidRPr="006D7C20">
        <w:rPr>
          <w:rFonts w:cstheme="minorHAnsi"/>
        </w:rPr>
        <w:t xml:space="preserve">from 12 to 15. The increased limit will apply for calendar years from 1st January 2016. </w:t>
      </w:r>
    </w:p>
    <w:p w14:paraId="1C3B801A" w14:textId="77777777" w:rsidR="007C7AC1" w:rsidRPr="006D7C20" w:rsidRDefault="007C7AC1" w:rsidP="007C7AC1">
      <w:pPr>
        <w:kinsoku w:val="0"/>
        <w:overflowPunct w:val="0"/>
        <w:ind w:left="720"/>
        <w:jc w:val="both"/>
        <w:textAlignment w:val="baseline"/>
        <w:rPr>
          <w:rFonts w:cstheme="minorHAnsi"/>
        </w:rPr>
      </w:pPr>
    </w:p>
    <w:p w14:paraId="1C3B801B" w14:textId="77777777" w:rsidR="007C7AC1" w:rsidRPr="006D7C20" w:rsidRDefault="007C7AC1" w:rsidP="007C7AC1">
      <w:pPr>
        <w:kinsoku w:val="0"/>
        <w:overflowPunct w:val="0"/>
        <w:ind w:left="720"/>
        <w:jc w:val="both"/>
        <w:textAlignment w:val="baseline"/>
        <w:rPr>
          <w:rFonts w:cstheme="minorHAnsi"/>
        </w:rPr>
      </w:pPr>
      <w:r w:rsidRPr="006D7C20">
        <w:rPr>
          <w:rFonts w:cstheme="minorHAnsi"/>
        </w:rPr>
        <w:t>S70 – Sale of liqueur confectionery to children under 16: abolition of offence</w:t>
      </w:r>
    </w:p>
    <w:p w14:paraId="1C3B801C" w14:textId="77777777" w:rsidR="007C7AC1" w:rsidRPr="006D7C20" w:rsidRDefault="007C7AC1" w:rsidP="007C7AC1">
      <w:pPr>
        <w:autoSpaceDE w:val="0"/>
        <w:autoSpaceDN w:val="0"/>
        <w:adjustRightInd w:val="0"/>
        <w:ind w:left="720"/>
        <w:jc w:val="both"/>
        <w:rPr>
          <w:rFonts w:cstheme="minorHAnsi"/>
        </w:rPr>
      </w:pPr>
      <w:r w:rsidRPr="006D7C20">
        <w:rPr>
          <w:rFonts w:cstheme="minorHAnsi"/>
        </w:rPr>
        <w:t xml:space="preserve">of selling liqueur confectionery to children under the age of 16. </w:t>
      </w:r>
    </w:p>
    <w:p w14:paraId="1C3B801D" w14:textId="77777777" w:rsidR="007C7AC1" w:rsidRPr="006D7C20" w:rsidRDefault="007C7AC1" w:rsidP="007C7AC1">
      <w:pPr>
        <w:autoSpaceDE w:val="0"/>
        <w:autoSpaceDN w:val="0"/>
        <w:adjustRightInd w:val="0"/>
        <w:ind w:left="720"/>
        <w:jc w:val="both"/>
        <w:rPr>
          <w:rFonts w:cstheme="minorHAnsi"/>
        </w:rPr>
      </w:pPr>
    </w:p>
    <w:p w14:paraId="1C3B801E" w14:textId="77777777" w:rsidR="007C7AC1" w:rsidRPr="006D7C20" w:rsidRDefault="007C7AC1" w:rsidP="007C7AC1">
      <w:pPr>
        <w:kinsoku w:val="0"/>
        <w:overflowPunct w:val="0"/>
        <w:ind w:left="720"/>
        <w:jc w:val="both"/>
        <w:textAlignment w:val="baseline"/>
        <w:rPr>
          <w:rFonts w:cstheme="minorHAnsi"/>
        </w:rPr>
      </w:pPr>
      <w:r w:rsidRPr="006D7C20">
        <w:rPr>
          <w:rFonts w:cstheme="minorHAnsi"/>
        </w:rPr>
        <w:t xml:space="preserve">S72 – Removal of requirement to report loss or theft of licence etc to </w:t>
      </w:r>
      <w:proofErr w:type="gramStart"/>
      <w:r w:rsidRPr="006D7C20">
        <w:rPr>
          <w:rFonts w:cstheme="minorHAnsi"/>
        </w:rPr>
        <w:t>police</w:t>
      </w:r>
      <w:proofErr w:type="gramEnd"/>
      <w:r w:rsidRPr="006D7C20">
        <w:rPr>
          <w:rFonts w:cstheme="minorHAnsi"/>
        </w:rPr>
        <w:t xml:space="preserve">  </w:t>
      </w:r>
    </w:p>
    <w:p w14:paraId="1C3B801F" w14:textId="77777777" w:rsidR="007C7AC1" w:rsidRPr="006D7C20" w:rsidRDefault="007C7AC1" w:rsidP="007C7AC1">
      <w:pPr>
        <w:ind w:left="720"/>
        <w:jc w:val="both"/>
        <w:rPr>
          <w:rFonts w:cstheme="minorHAnsi"/>
          <w:b/>
        </w:rPr>
      </w:pPr>
    </w:p>
    <w:p w14:paraId="1C3B8020" w14:textId="77777777" w:rsidR="007C7AC1" w:rsidRDefault="007C7AC1" w:rsidP="007C7AC1">
      <w:pPr>
        <w:jc w:val="both"/>
        <w:rPr>
          <w:rFonts w:cstheme="minorHAnsi"/>
          <w:b/>
        </w:rPr>
      </w:pPr>
      <w:r w:rsidRPr="006D7C20">
        <w:rPr>
          <w:rFonts w:cstheme="minorHAnsi"/>
          <w:b/>
        </w:rPr>
        <w:t>THE DEREGULATION ACT 2015 (COMMENCEMENT No.</w:t>
      </w:r>
      <w:r>
        <w:rPr>
          <w:rFonts w:cstheme="minorHAnsi"/>
          <w:b/>
        </w:rPr>
        <w:t>3</w:t>
      </w:r>
      <w:r w:rsidRPr="006D7C20">
        <w:rPr>
          <w:rFonts w:cstheme="minorHAnsi"/>
          <w:b/>
        </w:rPr>
        <w:t xml:space="preserve"> and</w:t>
      </w:r>
      <w:r>
        <w:rPr>
          <w:rFonts w:cstheme="minorHAnsi"/>
          <w:b/>
        </w:rPr>
        <w:t xml:space="preserve"> </w:t>
      </w:r>
      <w:r w:rsidRPr="006D7C20">
        <w:rPr>
          <w:rFonts w:cstheme="minorHAnsi"/>
          <w:b/>
        </w:rPr>
        <w:t xml:space="preserve">Transitional and Savings Provisions) Order 2015 </w:t>
      </w:r>
    </w:p>
    <w:p w14:paraId="1C3B8021" w14:textId="77777777" w:rsidR="007C7AC1" w:rsidRDefault="007C7AC1" w:rsidP="007C7AC1">
      <w:pPr>
        <w:jc w:val="both"/>
        <w:rPr>
          <w:rFonts w:cstheme="minorHAnsi"/>
          <w:b/>
        </w:rPr>
      </w:pPr>
    </w:p>
    <w:p w14:paraId="1C3B8022" w14:textId="77777777" w:rsidR="007C7AC1" w:rsidRDefault="007C7AC1" w:rsidP="007C7AC1">
      <w:pPr>
        <w:jc w:val="both"/>
        <w:rPr>
          <w:rFonts w:cstheme="minorHAnsi"/>
          <w:b/>
        </w:rPr>
      </w:pPr>
      <w:r>
        <w:rPr>
          <w:rFonts w:cstheme="minorHAnsi"/>
          <w:b/>
        </w:rPr>
        <w:t>From 1 October 2015</w:t>
      </w:r>
    </w:p>
    <w:p w14:paraId="1C3B8023" w14:textId="77777777" w:rsidR="007C7AC1" w:rsidRPr="006D7C20" w:rsidRDefault="007C7AC1" w:rsidP="007C7AC1">
      <w:pPr>
        <w:kinsoku w:val="0"/>
        <w:overflowPunct w:val="0"/>
        <w:ind w:left="720"/>
        <w:jc w:val="both"/>
        <w:textAlignment w:val="baseline"/>
        <w:rPr>
          <w:rFonts w:cstheme="minorHAnsi"/>
        </w:rPr>
      </w:pPr>
      <w:r w:rsidRPr="006D7C20">
        <w:rPr>
          <w:rFonts w:cstheme="minorHAnsi"/>
        </w:rPr>
        <w:t>S71 – Late night refreshment</w:t>
      </w:r>
    </w:p>
    <w:p w14:paraId="1C3B8024" w14:textId="77777777" w:rsidR="007C7AC1" w:rsidRPr="006D7C20" w:rsidRDefault="007C7AC1" w:rsidP="007C7AC1">
      <w:pPr>
        <w:jc w:val="both"/>
        <w:rPr>
          <w:rFonts w:cstheme="minorHAnsi"/>
          <w:b/>
        </w:rPr>
      </w:pPr>
    </w:p>
    <w:p w14:paraId="1C3B8025" w14:textId="77777777" w:rsidR="007C7AC1" w:rsidRPr="006D7C20" w:rsidRDefault="007C7AC1" w:rsidP="007C7AC1">
      <w:pPr>
        <w:jc w:val="both"/>
        <w:rPr>
          <w:rFonts w:cstheme="minorHAnsi"/>
          <w:b/>
        </w:rPr>
      </w:pPr>
      <w:r>
        <w:rPr>
          <w:rFonts w:cstheme="minorHAnsi"/>
        </w:rPr>
        <w:t>The following section</w:t>
      </w:r>
      <w:r w:rsidRPr="006D7C20">
        <w:rPr>
          <w:rFonts w:cstheme="minorHAnsi"/>
        </w:rPr>
        <w:t xml:space="preserve"> </w:t>
      </w:r>
      <w:r>
        <w:rPr>
          <w:rFonts w:cstheme="minorHAnsi"/>
        </w:rPr>
        <w:t xml:space="preserve">are yet to </w:t>
      </w:r>
      <w:r w:rsidRPr="006D7C20">
        <w:rPr>
          <w:rFonts w:cstheme="minorHAnsi"/>
        </w:rPr>
        <w:t xml:space="preserve">come into force.  </w:t>
      </w:r>
    </w:p>
    <w:p w14:paraId="1C3B8026" w14:textId="77777777" w:rsidR="007C7AC1" w:rsidRPr="006D7C20" w:rsidRDefault="007C7AC1" w:rsidP="007C7AC1">
      <w:pPr>
        <w:kinsoku w:val="0"/>
        <w:overflowPunct w:val="0"/>
        <w:ind w:left="720"/>
        <w:jc w:val="both"/>
        <w:textAlignment w:val="baseline"/>
        <w:rPr>
          <w:rFonts w:cstheme="minorHAnsi"/>
        </w:rPr>
      </w:pPr>
      <w:r w:rsidRPr="006D7C20">
        <w:rPr>
          <w:rFonts w:cstheme="minorHAnsi"/>
        </w:rPr>
        <w:t xml:space="preserve">S67 – Sale of alcohol: community events etc and ancillary business sales </w:t>
      </w:r>
    </w:p>
    <w:p w14:paraId="1C3B8027" w14:textId="77777777" w:rsidR="007C7AC1" w:rsidRPr="00B33895" w:rsidRDefault="007C7AC1" w:rsidP="007C7AC1">
      <w:pPr>
        <w:pStyle w:val="Pennawd5"/>
      </w:pPr>
      <w:bookmarkStart w:id="34" w:name="_Toc433368483"/>
      <w:r w:rsidRPr="00B33895">
        <w:lastRenderedPageBreak/>
        <w:t>The Live Music Act 2012</w:t>
      </w:r>
      <w:bookmarkEnd w:id="34"/>
    </w:p>
    <w:p w14:paraId="1C3B8028" w14:textId="77777777" w:rsidR="007C7AC1" w:rsidRDefault="007C7AC1" w:rsidP="007C7AC1">
      <w:pPr>
        <w:rPr>
          <w:rFonts w:cs="Arial"/>
          <w:szCs w:val="24"/>
        </w:rPr>
      </w:pPr>
    </w:p>
    <w:p w14:paraId="1C3B8029" w14:textId="77777777" w:rsidR="007C7AC1" w:rsidRDefault="007C7AC1" w:rsidP="007C7AC1">
      <w:pPr>
        <w:autoSpaceDE w:val="0"/>
        <w:autoSpaceDN w:val="0"/>
        <w:adjustRightInd w:val="0"/>
        <w:jc w:val="both"/>
        <w:rPr>
          <w:rFonts w:cstheme="minorHAnsi"/>
          <w:szCs w:val="24"/>
        </w:rPr>
      </w:pPr>
      <w:r w:rsidRPr="00B37DD9">
        <w:rPr>
          <w:rFonts w:cstheme="minorHAnsi"/>
          <w:szCs w:val="24"/>
        </w:rPr>
        <w:t xml:space="preserve">The </w:t>
      </w:r>
      <w:r>
        <w:rPr>
          <w:rFonts w:cstheme="minorHAnsi"/>
          <w:szCs w:val="24"/>
        </w:rPr>
        <w:t xml:space="preserve">Live Music </w:t>
      </w:r>
      <w:r w:rsidRPr="00B37DD9">
        <w:rPr>
          <w:rFonts w:cstheme="minorHAnsi"/>
          <w:szCs w:val="24"/>
        </w:rPr>
        <w:t xml:space="preserve">Act </w:t>
      </w:r>
      <w:r>
        <w:rPr>
          <w:rFonts w:cstheme="minorHAnsi"/>
          <w:szCs w:val="24"/>
        </w:rPr>
        <w:t xml:space="preserve">2012 </w:t>
      </w:r>
      <w:r w:rsidRPr="00B37DD9">
        <w:rPr>
          <w:rFonts w:cstheme="minorHAnsi"/>
          <w:szCs w:val="24"/>
        </w:rPr>
        <w:t>amend</w:t>
      </w:r>
      <w:r>
        <w:rPr>
          <w:rFonts w:cstheme="minorHAnsi"/>
          <w:szCs w:val="24"/>
        </w:rPr>
        <w:t>ed</w:t>
      </w:r>
      <w:r w:rsidRPr="00B37DD9">
        <w:rPr>
          <w:rFonts w:cstheme="minorHAnsi"/>
          <w:szCs w:val="24"/>
        </w:rPr>
        <w:t xml:space="preserve"> the Licensing Act 2003 by partially deregulating the performance of live music and removing regulation about the provision of entertainment facilities. </w:t>
      </w:r>
    </w:p>
    <w:p w14:paraId="1C3B802A" w14:textId="77777777" w:rsidR="007C7AC1" w:rsidRDefault="007C7AC1" w:rsidP="007C7AC1">
      <w:pPr>
        <w:autoSpaceDE w:val="0"/>
        <w:autoSpaceDN w:val="0"/>
        <w:adjustRightInd w:val="0"/>
        <w:jc w:val="both"/>
        <w:rPr>
          <w:rFonts w:cstheme="minorHAnsi"/>
          <w:szCs w:val="24"/>
        </w:rPr>
      </w:pPr>
    </w:p>
    <w:p w14:paraId="1C3B802B" w14:textId="77777777" w:rsidR="007C7AC1" w:rsidRPr="00B37DD9" w:rsidRDefault="007C7AC1" w:rsidP="007C7AC1">
      <w:pPr>
        <w:autoSpaceDE w:val="0"/>
        <w:autoSpaceDN w:val="0"/>
        <w:adjustRightInd w:val="0"/>
        <w:jc w:val="both"/>
        <w:rPr>
          <w:rFonts w:cstheme="minorHAnsi"/>
          <w:szCs w:val="24"/>
        </w:rPr>
      </w:pPr>
      <w:r w:rsidRPr="00B37DD9">
        <w:rPr>
          <w:rFonts w:cstheme="minorHAnsi"/>
          <w:szCs w:val="24"/>
        </w:rPr>
        <w:t>It:</w:t>
      </w:r>
    </w:p>
    <w:p w14:paraId="1C3B802C" w14:textId="77777777" w:rsidR="007C7AC1" w:rsidRDefault="007C7AC1" w:rsidP="001D2752">
      <w:pPr>
        <w:pStyle w:val="ParagraffRhestr"/>
        <w:numPr>
          <w:ilvl w:val="0"/>
          <w:numId w:val="17"/>
        </w:numPr>
        <w:autoSpaceDE w:val="0"/>
        <w:autoSpaceDN w:val="0"/>
        <w:adjustRightInd w:val="0"/>
        <w:jc w:val="both"/>
        <w:rPr>
          <w:rFonts w:cstheme="minorHAnsi"/>
          <w:szCs w:val="24"/>
        </w:rPr>
      </w:pPr>
      <w:r w:rsidRPr="00B37DD9">
        <w:rPr>
          <w:rFonts w:cstheme="minorHAnsi"/>
          <w:szCs w:val="24"/>
        </w:rPr>
        <w:t xml:space="preserve">removed the licensing requirement for unamplified live music taking place between 8am and 11pm in all venues, subject to the right of a licensing authority to impose conditions about live music following a review of a premises licence or club premises certificate relating to premises authorised to supply alcohol for consumption on the </w:t>
      </w:r>
      <w:proofErr w:type="gramStart"/>
      <w:r w:rsidRPr="00B37DD9">
        <w:rPr>
          <w:rFonts w:cstheme="minorHAnsi"/>
          <w:szCs w:val="24"/>
        </w:rPr>
        <w:t>premises;</w:t>
      </w:r>
      <w:proofErr w:type="gramEnd"/>
    </w:p>
    <w:p w14:paraId="1C3B802D" w14:textId="77777777" w:rsidR="007C7AC1" w:rsidRPr="00B37DD9" w:rsidRDefault="007C7AC1" w:rsidP="007C7AC1">
      <w:pPr>
        <w:pStyle w:val="ParagraffRhestr"/>
        <w:autoSpaceDE w:val="0"/>
        <w:autoSpaceDN w:val="0"/>
        <w:adjustRightInd w:val="0"/>
        <w:ind w:left="360"/>
        <w:jc w:val="both"/>
        <w:rPr>
          <w:rFonts w:cstheme="minorHAnsi"/>
          <w:szCs w:val="24"/>
        </w:rPr>
      </w:pPr>
    </w:p>
    <w:p w14:paraId="1C3B802E" w14:textId="77777777" w:rsidR="007C7AC1" w:rsidRDefault="007C7AC1" w:rsidP="001D2752">
      <w:pPr>
        <w:pStyle w:val="ParagraffRhestr"/>
        <w:numPr>
          <w:ilvl w:val="0"/>
          <w:numId w:val="17"/>
        </w:numPr>
        <w:autoSpaceDE w:val="0"/>
        <w:autoSpaceDN w:val="0"/>
        <w:adjustRightInd w:val="0"/>
        <w:jc w:val="both"/>
        <w:rPr>
          <w:rFonts w:cstheme="minorHAnsi"/>
          <w:szCs w:val="24"/>
        </w:rPr>
      </w:pPr>
      <w:r w:rsidRPr="00B37DD9">
        <w:rPr>
          <w:rFonts w:cstheme="minorHAnsi"/>
          <w:szCs w:val="24"/>
        </w:rPr>
        <w:t xml:space="preserve">removed the licensing requirement for amplified live music taking place between 8am and 11pm before audiences of no more than 200 persons on premises authorised to supply alcohol for consumption on the premises, subject to the right of a licensing authority to impose conditions about live music following a review of a premises licence or club premises </w:t>
      </w:r>
      <w:proofErr w:type="gramStart"/>
      <w:r w:rsidRPr="00B37DD9">
        <w:rPr>
          <w:rFonts w:cstheme="minorHAnsi"/>
          <w:szCs w:val="24"/>
        </w:rPr>
        <w:t>certificate;</w:t>
      </w:r>
      <w:proofErr w:type="gramEnd"/>
    </w:p>
    <w:p w14:paraId="1C3B802F" w14:textId="77777777" w:rsidR="007C7AC1" w:rsidRPr="00E315CC" w:rsidRDefault="007C7AC1" w:rsidP="007C7AC1">
      <w:pPr>
        <w:autoSpaceDE w:val="0"/>
        <w:autoSpaceDN w:val="0"/>
        <w:adjustRightInd w:val="0"/>
        <w:jc w:val="both"/>
        <w:rPr>
          <w:rFonts w:cstheme="minorHAnsi"/>
          <w:szCs w:val="24"/>
        </w:rPr>
      </w:pPr>
    </w:p>
    <w:p w14:paraId="1C3B8030" w14:textId="77777777" w:rsidR="007C7AC1" w:rsidRDefault="007C7AC1" w:rsidP="001D2752">
      <w:pPr>
        <w:pStyle w:val="ParagraffRhestr"/>
        <w:numPr>
          <w:ilvl w:val="0"/>
          <w:numId w:val="17"/>
        </w:numPr>
        <w:autoSpaceDE w:val="0"/>
        <w:autoSpaceDN w:val="0"/>
        <w:adjustRightInd w:val="0"/>
        <w:jc w:val="both"/>
        <w:rPr>
          <w:rFonts w:cstheme="minorHAnsi"/>
          <w:szCs w:val="24"/>
        </w:rPr>
      </w:pPr>
      <w:r w:rsidRPr="00B37DD9">
        <w:rPr>
          <w:rFonts w:cstheme="minorHAnsi"/>
          <w:szCs w:val="24"/>
        </w:rPr>
        <w:t xml:space="preserve">removed the licensing requirement for amplified live music taking place between 8am and 11pm before audiences of no more than 200 persons in workplaces not otherwise licensed under the 2003 Act (or licensed only for the provision of </w:t>
      </w:r>
      <w:proofErr w:type="gramStart"/>
      <w:r w:rsidRPr="00B37DD9">
        <w:rPr>
          <w:rFonts w:cstheme="minorHAnsi"/>
          <w:szCs w:val="24"/>
        </w:rPr>
        <w:t>late night</w:t>
      </w:r>
      <w:proofErr w:type="gramEnd"/>
      <w:r w:rsidRPr="00B37DD9">
        <w:rPr>
          <w:rFonts w:cstheme="minorHAnsi"/>
          <w:szCs w:val="24"/>
        </w:rPr>
        <w:t xml:space="preserve"> refreshment).</w:t>
      </w:r>
    </w:p>
    <w:p w14:paraId="1C3B8031" w14:textId="77777777" w:rsidR="007C7AC1" w:rsidRPr="00E315CC" w:rsidRDefault="007C7AC1" w:rsidP="007C7AC1">
      <w:pPr>
        <w:pStyle w:val="ParagraffRhestr"/>
        <w:rPr>
          <w:rFonts w:cstheme="minorHAnsi"/>
          <w:szCs w:val="24"/>
        </w:rPr>
      </w:pPr>
    </w:p>
    <w:p w14:paraId="1C3B8032" w14:textId="77777777" w:rsidR="007C7AC1" w:rsidRPr="00B37DD9" w:rsidRDefault="007C7AC1" w:rsidP="001D2752">
      <w:pPr>
        <w:pStyle w:val="ParagraffRhestr"/>
        <w:numPr>
          <w:ilvl w:val="0"/>
          <w:numId w:val="17"/>
        </w:numPr>
        <w:autoSpaceDE w:val="0"/>
        <w:autoSpaceDN w:val="0"/>
        <w:adjustRightInd w:val="0"/>
        <w:jc w:val="both"/>
        <w:rPr>
          <w:rFonts w:cstheme="minorHAnsi"/>
          <w:szCs w:val="24"/>
        </w:rPr>
      </w:pPr>
      <w:r w:rsidRPr="00B37DD9">
        <w:rPr>
          <w:rFonts w:cstheme="minorHAnsi"/>
          <w:szCs w:val="24"/>
        </w:rPr>
        <w:t>removed the licensing requirement for the provision of entertainment facilities; and</w:t>
      </w:r>
      <w:r>
        <w:rPr>
          <w:rFonts w:cstheme="minorHAnsi"/>
          <w:szCs w:val="24"/>
        </w:rPr>
        <w:t xml:space="preserve"> </w:t>
      </w:r>
      <w:r w:rsidRPr="00B37DD9">
        <w:rPr>
          <w:rFonts w:cstheme="minorHAnsi"/>
          <w:szCs w:val="24"/>
        </w:rPr>
        <w:t>widen</w:t>
      </w:r>
      <w:r>
        <w:rPr>
          <w:rFonts w:cstheme="minorHAnsi"/>
          <w:szCs w:val="24"/>
        </w:rPr>
        <w:t>ed</w:t>
      </w:r>
      <w:r w:rsidRPr="00B37DD9">
        <w:rPr>
          <w:rFonts w:cstheme="minorHAnsi"/>
          <w:szCs w:val="24"/>
        </w:rPr>
        <w:t xml:space="preserve"> the licensing exemption for live music integral to a performance of </w:t>
      </w:r>
      <w:proofErr w:type="spellStart"/>
      <w:r w:rsidRPr="00B37DD9">
        <w:rPr>
          <w:rFonts w:cstheme="minorHAnsi"/>
          <w:szCs w:val="24"/>
        </w:rPr>
        <w:t>morris</w:t>
      </w:r>
      <w:proofErr w:type="spellEnd"/>
      <w:r w:rsidRPr="00B37DD9">
        <w:rPr>
          <w:rFonts w:cstheme="minorHAnsi"/>
          <w:szCs w:val="24"/>
        </w:rPr>
        <w:t xml:space="preserve"> dancing or dancing of a similar type, so that the exemption applies to live or recorded music instead of unamplified live music.</w:t>
      </w:r>
    </w:p>
    <w:p w14:paraId="1C3B8033" w14:textId="77777777" w:rsidR="007C7AC1" w:rsidRDefault="007C7AC1" w:rsidP="007C7AC1">
      <w:pPr>
        <w:rPr>
          <w:rFonts w:cs="Arial"/>
          <w:szCs w:val="24"/>
        </w:rPr>
      </w:pPr>
    </w:p>
    <w:p w14:paraId="1C3B8034" w14:textId="77777777" w:rsidR="007C7AC1" w:rsidRDefault="007C7AC1" w:rsidP="007C7AC1">
      <w:pPr>
        <w:spacing w:before="200" w:after="200" w:line="276" w:lineRule="auto"/>
        <w:rPr>
          <w:b/>
          <w:caps/>
          <w:color w:val="0F6FC6" w:themeColor="accent1"/>
          <w:spacing w:val="15"/>
          <w:szCs w:val="22"/>
        </w:rPr>
      </w:pPr>
      <w:r>
        <w:rPr>
          <w:b/>
          <w:color w:val="0F6FC6" w:themeColor="accent1"/>
        </w:rPr>
        <w:br w:type="page"/>
      </w:r>
    </w:p>
    <w:p w14:paraId="1C3B8035" w14:textId="7E2437F0" w:rsidR="007C7AC1" w:rsidRDefault="007C7AC1" w:rsidP="007C7AC1">
      <w:pPr>
        <w:pStyle w:val="Pennawd3"/>
        <w:spacing w:before="0"/>
        <w:rPr>
          <w:b/>
          <w:color w:val="0F6FC6" w:themeColor="accent1"/>
          <w:spacing w:val="0"/>
          <w:sz w:val="36"/>
        </w:rPr>
      </w:pPr>
      <w:bookmarkStart w:id="35" w:name="_Toc433368484"/>
      <w:r w:rsidRPr="0074049E">
        <w:rPr>
          <w:b/>
          <w:color w:val="0F6FC6" w:themeColor="accent1"/>
          <w:spacing w:val="0"/>
          <w:sz w:val="36"/>
        </w:rPr>
        <w:lastRenderedPageBreak/>
        <w:t xml:space="preserve">Appendix 3: </w:t>
      </w:r>
      <w:r w:rsidRPr="0074049E">
        <w:rPr>
          <w:b/>
          <w:color w:val="0F6FC6" w:themeColor="accent1"/>
          <w:spacing w:val="0"/>
          <w:sz w:val="36"/>
        </w:rPr>
        <w:tab/>
        <w:t>Alcohol and Health in Wales</w:t>
      </w:r>
      <w:bookmarkEnd w:id="35"/>
      <w:r w:rsidRPr="0074049E">
        <w:rPr>
          <w:b/>
          <w:color w:val="0F6FC6" w:themeColor="accent1"/>
          <w:spacing w:val="0"/>
          <w:sz w:val="36"/>
        </w:rPr>
        <w:t xml:space="preserve"> </w:t>
      </w:r>
    </w:p>
    <w:p w14:paraId="4E8300B3" w14:textId="07734C59" w:rsidR="00516368" w:rsidRDefault="00516368" w:rsidP="00516368"/>
    <w:p w14:paraId="6D449D1D" w14:textId="5FAD6387" w:rsidR="00516368" w:rsidRDefault="00516368" w:rsidP="00516368"/>
    <w:p w14:paraId="59135A2F" w14:textId="7C70894B" w:rsidR="00516368" w:rsidRPr="00516368" w:rsidRDefault="00516368" w:rsidP="00516368">
      <w:pPr>
        <w:rPr>
          <w:highlight w:val="magenta"/>
        </w:rPr>
      </w:pPr>
      <w:r w:rsidRPr="00516368">
        <w:rPr>
          <w:highlight w:val="magenta"/>
        </w:rPr>
        <w:t xml:space="preserve">Alcohol use and its consequences remain a major public health challenge in Wales, the UK and elsewhere. The harmful use of alcohol ranks among the top five risk factors for disease, </w:t>
      </w:r>
      <w:proofErr w:type="gramStart"/>
      <w:r w:rsidRPr="00516368">
        <w:rPr>
          <w:highlight w:val="magenta"/>
        </w:rPr>
        <w:t>disability</w:t>
      </w:r>
      <w:proofErr w:type="gramEnd"/>
      <w:r w:rsidRPr="00516368">
        <w:rPr>
          <w:highlight w:val="magenta"/>
        </w:rPr>
        <w:t xml:space="preserve"> and death throughout the world.  </w:t>
      </w:r>
    </w:p>
    <w:p w14:paraId="044FF69D" w14:textId="77777777" w:rsidR="00516368" w:rsidRPr="00516368" w:rsidRDefault="00516368" w:rsidP="00516368">
      <w:pPr>
        <w:rPr>
          <w:highlight w:val="magenta"/>
        </w:rPr>
      </w:pPr>
    </w:p>
    <w:p w14:paraId="5677AD3E" w14:textId="77777777" w:rsidR="00516368" w:rsidRPr="00516368" w:rsidRDefault="00516368" w:rsidP="00516368">
      <w:pPr>
        <w:pStyle w:val="ParagraffRhestr"/>
        <w:numPr>
          <w:ilvl w:val="0"/>
          <w:numId w:val="39"/>
        </w:numPr>
        <w:spacing w:after="160" w:line="259" w:lineRule="auto"/>
        <w:rPr>
          <w:highlight w:val="magenta"/>
        </w:rPr>
      </w:pPr>
      <w:r w:rsidRPr="00516368">
        <w:rPr>
          <w:highlight w:val="magenta"/>
        </w:rPr>
        <w:t xml:space="preserve">The proportion of adults drinking alcohol above the weekly guidelines (average weekly consumption above 14 units) has remained at a similar level since 2016. Data published by Public Health Wales Observatory in 2019 reveals that 19 percent of adults (aged 16 years and over) drink above the weekly </w:t>
      </w:r>
      <w:r w:rsidRPr="00516368">
        <w:rPr>
          <w:rFonts w:cstheme="minorHAnsi"/>
          <w:highlight w:val="magenta"/>
        </w:rPr>
        <w:t xml:space="preserve">guidelines compared to 20 percent in 2016.  </w:t>
      </w:r>
    </w:p>
    <w:p w14:paraId="483DFA24" w14:textId="77777777" w:rsidR="00516368" w:rsidRPr="00516368" w:rsidRDefault="00516368" w:rsidP="00516368">
      <w:pPr>
        <w:pStyle w:val="ParagraffRhestr"/>
        <w:numPr>
          <w:ilvl w:val="0"/>
          <w:numId w:val="39"/>
        </w:numPr>
        <w:spacing w:after="160" w:line="259" w:lineRule="auto"/>
        <w:rPr>
          <w:highlight w:val="magenta"/>
        </w:rPr>
      </w:pPr>
      <w:r w:rsidRPr="00516368">
        <w:rPr>
          <w:rFonts w:cstheme="minorHAnsi"/>
          <w:color w:val="1F1F1F"/>
          <w:highlight w:val="magenta"/>
          <w:lang w:val="en"/>
        </w:rPr>
        <w:t xml:space="preserve">Rates of alcohol consumption by gender show that 25.8 percent of men drink above weekly guidelines compared to 12.7 percent of women and people aged 45 to 65 </w:t>
      </w:r>
      <w:proofErr w:type="gramStart"/>
      <w:r w:rsidRPr="00516368">
        <w:rPr>
          <w:rFonts w:cstheme="minorHAnsi"/>
          <w:color w:val="1F1F1F"/>
          <w:highlight w:val="magenta"/>
          <w:lang w:val="en"/>
        </w:rPr>
        <w:t>drink</w:t>
      </w:r>
      <w:proofErr w:type="gramEnd"/>
      <w:r w:rsidRPr="00516368">
        <w:rPr>
          <w:rFonts w:cstheme="minorHAnsi"/>
          <w:color w:val="1F1F1F"/>
          <w:highlight w:val="magenta"/>
          <w:lang w:val="en"/>
        </w:rPr>
        <w:t xml:space="preserve"> more frequently than any other age group (Public Health Observatory, 2019). </w:t>
      </w:r>
    </w:p>
    <w:p w14:paraId="0CB21005" w14:textId="77777777" w:rsidR="00516368" w:rsidRPr="00516368" w:rsidRDefault="00516368" w:rsidP="00516368">
      <w:pPr>
        <w:pStyle w:val="ParagraffRhestr"/>
        <w:numPr>
          <w:ilvl w:val="0"/>
          <w:numId w:val="39"/>
        </w:numPr>
        <w:spacing w:after="160" w:line="259" w:lineRule="auto"/>
        <w:rPr>
          <w:highlight w:val="magenta"/>
        </w:rPr>
      </w:pPr>
      <w:r w:rsidRPr="00516368">
        <w:rPr>
          <w:rFonts w:cstheme="minorHAnsi"/>
          <w:color w:val="1F1F1F"/>
          <w:highlight w:val="magenta"/>
          <w:lang w:val="en"/>
        </w:rPr>
        <w:t xml:space="preserve">Since </w:t>
      </w:r>
      <w:r w:rsidRPr="00516368">
        <w:rPr>
          <w:highlight w:val="magenta"/>
        </w:rPr>
        <w:t xml:space="preserve">2009-10, the percentage alcohol specific hospital admissions involving individuals over the age of 50 has risen by almost 23 percent (Public Health Wales, 2020). </w:t>
      </w:r>
    </w:p>
    <w:p w14:paraId="261D5A99" w14:textId="77777777" w:rsidR="00516368" w:rsidRPr="00516368" w:rsidRDefault="00516368" w:rsidP="00516368">
      <w:pPr>
        <w:pStyle w:val="ParagraffRhestr"/>
        <w:numPr>
          <w:ilvl w:val="0"/>
          <w:numId w:val="39"/>
        </w:numPr>
        <w:spacing w:after="160" w:line="259" w:lineRule="auto"/>
        <w:rPr>
          <w:highlight w:val="magenta"/>
        </w:rPr>
      </w:pPr>
      <w:r w:rsidRPr="00516368">
        <w:rPr>
          <w:highlight w:val="magenta"/>
        </w:rPr>
        <w:t xml:space="preserve">Alcohol hospital admissions are strongly linked to deprivation. </w:t>
      </w:r>
      <w:r w:rsidRPr="00516368">
        <w:rPr>
          <w:rFonts w:cstheme="minorHAnsi"/>
          <w:color w:val="1F1F1F"/>
          <w:highlight w:val="magenta"/>
          <w:lang w:val="en"/>
        </w:rPr>
        <w:t xml:space="preserve">The proportion of </w:t>
      </w:r>
      <w:r w:rsidRPr="00516368">
        <w:rPr>
          <w:highlight w:val="magenta"/>
        </w:rPr>
        <w:t xml:space="preserve">all patients admitted for alcohol-specific conditions living in the most deprived areas was 2.7 times higher than those from the least deprived areas (Public Health Wales, 2020). </w:t>
      </w:r>
    </w:p>
    <w:p w14:paraId="4F295DB2" w14:textId="77777777" w:rsidR="00516368" w:rsidRPr="00516368" w:rsidRDefault="00516368" w:rsidP="00516368">
      <w:pPr>
        <w:pStyle w:val="ParagraffRhestr"/>
        <w:numPr>
          <w:ilvl w:val="0"/>
          <w:numId w:val="39"/>
        </w:numPr>
        <w:spacing w:after="160" w:line="259" w:lineRule="auto"/>
        <w:rPr>
          <w:highlight w:val="magenta"/>
        </w:rPr>
      </w:pPr>
      <w:r w:rsidRPr="00516368">
        <w:rPr>
          <w:highlight w:val="magenta"/>
        </w:rPr>
        <w:t>Mortality from alcohol specific conditions has steadily increased since 2013. However, the number of admissions fell by 7 percent in 2019 compared to the year before (Public Health Wales, 2020).</w:t>
      </w:r>
    </w:p>
    <w:p w14:paraId="00FC65C3" w14:textId="77777777" w:rsidR="00516368" w:rsidRPr="00516368" w:rsidRDefault="00516368" w:rsidP="00516368">
      <w:pPr>
        <w:rPr>
          <w:highlight w:val="magenta"/>
        </w:rPr>
      </w:pPr>
      <w:r w:rsidRPr="00516368">
        <w:rPr>
          <w:highlight w:val="magenta"/>
        </w:rPr>
        <w:t xml:space="preserve">Alcohol plays an important and positive role in social and family life and contributes to employment and economic development locally. However, social traditions and economic benefits should not mask the fact that alcohol is a toxic substance that can have a detrimental effect on physical and mental health and wellbeing. </w:t>
      </w:r>
    </w:p>
    <w:p w14:paraId="61A4BD67" w14:textId="77777777" w:rsidR="00516368" w:rsidRPr="00516368" w:rsidRDefault="00516368" w:rsidP="00516368">
      <w:pPr>
        <w:rPr>
          <w:highlight w:val="magenta"/>
        </w:rPr>
      </w:pPr>
    </w:p>
    <w:p w14:paraId="6DD8931F" w14:textId="705D4B56" w:rsidR="00516368" w:rsidRPr="00516368" w:rsidRDefault="00516368" w:rsidP="00516368">
      <w:pPr>
        <w:rPr>
          <w:highlight w:val="magenta"/>
        </w:rPr>
      </w:pPr>
      <w:r w:rsidRPr="00516368">
        <w:rPr>
          <w:highlight w:val="magenta"/>
        </w:rPr>
        <w:t xml:space="preserve">DRINKING LEVELS AND PATTERNS </w:t>
      </w:r>
    </w:p>
    <w:p w14:paraId="46201C27" w14:textId="77777777" w:rsidR="00516368" w:rsidRPr="00516368" w:rsidRDefault="00516368" w:rsidP="00516368">
      <w:pPr>
        <w:rPr>
          <w:highlight w:val="magenta"/>
        </w:rPr>
      </w:pPr>
    </w:p>
    <w:p w14:paraId="28910FB0" w14:textId="77777777" w:rsidR="00516368" w:rsidRPr="00516368" w:rsidRDefault="00516368" w:rsidP="00516368">
      <w:pPr>
        <w:rPr>
          <w:highlight w:val="magenta"/>
        </w:rPr>
      </w:pPr>
      <w:r w:rsidRPr="00516368">
        <w:rPr>
          <w:highlight w:val="magenta"/>
        </w:rPr>
        <w:t xml:space="preserve">There's no guaranteed safe level of drinking, but drinking below the recommended daily limits, means the risks of harm to health are low. Even drinking less than lower risk levels is not advisable in some circumstances. It is not only the amount of alcohol consumed that increases the risk of harm. </w:t>
      </w:r>
    </w:p>
    <w:p w14:paraId="6013A8E1" w14:textId="77777777" w:rsidR="00516368" w:rsidRPr="00516368" w:rsidRDefault="00516368" w:rsidP="00516368">
      <w:pPr>
        <w:rPr>
          <w:highlight w:val="magenta"/>
        </w:rPr>
      </w:pPr>
      <w:r w:rsidRPr="00516368">
        <w:rPr>
          <w:highlight w:val="magenta"/>
        </w:rPr>
        <w:t xml:space="preserve">Binge drinking, which refers to a pattern of drinking in which a person consumes at least twice the daily recommended amount of alcohol in a single drinking session, can cause acute intoxication and lead to problems such as accidents, </w:t>
      </w:r>
      <w:proofErr w:type="gramStart"/>
      <w:r w:rsidRPr="00516368">
        <w:rPr>
          <w:highlight w:val="magenta"/>
        </w:rPr>
        <w:t>injury</w:t>
      </w:r>
      <w:proofErr w:type="gramEnd"/>
      <w:r w:rsidRPr="00516368">
        <w:rPr>
          <w:highlight w:val="magenta"/>
        </w:rPr>
        <w:t xml:space="preserve"> and violence. Most common in younger age groups, binge drinking is often associated with ‘pre-loading’. Preloading is a term that relates to people, particularly young people, drinking alcohol at home or in streets before going on to pubs and clubs. It has been associated with higher overall alcohol consumption and a greater likelihood of being involved in a violent incident. </w:t>
      </w:r>
      <w:r w:rsidRPr="00516368">
        <w:rPr>
          <w:highlight w:val="magenta"/>
        </w:rPr>
        <w:lastRenderedPageBreak/>
        <w:t xml:space="preserve">People pre-load on alcohol because it’s much cheaper to buy in the supermarket or other off licence than in a pub or bar. </w:t>
      </w:r>
    </w:p>
    <w:p w14:paraId="464DC23B" w14:textId="77777777" w:rsidR="00516368" w:rsidRPr="00516368" w:rsidRDefault="00516368" w:rsidP="00516368">
      <w:pPr>
        <w:rPr>
          <w:highlight w:val="magenta"/>
        </w:rPr>
      </w:pPr>
    </w:p>
    <w:p w14:paraId="6D42A6B0" w14:textId="32BE013E" w:rsidR="00516368" w:rsidRDefault="00516368" w:rsidP="00516368">
      <w:r w:rsidRPr="00516368">
        <w:rPr>
          <w:highlight w:val="magenta"/>
        </w:rPr>
        <w:t xml:space="preserve">The Licensing Authority can consider representations from health bodies acting as responsible authorities. The health bodies can provide information that is relevant to the promotion of the licensing objective of public safety, which includes the prevention of accidents and injuries and other immediate harms that can result from alcohol consumption such as unconsciousness or alcohol poisoning. For example, drunkenness can lead to accidents and injuries from violence resulting in attendances at emergency departments and the use of ambulance services. In some cases, these will also involve breaches of the crime and disorder licensing objective. In respect of the protection of children from harm there is a duty to protect them from moral, </w:t>
      </w:r>
      <w:proofErr w:type="gramStart"/>
      <w:r w:rsidRPr="00516368">
        <w:rPr>
          <w:highlight w:val="magenta"/>
        </w:rPr>
        <w:t>physical</w:t>
      </w:r>
      <w:proofErr w:type="gramEnd"/>
      <w:r w:rsidRPr="00516368">
        <w:rPr>
          <w:highlight w:val="magenta"/>
        </w:rPr>
        <w:t xml:space="preserve"> and psychological harm and therefore there is lots of potential for health bodies to add value. Under 18 alcohol-related A&amp;E attendances may relate to the objective to protect children from harm and underage or proxy sales of alcohol will have implications for both the crime and disorder and protecting children from harm objectives. Public Health Teams can provide supporting evidence, for example in relation to the effects that drinking alcohol has on the adolescent body. In some areas, the main barrier to health bodies acting effectively as a responsible authority is that the evidence that they need to support a representation is not routinely collected or available in their area.</w:t>
      </w:r>
      <w:r>
        <w:t xml:space="preserve"> </w:t>
      </w:r>
    </w:p>
    <w:p w14:paraId="4A8DCCB9" w14:textId="77777777" w:rsidR="00516368" w:rsidRDefault="00516368" w:rsidP="00516368"/>
    <w:p w14:paraId="5CF167CC" w14:textId="2C3FB646" w:rsidR="00516368" w:rsidRDefault="00516368" w:rsidP="00516368"/>
    <w:p w14:paraId="093C76D4" w14:textId="77777777" w:rsidR="00516368" w:rsidRPr="00516368" w:rsidRDefault="00516368" w:rsidP="00516368"/>
    <w:p w14:paraId="1C3B8036" w14:textId="77777777" w:rsidR="007C7AC1" w:rsidRPr="00947C48" w:rsidRDefault="007C7AC1" w:rsidP="007C7AC1"/>
    <w:p w14:paraId="1C3B8047" w14:textId="77777777" w:rsidR="00F45EC5" w:rsidRPr="0074049E" w:rsidRDefault="00F45EC5" w:rsidP="009509D2">
      <w:pPr>
        <w:pStyle w:val="Pennawd3"/>
        <w:spacing w:before="0"/>
        <w:rPr>
          <w:b/>
          <w:color w:val="0F6FC6" w:themeColor="accent1"/>
          <w:spacing w:val="0"/>
          <w:sz w:val="36"/>
        </w:rPr>
      </w:pPr>
      <w:bookmarkStart w:id="36" w:name="_Toc433368485"/>
      <w:r w:rsidRPr="0074049E">
        <w:rPr>
          <w:b/>
          <w:color w:val="0F6FC6" w:themeColor="accent1"/>
          <w:spacing w:val="0"/>
          <w:sz w:val="36"/>
        </w:rPr>
        <w:t xml:space="preserve">Appendix </w:t>
      </w:r>
      <w:r w:rsidR="007C7AC1" w:rsidRPr="0074049E">
        <w:rPr>
          <w:b/>
          <w:color w:val="0F6FC6" w:themeColor="accent1"/>
          <w:spacing w:val="0"/>
          <w:sz w:val="36"/>
        </w:rPr>
        <w:t>4</w:t>
      </w:r>
      <w:r w:rsidRPr="0074049E">
        <w:rPr>
          <w:b/>
          <w:color w:val="0F6FC6" w:themeColor="accent1"/>
          <w:spacing w:val="0"/>
          <w:sz w:val="36"/>
        </w:rPr>
        <w:t xml:space="preserve">: </w:t>
      </w:r>
      <w:r w:rsidR="00823EA3" w:rsidRPr="0074049E">
        <w:rPr>
          <w:b/>
          <w:color w:val="0F6FC6" w:themeColor="accent1"/>
          <w:spacing w:val="0"/>
          <w:sz w:val="36"/>
        </w:rPr>
        <w:tab/>
      </w:r>
      <w:r w:rsidR="005C0331" w:rsidRPr="0074049E">
        <w:rPr>
          <w:b/>
          <w:color w:val="0F6FC6" w:themeColor="accent1"/>
          <w:spacing w:val="0"/>
          <w:sz w:val="36"/>
        </w:rPr>
        <w:t>Joint Enforcement Protocol with North Wales Police</w:t>
      </w:r>
      <w:bookmarkEnd w:id="36"/>
      <w:r w:rsidR="005C0331" w:rsidRPr="0074049E">
        <w:rPr>
          <w:b/>
          <w:color w:val="0F6FC6" w:themeColor="accent1"/>
          <w:spacing w:val="0"/>
          <w:sz w:val="36"/>
        </w:rPr>
        <w:t xml:space="preserve"> </w:t>
      </w:r>
      <w:r w:rsidR="00A85167" w:rsidRPr="0074049E">
        <w:rPr>
          <w:b/>
          <w:color w:val="0F6FC6" w:themeColor="accent1"/>
          <w:spacing w:val="0"/>
          <w:sz w:val="36"/>
        </w:rPr>
        <w:t xml:space="preserve"> </w:t>
      </w:r>
    </w:p>
    <w:p w14:paraId="1C3B8048" w14:textId="77777777" w:rsidR="00F45EC5" w:rsidRDefault="00F45EC5" w:rsidP="009E627A">
      <w:pPr>
        <w:kinsoku w:val="0"/>
        <w:overflowPunct w:val="0"/>
        <w:textAlignment w:val="baseline"/>
        <w:rPr>
          <w:noProof/>
          <w:color w:val="0000FF"/>
        </w:rPr>
      </w:pPr>
    </w:p>
    <w:p w14:paraId="1C3B8049" w14:textId="77777777" w:rsidR="00805EDC" w:rsidRPr="00805EDC" w:rsidRDefault="00805EDC" w:rsidP="00805EDC">
      <w:pPr>
        <w:jc w:val="both"/>
        <w:outlineLvl w:val="0"/>
        <w:rPr>
          <w:rFonts w:cs="Arial"/>
        </w:rPr>
      </w:pPr>
      <w:r w:rsidRPr="00805EDC">
        <w:rPr>
          <w:rFonts w:cs="Arial"/>
        </w:rPr>
        <w:t xml:space="preserve">A Memorandum of Understanding exists between North Wales Police and all North Wales licensing authorities </w:t>
      </w:r>
      <w:r>
        <w:rPr>
          <w:rFonts w:cs="Arial"/>
        </w:rPr>
        <w:t>regarding</w:t>
      </w:r>
      <w:r w:rsidRPr="00805EDC">
        <w:rPr>
          <w:rFonts w:cs="Arial"/>
        </w:rPr>
        <w:t xml:space="preserve"> </w:t>
      </w:r>
      <w:r>
        <w:rPr>
          <w:rFonts w:cs="Arial"/>
        </w:rPr>
        <w:t xml:space="preserve">the operational procedures and </w:t>
      </w:r>
      <w:r w:rsidRPr="00805EDC">
        <w:rPr>
          <w:rFonts w:cs="Arial"/>
        </w:rPr>
        <w:t xml:space="preserve">a joint enforcement protocol under the Licensing Act 2003.  </w:t>
      </w:r>
    </w:p>
    <w:p w14:paraId="1C3B804A" w14:textId="77777777" w:rsidR="00805EDC" w:rsidRDefault="00805EDC" w:rsidP="00805EDC">
      <w:pPr>
        <w:jc w:val="both"/>
        <w:outlineLvl w:val="0"/>
        <w:rPr>
          <w:rFonts w:cs="Arial"/>
        </w:rPr>
      </w:pPr>
    </w:p>
    <w:p w14:paraId="1C3B804B" w14:textId="77777777" w:rsidR="002A0866" w:rsidRDefault="00805EDC" w:rsidP="00805EDC">
      <w:pPr>
        <w:jc w:val="both"/>
        <w:outlineLvl w:val="0"/>
        <w:rPr>
          <w:rFonts w:cs="Arial"/>
        </w:rPr>
      </w:pPr>
      <w:r w:rsidRPr="00805EDC">
        <w:rPr>
          <w:rFonts w:cs="Arial"/>
        </w:rPr>
        <w:t xml:space="preserve">The purpose of the </w:t>
      </w:r>
      <w:r>
        <w:rPr>
          <w:rFonts w:cs="Arial"/>
        </w:rPr>
        <w:t xml:space="preserve">joint enforcement </w:t>
      </w:r>
      <w:r w:rsidRPr="00805EDC">
        <w:rPr>
          <w:rFonts w:cs="Arial"/>
        </w:rPr>
        <w:t xml:space="preserve">protocol is to </w:t>
      </w:r>
    </w:p>
    <w:p w14:paraId="1C3B804C" w14:textId="77777777" w:rsidR="002A0866" w:rsidRPr="002A0866" w:rsidRDefault="002A0866" w:rsidP="001D2752">
      <w:pPr>
        <w:pStyle w:val="ParagraffRhestr"/>
        <w:numPr>
          <w:ilvl w:val="0"/>
          <w:numId w:val="30"/>
        </w:numPr>
        <w:jc w:val="both"/>
        <w:outlineLvl w:val="0"/>
        <w:rPr>
          <w:rFonts w:cs="Arial"/>
        </w:rPr>
      </w:pPr>
      <w:r w:rsidRPr="002A0866">
        <w:rPr>
          <w:rFonts w:cs="Arial"/>
        </w:rPr>
        <w:t>ensure efficient and targeted enforcement</w:t>
      </w:r>
      <w:r>
        <w:rPr>
          <w:rFonts w:cs="Arial"/>
        </w:rPr>
        <w:t>,</w:t>
      </w:r>
    </w:p>
    <w:p w14:paraId="1C3B804D" w14:textId="77777777" w:rsidR="002A0866" w:rsidRPr="002A0866" w:rsidRDefault="00805EDC" w:rsidP="001D2752">
      <w:pPr>
        <w:pStyle w:val="ParagraffRhestr"/>
        <w:numPr>
          <w:ilvl w:val="0"/>
          <w:numId w:val="30"/>
        </w:numPr>
        <w:jc w:val="both"/>
        <w:outlineLvl w:val="0"/>
        <w:rPr>
          <w:rFonts w:cs="Arial"/>
        </w:rPr>
      </w:pPr>
      <w:r w:rsidRPr="002A0866">
        <w:rPr>
          <w:rFonts w:cs="Arial"/>
        </w:rPr>
        <w:t>facilitate co-operation between enforcement agencies</w:t>
      </w:r>
      <w:r w:rsidR="002A0866" w:rsidRPr="002A0866">
        <w:rPr>
          <w:rFonts w:cs="Arial"/>
        </w:rPr>
        <w:t>,</w:t>
      </w:r>
      <w:r w:rsidRPr="002A0866">
        <w:rPr>
          <w:rFonts w:cs="Arial"/>
        </w:rPr>
        <w:t xml:space="preserve"> and </w:t>
      </w:r>
    </w:p>
    <w:p w14:paraId="1C3B804E" w14:textId="77777777" w:rsidR="00805EDC" w:rsidRPr="002A0866" w:rsidRDefault="00805EDC" w:rsidP="001D2752">
      <w:pPr>
        <w:pStyle w:val="ParagraffRhestr"/>
        <w:numPr>
          <w:ilvl w:val="0"/>
          <w:numId w:val="30"/>
        </w:numPr>
        <w:jc w:val="both"/>
        <w:outlineLvl w:val="0"/>
        <w:rPr>
          <w:rFonts w:cs="Arial"/>
        </w:rPr>
      </w:pPr>
      <w:r w:rsidRPr="002A0866">
        <w:rPr>
          <w:rFonts w:cs="Arial"/>
        </w:rPr>
        <w:t xml:space="preserve">underpin the mutual operational support required to tackle problem licensed premises.  </w:t>
      </w:r>
    </w:p>
    <w:p w14:paraId="1C3B804F" w14:textId="77777777" w:rsidR="005C0331" w:rsidRDefault="005C0331" w:rsidP="009E627A">
      <w:pPr>
        <w:kinsoku w:val="0"/>
        <w:overflowPunct w:val="0"/>
        <w:textAlignment w:val="baseline"/>
        <w:rPr>
          <w:rFonts w:cs="Arial"/>
          <w:noProof/>
          <w:szCs w:val="24"/>
        </w:rPr>
      </w:pPr>
    </w:p>
    <w:p w14:paraId="1C3B8050" w14:textId="77777777" w:rsidR="002A0866" w:rsidRPr="00763F40" w:rsidRDefault="00482C22" w:rsidP="002A0866">
      <w:pPr>
        <w:kinsoku w:val="0"/>
        <w:overflowPunct w:val="0"/>
        <w:jc w:val="both"/>
        <w:textAlignment w:val="baseline"/>
        <w:rPr>
          <w:rFonts w:cs="Arial"/>
          <w:noProof/>
          <w:szCs w:val="24"/>
        </w:rPr>
      </w:pPr>
      <w:r w:rsidRPr="00763F40">
        <w:rPr>
          <w:rFonts w:cs="Arial"/>
          <w:noProof/>
          <w:szCs w:val="24"/>
        </w:rPr>
        <w:t>Th</w:t>
      </w:r>
      <w:r w:rsidR="002A0866" w:rsidRPr="00763F40">
        <w:rPr>
          <w:rFonts w:cs="Arial"/>
          <w:noProof/>
          <w:szCs w:val="24"/>
        </w:rPr>
        <w:t xml:space="preserve">is </w:t>
      </w:r>
      <w:r w:rsidRPr="00763F40">
        <w:rPr>
          <w:rFonts w:cs="Arial"/>
          <w:noProof/>
          <w:szCs w:val="24"/>
        </w:rPr>
        <w:t xml:space="preserve">joint enforcement protcol </w:t>
      </w:r>
      <w:r w:rsidR="002A0866" w:rsidRPr="00763F40">
        <w:rPr>
          <w:rFonts w:cs="Arial"/>
          <w:noProof/>
          <w:szCs w:val="24"/>
        </w:rPr>
        <w:t xml:space="preserve">describes how North Wales Police and the licensing authority will deal with </w:t>
      </w:r>
      <w:r w:rsidR="00763F40">
        <w:rPr>
          <w:rFonts w:cs="Arial"/>
          <w:noProof/>
          <w:szCs w:val="24"/>
        </w:rPr>
        <w:t>problems</w:t>
      </w:r>
      <w:r w:rsidR="00763F40" w:rsidRPr="00763F40">
        <w:rPr>
          <w:rFonts w:cs="Arial"/>
          <w:noProof/>
          <w:szCs w:val="24"/>
        </w:rPr>
        <w:t xml:space="preserve"> arising at premises or club in relation to any of the four licensing objectives</w:t>
      </w:r>
      <w:r w:rsidR="00D462D5">
        <w:rPr>
          <w:rFonts w:cs="Arial"/>
          <w:noProof/>
          <w:szCs w:val="24"/>
        </w:rPr>
        <w:t xml:space="preserve">.  It also describes </w:t>
      </w:r>
      <w:r w:rsidR="00763F40" w:rsidRPr="00763F40">
        <w:rPr>
          <w:rFonts w:cs="Arial"/>
          <w:noProof/>
          <w:szCs w:val="24"/>
        </w:rPr>
        <w:t xml:space="preserve">when </w:t>
      </w:r>
      <w:r w:rsidR="00763F40">
        <w:rPr>
          <w:rFonts w:cs="Arial"/>
          <w:noProof/>
          <w:szCs w:val="24"/>
        </w:rPr>
        <w:t>commencement</w:t>
      </w:r>
      <w:r w:rsidR="00763F40" w:rsidRPr="00763F40">
        <w:rPr>
          <w:rFonts w:cs="Arial"/>
          <w:noProof/>
          <w:szCs w:val="24"/>
        </w:rPr>
        <w:t xml:space="preserve"> of the review process may be deemed necessary.  </w:t>
      </w:r>
      <w:r w:rsidR="002A0866" w:rsidRPr="00763F40">
        <w:rPr>
          <w:rFonts w:cs="Arial"/>
          <w:noProof/>
          <w:szCs w:val="24"/>
        </w:rPr>
        <w:t xml:space="preserve">  </w:t>
      </w:r>
    </w:p>
    <w:p w14:paraId="1C3B8051" w14:textId="77777777" w:rsidR="002A0866" w:rsidRPr="00763F40" w:rsidRDefault="002A0866" w:rsidP="002A0866">
      <w:pPr>
        <w:kinsoku w:val="0"/>
        <w:overflowPunct w:val="0"/>
        <w:jc w:val="both"/>
        <w:textAlignment w:val="baseline"/>
        <w:rPr>
          <w:rFonts w:cs="Arial"/>
          <w:noProof/>
          <w:szCs w:val="24"/>
        </w:rPr>
      </w:pPr>
    </w:p>
    <w:p w14:paraId="1C3B8052" w14:textId="77777777" w:rsidR="00482C22" w:rsidRPr="00763F40" w:rsidRDefault="00482C22" w:rsidP="00482C22">
      <w:pPr>
        <w:widowControl w:val="0"/>
        <w:autoSpaceDE w:val="0"/>
        <w:autoSpaceDN w:val="0"/>
        <w:adjustRightInd w:val="0"/>
        <w:spacing w:line="249" w:lineRule="exact"/>
        <w:rPr>
          <w:rFonts w:eastAsia="Times New Roman" w:cs="Calibri"/>
          <w:b/>
          <w:bCs/>
          <w:sz w:val="28"/>
        </w:rPr>
      </w:pPr>
    </w:p>
    <w:p w14:paraId="1C3B8053" w14:textId="77777777" w:rsidR="005C0331" w:rsidRPr="00763F40" w:rsidRDefault="005C0331" w:rsidP="00482C22">
      <w:pPr>
        <w:widowControl w:val="0"/>
        <w:autoSpaceDE w:val="0"/>
        <w:autoSpaceDN w:val="0"/>
        <w:adjustRightInd w:val="0"/>
        <w:spacing w:line="249" w:lineRule="exact"/>
        <w:rPr>
          <w:rFonts w:eastAsia="Times New Roman" w:cs="Calibri"/>
          <w:b/>
          <w:bCs/>
          <w:sz w:val="28"/>
        </w:rPr>
      </w:pPr>
      <w:r w:rsidRPr="00763F40">
        <w:rPr>
          <w:rFonts w:eastAsia="Times New Roman" w:cs="Calibri"/>
          <w:b/>
          <w:bCs/>
          <w:sz w:val="28"/>
        </w:rPr>
        <w:t>ENFORCEMENT LADDER</w:t>
      </w:r>
    </w:p>
    <w:p w14:paraId="1C3B8054" w14:textId="77777777" w:rsidR="005C0331" w:rsidRPr="00763F40" w:rsidRDefault="005C0331" w:rsidP="00482C22">
      <w:pPr>
        <w:widowControl w:val="0"/>
        <w:autoSpaceDE w:val="0"/>
        <w:autoSpaceDN w:val="0"/>
        <w:adjustRightInd w:val="0"/>
        <w:spacing w:line="249" w:lineRule="exact"/>
        <w:rPr>
          <w:rFonts w:eastAsia="Times New Roman" w:cs="Calibri"/>
          <w:b/>
          <w:bCs/>
        </w:rPr>
      </w:pPr>
    </w:p>
    <w:p w14:paraId="1C3B8055" w14:textId="77777777" w:rsidR="00482C22" w:rsidRPr="00763F40" w:rsidRDefault="005C0331" w:rsidP="00482C22">
      <w:pPr>
        <w:widowControl w:val="0"/>
        <w:autoSpaceDE w:val="0"/>
        <w:autoSpaceDN w:val="0"/>
        <w:adjustRightInd w:val="0"/>
        <w:spacing w:line="268" w:lineRule="exact"/>
        <w:jc w:val="both"/>
        <w:rPr>
          <w:rFonts w:eastAsia="Times New Roman" w:cs="Calibri"/>
          <w:b/>
          <w:szCs w:val="24"/>
        </w:rPr>
      </w:pPr>
      <w:r w:rsidRPr="00763F40">
        <w:rPr>
          <w:rFonts w:eastAsia="Times New Roman" w:cs="Calibri"/>
          <w:b/>
          <w:szCs w:val="24"/>
        </w:rPr>
        <w:t>STAGE ONE</w:t>
      </w:r>
    </w:p>
    <w:p w14:paraId="1C3B8056" w14:textId="77777777" w:rsidR="005C0331" w:rsidRPr="00763F40" w:rsidRDefault="005C0331" w:rsidP="00482C22">
      <w:pPr>
        <w:widowControl w:val="0"/>
        <w:autoSpaceDE w:val="0"/>
        <w:autoSpaceDN w:val="0"/>
        <w:adjustRightInd w:val="0"/>
        <w:spacing w:line="268" w:lineRule="exact"/>
        <w:jc w:val="both"/>
        <w:rPr>
          <w:rFonts w:eastAsia="Times New Roman" w:cs="Calibri"/>
        </w:rPr>
      </w:pPr>
      <w:r w:rsidRPr="00763F40">
        <w:rPr>
          <w:rFonts w:eastAsia="Times New Roman" w:cs="Calibri"/>
        </w:rPr>
        <w:lastRenderedPageBreak/>
        <w:t>Incident</w:t>
      </w:r>
      <w:r w:rsidR="00763F40">
        <w:rPr>
          <w:rFonts w:eastAsia="Times New Roman" w:cs="Calibri"/>
        </w:rPr>
        <w:t xml:space="preserve"> of disorder/underage drinking/</w:t>
      </w:r>
      <w:r w:rsidRPr="00763F40">
        <w:rPr>
          <w:rFonts w:eastAsia="Times New Roman" w:cs="Calibri"/>
        </w:rPr>
        <w:t>attempts to purchase alcohol by underage person or on behalf of underage person in/from a licensed premise where the person in charge calls the police for assistance and agrees to work with the police</w:t>
      </w:r>
      <w:r w:rsidR="001F3546">
        <w:rPr>
          <w:rFonts w:eastAsia="Times New Roman" w:cs="Calibri"/>
        </w:rPr>
        <w:t>.</w:t>
      </w:r>
    </w:p>
    <w:p w14:paraId="1C3B8057" w14:textId="77777777" w:rsidR="006953AF" w:rsidRDefault="006953AF" w:rsidP="006953AF">
      <w:pPr>
        <w:kinsoku w:val="0"/>
        <w:overflowPunct w:val="0"/>
        <w:textAlignment w:val="baseline"/>
        <w:rPr>
          <w:rFonts w:eastAsia="Times New Roman" w:cs="Calibri"/>
          <w:lang w:val="en-US"/>
        </w:rPr>
      </w:pPr>
    </w:p>
    <w:p w14:paraId="1C3B8058" w14:textId="77777777" w:rsidR="006953AF" w:rsidRPr="006953AF" w:rsidRDefault="006953AF" w:rsidP="006953AF">
      <w:pPr>
        <w:kinsoku w:val="0"/>
        <w:overflowPunct w:val="0"/>
        <w:textAlignment w:val="baseline"/>
        <w:rPr>
          <w:rFonts w:cs="Arial"/>
          <w:szCs w:val="24"/>
        </w:rPr>
      </w:pPr>
      <w:r w:rsidRPr="006953AF">
        <w:rPr>
          <w:rFonts w:eastAsia="Times New Roman" w:cs="Calibri"/>
          <w:lang w:val="en-US"/>
        </w:rPr>
        <w:t>More serious offences can trigger stage two or three automatically</w:t>
      </w:r>
      <w:r>
        <w:rPr>
          <w:rFonts w:eastAsia="Times New Roman" w:cs="Calibri"/>
          <w:lang w:val="en-US"/>
        </w:rPr>
        <w:t>.</w:t>
      </w:r>
    </w:p>
    <w:p w14:paraId="1C3B8059" w14:textId="77777777" w:rsidR="00822FA5" w:rsidRPr="00763F40" w:rsidRDefault="00822FA5" w:rsidP="009E627A">
      <w:pPr>
        <w:kinsoku w:val="0"/>
        <w:overflowPunct w:val="0"/>
        <w:textAlignment w:val="baseline"/>
        <w:rPr>
          <w:rFonts w:cs="Arial"/>
          <w:szCs w:val="24"/>
        </w:rPr>
      </w:pPr>
    </w:p>
    <w:p w14:paraId="1C3B805A" w14:textId="77777777" w:rsidR="005C0331" w:rsidRPr="00482C22" w:rsidRDefault="005C0331" w:rsidP="00482C22">
      <w:pPr>
        <w:widowControl w:val="0"/>
        <w:autoSpaceDE w:val="0"/>
        <w:autoSpaceDN w:val="0"/>
        <w:adjustRightInd w:val="0"/>
        <w:spacing w:line="249" w:lineRule="exact"/>
        <w:rPr>
          <w:rFonts w:eastAsia="Times New Roman" w:cs="Calibri"/>
          <w:b/>
          <w:color w:val="0F6FC6" w:themeColor="accent1"/>
          <w:lang w:val="en-US"/>
        </w:rPr>
      </w:pPr>
      <w:r w:rsidRPr="00482C22">
        <w:rPr>
          <w:rFonts w:eastAsia="Times New Roman" w:cs="Calibri"/>
          <w:b/>
          <w:color w:val="0F6FC6" w:themeColor="accent1"/>
          <w:lang w:val="en-US"/>
        </w:rPr>
        <w:t xml:space="preserve">If problems </w:t>
      </w:r>
      <w:proofErr w:type="gramStart"/>
      <w:r w:rsidRPr="00482C22">
        <w:rPr>
          <w:rFonts w:eastAsia="Times New Roman" w:cs="Calibri"/>
          <w:b/>
          <w:color w:val="0F6FC6" w:themeColor="accent1"/>
          <w:lang w:val="en-US"/>
        </w:rPr>
        <w:t>continue on</w:t>
      </w:r>
      <w:proofErr w:type="gramEnd"/>
      <w:r w:rsidRPr="00482C22">
        <w:rPr>
          <w:rFonts w:eastAsia="Times New Roman" w:cs="Calibri"/>
          <w:b/>
          <w:color w:val="0F6FC6" w:themeColor="accent1"/>
          <w:lang w:val="en-US"/>
        </w:rPr>
        <w:t xml:space="preserve"> from Stage One </w:t>
      </w:r>
    </w:p>
    <w:p w14:paraId="1C3B805B" w14:textId="77777777" w:rsidR="005C0331" w:rsidRDefault="005C0331" w:rsidP="009E627A">
      <w:pPr>
        <w:kinsoku w:val="0"/>
        <w:overflowPunct w:val="0"/>
        <w:textAlignment w:val="baseline"/>
        <w:rPr>
          <w:rFonts w:cs="Arial"/>
          <w:szCs w:val="24"/>
        </w:rPr>
      </w:pPr>
    </w:p>
    <w:p w14:paraId="1C3B805C" w14:textId="77777777" w:rsidR="00482C22" w:rsidRPr="002A0866" w:rsidRDefault="005C0331" w:rsidP="005C0331">
      <w:pPr>
        <w:rPr>
          <w:rFonts w:eastAsia="Times New Roman" w:cs="Calibri"/>
          <w:b/>
          <w:bCs/>
          <w:szCs w:val="24"/>
        </w:rPr>
      </w:pPr>
      <w:r w:rsidRPr="002A0866">
        <w:rPr>
          <w:rFonts w:eastAsia="Times New Roman" w:cs="Calibri"/>
          <w:b/>
          <w:bCs/>
          <w:szCs w:val="24"/>
        </w:rPr>
        <w:t>STAGE TWO</w:t>
      </w:r>
    </w:p>
    <w:p w14:paraId="1C3B805D" w14:textId="77777777" w:rsidR="005C0331" w:rsidRPr="002A0866" w:rsidRDefault="005C0331" w:rsidP="00763F40">
      <w:pPr>
        <w:jc w:val="both"/>
        <w:rPr>
          <w:rFonts w:eastAsia="Times New Roman" w:cs="Calibri"/>
        </w:rPr>
      </w:pPr>
      <w:r w:rsidRPr="002A0866">
        <w:rPr>
          <w:rFonts w:eastAsia="Times New Roman" w:cs="Calibri"/>
        </w:rPr>
        <w:t>Meeting with Police Inspector/</w:t>
      </w:r>
      <w:r w:rsidR="002A0866" w:rsidRPr="002A0866">
        <w:rPr>
          <w:rFonts w:eastAsia="Times New Roman" w:cs="Calibri"/>
        </w:rPr>
        <w:t>Neighbourhood</w:t>
      </w:r>
      <w:r w:rsidRPr="002A0866">
        <w:rPr>
          <w:rFonts w:eastAsia="Times New Roman" w:cs="Calibri"/>
        </w:rPr>
        <w:t xml:space="preserve"> Sergeant, Western Division, Licensed Premises </w:t>
      </w:r>
      <w:proofErr w:type="gramStart"/>
      <w:r w:rsidRPr="002A0866">
        <w:rPr>
          <w:rFonts w:eastAsia="Times New Roman" w:cs="Calibri"/>
        </w:rPr>
        <w:t>Manager</w:t>
      </w:r>
      <w:proofErr w:type="gramEnd"/>
      <w:r w:rsidRPr="002A0866">
        <w:rPr>
          <w:rFonts w:eastAsia="Times New Roman" w:cs="Calibri"/>
        </w:rPr>
        <w:t xml:space="preserve"> and representative of the Local Authority.  Issues will be formally </w:t>
      </w:r>
      <w:proofErr w:type="gramStart"/>
      <w:r w:rsidRPr="002A0866">
        <w:rPr>
          <w:rFonts w:eastAsia="Times New Roman" w:cs="Calibri"/>
        </w:rPr>
        <w:t>discussed</w:t>
      </w:r>
      <w:proofErr w:type="gramEnd"/>
      <w:r w:rsidRPr="002A0866">
        <w:rPr>
          <w:rFonts w:eastAsia="Times New Roman" w:cs="Calibri"/>
        </w:rPr>
        <w:t xml:space="preserve"> and formal written warning given. </w:t>
      </w:r>
    </w:p>
    <w:p w14:paraId="1C3B805E" w14:textId="77777777" w:rsidR="005C0331" w:rsidRPr="002A0866" w:rsidRDefault="005C0331" w:rsidP="009E627A">
      <w:pPr>
        <w:kinsoku w:val="0"/>
        <w:overflowPunct w:val="0"/>
        <w:textAlignment w:val="baseline"/>
        <w:rPr>
          <w:rFonts w:cs="Arial"/>
          <w:szCs w:val="24"/>
        </w:rPr>
      </w:pPr>
    </w:p>
    <w:p w14:paraId="1C3B805F" w14:textId="77777777" w:rsidR="005C0331" w:rsidRPr="002A0866" w:rsidRDefault="005C0331" w:rsidP="00A40341">
      <w:pPr>
        <w:widowControl w:val="0"/>
        <w:autoSpaceDE w:val="0"/>
        <w:autoSpaceDN w:val="0"/>
        <w:adjustRightInd w:val="0"/>
        <w:spacing w:line="273" w:lineRule="exact"/>
        <w:jc w:val="both"/>
        <w:rPr>
          <w:rFonts w:eastAsia="Times New Roman"/>
          <w:iCs/>
          <w:szCs w:val="24"/>
        </w:rPr>
      </w:pPr>
      <w:r w:rsidRPr="002A0866">
        <w:rPr>
          <w:rFonts w:eastAsia="Times New Roman"/>
          <w:b/>
          <w:bCs/>
          <w:iCs/>
          <w:szCs w:val="24"/>
        </w:rPr>
        <w:t>Mutual Action Plan</w:t>
      </w:r>
      <w:r w:rsidRPr="002A0866">
        <w:rPr>
          <w:rFonts w:eastAsia="Times New Roman"/>
          <w:iCs/>
          <w:szCs w:val="24"/>
        </w:rPr>
        <w:t xml:space="preserve"> agreed with time span of </w:t>
      </w:r>
      <w:r w:rsidRPr="002A0866">
        <w:rPr>
          <w:rFonts w:eastAsia="Times New Roman"/>
          <w:b/>
          <w:iCs/>
          <w:color w:val="0F6FC6" w:themeColor="accent1"/>
          <w:szCs w:val="24"/>
        </w:rPr>
        <w:t>three months</w:t>
      </w:r>
      <w:r w:rsidRPr="002A0866">
        <w:rPr>
          <w:rFonts w:eastAsia="Times New Roman"/>
          <w:iCs/>
          <w:szCs w:val="24"/>
        </w:rPr>
        <w:t xml:space="preserve">.  If no further incidents </w:t>
      </w:r>
      <w:proofErr w:type="gramStart"/>
      <w:r w:rsidRPr="002A0866">
        <w:rPr>
          <w:rFonts w:eastAsia="Times New Roman"/>
          <w:iCs/>
          <w:szCs w:val="24"/>
        </w:rPr>
        <w:t>occur</w:t>
      </w:r>
      <w:proofErr w:type="gramEnd"/>
      <w:r w:rsidRPr="002A0866">
        <w:rPr>
          <w:rFonts w:eastAsia="Times New Roman"/>
          <w:iCs/>
          <w:szCs w:val="24"/>
        </w:rPr>
        <w:t xml:space="preserve"> then exit from enforcement ladder</w:t>
      </w:r>
    </w:p>
    <w:p w14:paraId="1C3B8060" w14:textId="77777777" w:rsidR="005C0331" w:rsidRPr="002A0866" w:rsidRDefault="005C0331" w:rsidP="005C0331">
      <w:pPr>
        <w:tabs>
          <w:tab w:val="left" w:pos="990"/>
        </w:tabs>
        <w:rPr>
          <w:rFonts w:eastAsia="Times New Roman" w:cs="Calibri"/>
        </w:rPr>
      </w:pPr>
    </w:p>
    <w:p w14:paraId="1C3B8061" w14:textId="77777777" w:rsidR="005C0331" w:rsidRPr="002A0866" w:rsidRDefault="005C0331" w:rsidP="005C0331">
      <w:pPr>
        <w:widowControl w:val="0"/>
        <w:autoSpaceDE w:val="0"/>
        <w:autoSpaceDN w:val="0"/>
        <w:adjustRightInd w:val="0"/>
        <w:spacing w:line="240" w:lineRule="exact"/>
        <w:jc w:val="both"/>
        <w:rPr>
          <w:rFonts w:eastAsia="Times New Roman" w:cs="Calibri"/>
          <w:b/>
          <w:color w:val="0F6FC6" w:themeColor="accent1"/>
        </w:rPr>
      </w:pPr>
      <w:r w:rsidRPr="002A0866">
        <w:rPr>
          <w:rFonts w:eastAsia="Times New Roman" w:cs="Calibri"/>
          <w:b/>
          <w:color w:val="0F6FC6" w:themeColor="accent1"/>
        </w:rPr>
        <w:t xml:space="preserve">If problems </w:t>
      </w:r>
      <w:proofErr w:type="gramStart"/>
      <w:r w:rsidRPr="002A0866">
        <w:rPr>
          <w:rFonts w:eastAsia="Times New Roman" w:cs="Calibri"/>
          <w:b/>
          <w:color w:val="0F6FC6" w:themeColor="accent1"/>
        </w:rPr>
        <w:t>continue on</w:t>
      </w:r>
      <w:proofErr w:type="gramEnd"/>
      <w:r w:rsidRPr="002A0866">
        <w:rPr>
          <w:rFonts w:eastAsia="Times New Roman" w:cs="Calibri"/>
          <w:b/>
          <w:color w:val="0F6FC6" w:themeColor="accent1"/>
        </w:rPr>
        <w:t xml:space="preserve"> from Stage Two</w:t>
      </w:r>
    </w:p>
    <w:p w14:paraId="1C3B8062" w14:textId="77777777" w:rsidR="00482C22" w:rsidRPr="002A0866" w:rsidRDefault="00482C22" w:rsidP="005C0331">
      <w:pPr>
        <w:widowControl w:val="0"/>
        <w:autoSpaceDE w:val="0"/>
        <w:autoSpaceDN w:val="0"/>
        <w:adjustRightInd w:val="0"/>
        <w:spacing w:line="240" w:lineRule="exact"/>
        <w:jc w:val="both"/>
        <w:rPr>
          <w:rFonts w:eastAsia="Times New Roman" w:cs="Calibri"/>
          <w:b/>
          <w:color w:val="0F6FC6" w:themeColor="accent1"/>
        </w:rPr>
      </w:pPr>
    </w:p>
    <w:p w14:paraId="1C3B8063" w14:textId="77777777" w:rsidR="00482C22" w:rsidRPr="002A0866" w:rsidRDefault="005C0331" w:rsidP="005C0331">
      <w:pPr>
        <w:widowControl w:val="0"/>
        <w:autoSpaceDE w:val="0"/>
        <w:autoSpaceDN w:val="0"/>
        <w:adjustRightInd w:val="0"/>
        <w:spacing w:line="278" w:lineRule="exact"/>
        <w:rPr>
          <w:rFonts w:eastAsia="Times New Roman" w:cs="Calibri"/>
        </w:rPr>
      </w:pPr>
      <w:r w:rsidRPr="002A0866">
        <w:rPr>
          <w:rFonts w:eastAsia="Times New Roman" w:cs="Calibri"/>
          <w:b/>
          <w:bCs/>
          <w:szCs w:val="24"/>
        </w:rPr>
        <w:t>STAGE THREE</w:t>
      </w:r>
      <w:r w:rsidRPr="002A0866">
        <w:rPr>
          <w:rFonts w:eastAsia="Times New Roman" w:cs="Calibri"/>
        </w:rPr>
        <w:t xml:space="preserve">   </w:t>
      </w:r>
    </w:p>
    <w:p w14:paraId="1C3B8064" w14:textId="77777777" w:rsidR="005C0331" w:rsidRPr="002A0866" w:rsidRDefault="005C0331" w:rsidP="00482C22">
      <w:pPr>
        <w:widowControl w:val="0"/>
        <w:autoSpaceDE w:val="0"/>
        <w:autoSpaceDN w:val="0"/>
        <w:adjustRightInd w:val="0"/>
        <w:spacing w:line="278" w:lineRule="exact"/>
        <w:jc w:val="both"/>
        <w:rPr>
          <w:rFonts w:eastAsia="Times New Roman" w:cs="Calibri"/>
        </w:rPr>
      </w:pPr>
      <w:r w:rsidRPr="002A0866">
        <w:rPr>
          <w:rFonts w:eastAsia="Times New Roman" w:cs="Calibri"/>
        </w:rPr>
        <w:t>Police Inspector/Neighbourhood Sergeant and Western Division</w:t>
      </w:r>
      <w:r w:rsidR="00A40341">
        <w:rPr>
          <w:rFonts w:eastAsia="Times New Roman" w:cs="Calibri"/>
        </w:rPr>
        <w:t xml:space="preserve"> or licensing authority </w:t>
      </w:r>
      <w:r w:rsidRPr="002A0866">
        <w:rPr>
          <w:rFonts w:eastAsia="Times New Roman" w:cs="Calibri"/>
        </w:rPr>
        <w:t>will apply for review of Premises Licence, as appropriate to the circumstances.</w:t>
      </w:r>
    </w:p>
    <w:p w14:paraId="1C3B8065" w14:textId="77777777" w:rsidR="005C0331" w:rsidRDefault="005C0331" w:rsidP="009E627A">
      <w:pPr>
        <w:kinsoku w:val="0"/>
        <w:overflowPunct w:val="0"/>
        <w:textAlignment w:val="baseline"/>
        <w:rPr>
          <w:rFonts w:cs="Arial"/>
          <w:szCs w:val="24"/>
        </w:rPr>
      </w:pPr>
    </w:p>
    <w:p w14:paraId="1C3B8066" w14:textId="77777777" w:rsidR="006953AF" w:rsidRDefault="006953AF">
      <w:pPr>
        <w:spacing w:before="200" w:after="200" w:line="276" w:lineRule="auto"/>
        <w:rPr>
          <w:rFonts w:cs="Arial"/>
          <w:szCs w:val="24"/>
        </w:rPr>
      </w:pPr>
      <w:r>
        <w:rPr>
          <w:rFonts w:cs="Arial"/>
          <w:szCs w:val="24"/>
        </w:rPr>
        <w:br w:type="page"/>
      </w:r>
    </w:p>
    <w:p w14:paraId="1C3B8067" w14:textId="77777777" w:rsidR="005C0331" w:rsidRPr="0074049E" w:rsidRDefault="006953AF" w:rsidP="0074049E">
      <w:pPr>
        <w:kinsoku w:val="0"/>
        <w:overflowPunct w:val="0"/>
        <w:textAlignment w:val="baseline"/>
        <w:rPr>
          <w:b/>
          <w:color w:val="0F6FC6" w:themeColor="accent1"/>
        </w:rPr>
      </w:pPr>
      <w:r w:rsidRPr="0074049E">
        <w:rPr>
          <w:b/>
          <w:color w:val="0F6FC6" w:themeColor="accent1"/>
        </w:rPr>
        <w:lastRenderedPageBreak/>
        <w:t>LICENSED</w:t>
      </w:r>
      <w:r w:rsidRPr="0074049E">
        <w:rPr>
          <w:color w:val="0F6FC6" w:themeColor="accent1"/>
        </w:rPr>
        <w:t xml:space="preserve"> </w:t>
      </w:r>
      <w:r w:rsidRPr="0074049E">
        <w:rPr>
          <w:b/>
          <w:color w:val="0F6FC6" w:themeColor="accent1"/>
        </w:rPr>
        <w:t>PREMISES REVIEW PROCEDURE INCORPORATING JOINT PROBLEM SOLVING</w:t>
      </w:r>
    </w:p>
    <w:p w14:paraId="1C3B8068" w14:textId="77777777" w:rsidR="006953AF" w:rsidRDefault="006953AF" w:rsidP="009E627A">
      <w:pPr>
        <w:kinsoku w:val="0"/>
        <w:overflowPunct w:val="0"/>
        <w:textAlignment w:val="baseline"/>
        <w:rPr>
          <w:rFonts w:cs="Arial"/>
          <w:szCs w:val="24"/>
        </w:rPr>
      </w:pPr>
    </w:p>
    <w:tbl>
      <w:tblPr>
        <w:tblStyle w:val="GridTab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413"/>
        <w:gridCol w:w="1370"/>
        <w:gridCol w:w="1342"/>
        <w:gridCol w:w="354"/>
        <w:gridCol w:w="1252"/>
        <w:gridCol w:w="1217"/>
        <w:gridCol w:w="365"/>
        <w:gridCol w:w="1103"/>
        <w:gridCol w:w="1085"/>
      </w:tblGrid>
      <w:tr w:rsidR="00484AD6" w:rsidRPr="00A923E4" w14:paraId="1C3B806F" w14:textId="77777777" w:rsidTr="009D520E">
        <w:trPr>
          <w:trHeight w:val="111"/>
        </w:trPr>
        <w:tc>
          <w:tcPr>
            <w:tcW w:w="944" w:type="dxa"/>
            <w:gridSpan w:val="2"/>
            <w:vMerge w:val="restart"/>
            <w:tcBorders>
              <w:right w:val="single" w:sz="4" w:space="0" w:color="0F6FC6" w:themeColor="accent1"/>
            </w:tcBorders>
            <w:shd w:val="clear" w:color="auto" w:fill="auto"/>
            <w:textDirection w:val="btLr"/>
            <w:vAlign w:val="center"/>
          </w:tcPr>
          <w:p w14:paraId="1C3B8069" w14:textId="77777777" w:rsidR="00484AD6" w:rsidRPr="00A923E4" w:rsidRDefault="00484AD6" w:rsidP="00484AD6">
            <w:pPr>
              <w:ind w:left="113" w:right="113"/>
              <w:rPr>
                <w:b/>
                <w:color w:val="FFFFFF" w:themeColor="background1"/>
                <w:szCs w:val="24"/>
              </w:rPr>
            </w:pPr>
          </w:p>
        </w:tc>
        <w:tc>
          <w:tcPr>
            <w:tcW w:w="2773" w:type="dxa"/>
            <w:gridSpan w:val="2"/>
            <w:vMerge w:val="restart"/>
            <w:tcBorders>
              <w:top w:val="single" w:sz="4" w:space="0" w:color="0F6FC6" w:themeColor="accent1"/>
              <w:left w:val="single" w:sz="4" w:space="0" w:color="0F6FC6" w:themeColor="accent1"/>
              <w:right w:val="single" w:sz="4" w:space="0" w:color="0F6FC6" w:themeColor="accent1"/>
            </w:tcBorders>
            <w:shd w:val="clear" w:color="auto" w:fill="auto"/>
            <w:vAlign w:val="center"/>
          </w:tcPr>
          <w:p w14:paraId="1C3B806A" w14:textId="77777777" w:rsidR="00484AD6" w:rsidRPr="00A923E4" w:rsidRDefault="00484AD6" w:rsidP="001F3546">
            <w:pPr>
              <w:jc w:val="center"/>
              <w:rPr>
                <w:szCs w:val="24"/>
              </w:rPr>
            </w:pPr>
            <w:r w:rsidRPr="00A923E4">
              <w:rPr>
                <w:szCs w:val="24"/>
              </w:rPr>
              <w:t>Local Authority Referrals</w:t>
            </w:r>
          </w:p>
        </w:tc>
        <w:tc>
          <w:tcPr>
            <w:tcW w:w="360" w:type="dxa"/>
            <w:tcBorders>
              <w:left w:val="single" w:sz="4" w:space="0" w:color="0F6FC6" w:themeColor="accent1"/>
              <w:right w:val="single" w:sz="4" w:space="0" w:color="0F6FC6" w:themeColor="accent1"/>
            </w:tcBorders>
            <w:shd w:val="clear" w:color="auto" w:fill="auto"/>
            <w:vAlign w:val="center"/>
          </w:tcPr>
          <w:p w14:paraId="1C3B806B" w14:textId="77777777" w:rsidR="00484AD6" w:rsidRPr="00A923E4" w:rsidRDefault="009D520E" w:rsidP="001F3546">
            <w:pPr>
              <w:kinsoku w:val="0"/>
              <w:overflowPunct w:val="0"/>
              <w:jc w:val="center"/>
              <w:textAlignment w:val="baseline"/>
              <w:rPr>
                <w:rFonts w:cs="Arial"/>
                <w:szCs w:val="24"/>
              </w:rPr>
            </w:pPr>
            <w:r>
              <w:rPr>
                <w:rFonts w:cs="Arial"/>
                <w:noProof/>
                <w:szCs w:val="24"/>
              </w:rPr>
              <mc:AlternateContent>
                <mc:Choice Requires="wps">
                  <w:drawing>
                    <wp:anchor distT="0" distB="0" distL="114300" distR="114300" simplePos="0" relativeHeight="251658249" behindDoc="0" locked="0" layoutInCell="1" allowOverlap="1" wp14:anchorId="1C3B81BE" wp14:editId="1C3B81BF">
                      <wp:simplePos x="0" y="0"/>
                      <wp:positionH relativeFrom="column">
                        <wp:posOffset>-66040</wp:posOffset>
                      </wp:positionH>
                      <wp:positionV relativeFrom="paragraph">
                        <wp:posOffset>180975</wp:posOffset>
                      </wp:positionV>
                      <wp:extent cx="225425" cy="0"/>
                      <wp:effectExtent l="0" t="76200" r="22225" b="114300"/>
                      <wp:wrapNone/>
                      <wp:docPr id="703" name="Cysylltydd Saeth Syth 703"/>
                      <wp:cNvGraphicFramePr/>
                      <a:graphic xmlns:a="http://schemas.openxmlformats.org/drawingml/2006/main">
                        <a:graphicData uri="http://schemas.microsoft.com/office/word/2010/wordprocessingShape">
                          <wps:wsp>
                            <wps:cNvCnPr/>
                            <wps:spPr>
                              <a:xfrm>
                                <a:off x="0" y="0"/>
                                <a:ext cx="2254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02DE1D" id="_x0000_t32" coordsize="21600,21600" o:spt="32" o:oned="t" path="m,l21600,21600e" filled="f">
                      <v:path arrowok="t" fillok="f" o:connecttype="none"/>
                      <o:lock v:ext="edit" shapetype="t"/>
                    </v:shapetype>
                    <v:shape id="Cysylltydd Saeth Syth 703" o:spid="_x0000_s1026" type="#_x0000_t32" style="position:absolute;margin-left:-5.2pt;margin-top:14.25pt;width:17.75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" strokecolor="#0e68bb [3044]">
                      <v:stroke endarrow="open"/>
                    </v:shape>
                  </w:pict>
                </mc:Fallback>
              </mc:AlternateContent>
            </w:r>
          </w:p>
        </w:tc>
        <w:tc>
          <w:tcPr>
            <w:tcW w:w="2511" w:type="dxa"/>
            <w:gridSpan w:val="2"/>
            <w:vMerge w:val="restart"/>
            <w:tcBorders>
              <w:top w:val="single" w:sz="4" w:space="0" w:color="0F6FC6" w:themeColor="accent1"/>
              <w:left w:val="single" w:sz="4" w:space="0" w:color="0F6FC6" w:themeColor="accent1"/>
              <w:right w:val="single" w:sz="4" w:space="0" w:color="0F6FC6" w:themeColor="accent1"/>
            </w:tcBorders>
            <w:shd w:val="clear" w:color="auto" w:fill="auto"/>
            <w:vAlign w:val="center"/>
          </w:tcPr>
          <w:p w14:paraId="1C3B806C" w14:textId="77777777" w:rsidR="00484AD6" w:rsidRPr="00A923E4" w:rsidRDefault="009D520E" w:rsidP="001F3546">
            <w:pPr>
              <w:jc w:val="center"/>
              <w:rPr>
                <w:szCs w:val="24"/>
              </w:rPr>
            </w:pPr>
            <w:r>
              <w:rPr>
                <w:noProof/>
                <w:szCs w:val="24"/>
              </w:rPr>
              <mc:AlternateContent>
                <mc:Choice Requires="wps">
                  <w:drawing>
                    <wp:anchor distT="0" distB="0" distL="114300" distR="114300" simplePos="0" relativeHeight="251658250" behindDoc="0" locked="0" layoutInCell="1" allowOverlap="1" wp14:anchorId="1C3B81C0" wp14:editId="1C3B81C1">
                      <wp:simplePos x="0" y="0"/>
                      <wp:positionH relativeFrom="column">
                        <wp:posOffset>1523083</wp:posOffset>
                      </wp:positionH>
                      <wp:positionV relativeFrom="paragraph">
                        <wp:posOffset>188807</wp:posOffset>
                      </wp:positionV>
                      <wp:extent cx="237066" cy="0"/>
                      <wp:effectExtent l="38100" t="76200" r="0" b="114300"/>
                      <wp:wrapNone/>
                      <wp:docPr id="224" name="Cysylltydd Saeth Syth 224"/>
                      <wp:cNvGraphicFramePr/>
                      <a:graphic xmlns:a="http://schemas.openxmlformats.org/drawingml/2006/main">
                        <a:graphicData uri="http://schemas.microsoft.com/office/word/2010/wordprocessingShape">
                          <wps:wsp>
                            <wps:cNvCnPr/>
                            <wps:spPr>
                              <a:xfrm flipH="1">
                                <a:off x="0" y="0"/>
                                <a:ext cx="23706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CCEBFB" id="Cysylltydd Saeth Syth 224" o:spid="_x0000_s1026" type="#_x0000_t32" style="position:absolute;margin-left:119.95pt;margin-top:14.85pt;width:18.65pt;height:0;flip:x;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" strokecolor="#0e68bb [3044]">
                      <v:stroke endarrow="open"/>
                    </v:shape>
                  </w:pict>
                </mc:Fallback>
              </mc:AlternateContent>
            </w:r>
            <w:r w:rsidR="00484AD6" w:rsidRPr="00A923E4">
              <w:rPr>
                <w:szCs w:val="24"/>
              </w:rPr>
              <w:t>Licensing &amp; Police Offices</w:t>
            </w:r>
          </w:p>
        </w:tc>
        <w:tc>
          <w:tcPr>
            <w:tcW w:w="371" w:type="dxa"/>
            <w:tcBorders>
              <w:left w:val="single" w:sz="4" w:space="0" w:color="0F6FC6" w:themeColor="accent1"/>
              <w:right w:val="single" w:sz="4" w:space="0" w:color="0F6FC6" w:themeColor="accent1"/>
            </w:tcBorders>
            <w:shd w:val="clear" w:color="auto" w:fill="auto"/>
            <w:vAlign w:val="center"/>
          </w:tcPr>
          <w:p w14:paraId="1C3B806D" w14:textId="77777777" w:rsidR="00484AD6" w:rsidRPr="00A923E4" w:rsidRDefault="00484AD6" w:rsidP="001F3546">
            <w:pPr>
              <w:kinsoku w:val="0"/>
              <w:overflowPunct w:val="0"/>
              <w:jc w:val="center"/>
              <w:textAlignment w:val="baseline"/>
              <w:rPr>
                <w:rFonts w:cs="Arial"/>
                <w:szCs w:val="24"/>
              </w:rPr>
            </w:pPr>
          </w:p>
        </w:tc>
        <w:tc>
          <w:tcPr>
            <w:tcW w:w="2237" w:type="dxa"/>
            <w:gridSpan w:val="2"/>
            <w:vMerge w:val="restart"/>
            <w:tcBorders>
              <w:top w:val="single" w:sz="4" w:space="0" w:color="0F6FC6" w:themeColor="accent1"/>
              <w:left w:val="single" w:sz="4" w:space="0" w:color="0F6FC6" w:themeColor="accent1"/>
              <w:right w:val="single" w:sz="4" w:space="0" w:color="0F6FC6" w:themeColor="accent1"/>
            </w:tcBorders>
            <w:shd w:val="clear" w:color="auto" w:fill="auto"/>
            <w:vAlign w:val="center"/>
          </w:tcPr>
          <w:p w14:paraId="1C3B806E" w14:textId="77777777" w:rsidR="00484AD6" w:rsidRPr="00A923E4" w:rsidRDefault="00484AD6" w:rsidP="001F3546">
            <w:pPr>
              <w:jc w:val="center"/>
              <w:rPr>
                <w:rFonts w:cs="Arial"/>
                <w:szCs w:val="24"/>
              </w:rPr>
            </w:pPr>
            <w:r w:rsidRPr="00A923E4">
              <w:rPr>
                <w:szCs w:val="24"/>
              </w:rPr>
              <w:t>Police Referrals</w:t>
            </w:r>
          </w:p>
        </w:tc>
      </w:tr>
      <w:tr w:rsidR="00484AD6" w:rsidRPr="00A923E4" w14:paraId="1C3B8076" w14:textId="77777777" w:rsidTr="009D520E">
        <w:trPr>
          <w:trHeight w:val="111"/>
        </w:trPr>
        <w:tc>
          <w:tcPr>
            <w:tcW w:w="944" w:type="dxa"/>
            <w:gridSpan w:val="2"/>
            <w:vMerge/>
            <w:tcBorders>
              <w:right w:val="single" w:sz="4" w:space="0" w:color="0F6FC6" w:themeColor="accent1"/>
            </w:tcBorders>
            <w:shd w:val="clear" w:color="auto" w:fill="auto"/>
            <w:textDirection w:val="btLr"/>
            <w:vAlign w:val="center"/>
          </w:tcPr>
          <w:p w14:paraId="1C3B8070" w14:textId="77777777" w:rsidR="00484AD6" w:rsidRPr="00A923E4" w:rsidRDefault="00484AD6" w:rsidP="00484AD6">
            <w:pPr>
              <w:ind w:left="113" w:right="113"/>
              <w:rPr>
                <w:b/>
                <w:color w:val="FFFFFF" w:themeColor="background1"/>
                <w:szCs w:val="24"/>
              </w:rPr>
            </w:pPr>
          </w:p>
        </w:tc>
        <w:tc>
          <w:tcPr>
            <w:tcW w:w="2773" w:type="dxa"/>
            <w:gridSpan w:val="2"/>
            <w:vMerge/>
            <w:tcBorders>
              <w:left w:val="single" w:sz="4" w:space="0" w:color="0F6FC6" w:themeColor="accent1"/>
              <w:bottom w:val="single" w:sz="4" w:space="0" w:color="0F6FC6" w:themeColor="accent1"/>
              <w:right w:val="single" w:sz="4" w:space="0" w:color="0F6FC6" w:themeColor="accent1"/>
            </w:tcBorders>
            <w:shd w:val="clear" w:color="auto" w:fill="auto"/>
            <w:vAlign w:val="center"/>
          </w:tcPr>
          <w:p w14:paraId="1C3B8071" w14:textId="77777777" w:rsidR="00484AD6" w:rsidRPr="00A923E4" w:rsidRDefault="00484AD6" w:rsidP="001F3546">
            <w:pPr>
              <w:jc w:val="center"/>
              <w:rPr>
                <w:szCs w:val="24"/>
              </w:rPr>
            </w:pPr>
          </w:p>
        </w:tc>
        <w:tc>
          <w:tcPr>
            <w:tcW w:w="360" w:type="dxa"/>
            <w:tcBorders>
              <w:left w:val="single" w:sz="4" w:space="0" w:color="0F6FC6" w:themeColor="accent1"/>
              <w:right w:val="single" w:sz="4" w:space="0" w:color="0F6FC6" w:themeColor="accent1"/>
            </w:tcBorders>
            <w:shd w:val="clear" w:color="auto" w:fill="auto"/>
            <w:vAlign w:val="center"/>
          </w:tcPr>
          <w:p w14:paraId="1C3B8072" w14:textId="77777777" w:rsidR="00484AD6" w:rsidRPr="00A923E4" w:rsidRDefault="00484AD6" w:rsidP="001F3546">
            <w:pPr>
              <w:kinsoku w:val="0"/>
              <w:overflowPunct w:val="0"/>
              <w:jc w:val="center"/>
              <w:textAlignment w:val="baseline"/>
              <w:rPr>
                <w:rFonts w:cs="Arial"/>
                <w:szCs w:val="24"/>
              </w:rPr>
            </w:pPr>
          </w:p>
        </w:tc>
        <w:tc>
          <w:tcPr>
            <w:tcW w:w="2511" w:type="dxa"/>
            <w:gridSpan w:val="2"/>
            <w:vMerge/>
            <w:tcBorders>
              <w:left w:val="single" w:sz="4" w:space="0" w:color="0F6FC6" w:themeColor="accent1"/>
              <w:bottom w:val="single" w:sz="4" w:space="0" w:color="0F6FC6" w:themeColor="accent1"/>
              <w:right w:val="single" w:sz="4" w:space="0" w:color="0F6FC6" w:themeColor="accent1"/>
            </w:tcBorders>
            <w:shd w:val="clear" w:color="auto" w:fill="auto"/>
            <w:vAlign w:val="center"/>
          </w:tcPr>
          <w:p w14:paraId="1C3B8073" w14:textId="77777777" w:rsidR="00484AD6" w:rsidRPr="00A923E4" w:rsidRDefault="00484AD6" w:rsidP="001F3546">
            <w:pPr>
              <w:jc w:val="center"/>
              <w:rPr>
                <w:szCs w:val="24"/>
              </w:rPr>
            </w:pPr>
          </w:p>
        </w:tc>
        <w:tc>
          <w:tcPr>
            <w:tcW w:w="371" w:type="dxa"/>
            <w:tcBorders>
              <w:left w:val="single" w:sz="4" w:space="0" w:color="0F6FC6" w:themeColor="accent1"/>
              <w:right w:val="single" w:sz="4" w:space="0" w:color="0F6FC6" w:themeColor="accent1"/>
            </w:tcBorders>
            <w:shd w:val="clear" w:color="auto" w:fill="auto"/>
            <w:vAlign w:val="center"/>
          </w:tcPr>
          <w:p w14:paraId="1C3B8074" w14:textId="77777777" w:rsidR="00484AD6" w:rsidRPr="00A923E4" w:rsidRDefault="00484AD6" w:rsidP="001F3546">
            <w:pPr>
              <w:kinsoku w:val="0"/>
              <w:overflowPunct w:val="0"/>
              <w:jc w:val="center"/>
              <w:textAlignment w:val="baseline"/>
              <w:rPr>
                <w:rFonts w:cs="Arial"/>
                <w:szCs w:val="24"/>
              </w:rPr>
            </w:pPr>
          </w:p>
        </w:tc>
        <w:tc>
          <w:tcPr>
            <w:tcW w:w="2237" w:type="dxa"/>
            <w:gridSpan w:val="2"/>
            <w:vMerge/>
            <w:tcBorders>
              <w:left w:val="single" w:sz="4" w:space="0" w:color="0F6FC6" w:themeColor="accent1"/>
              <w:bottom w:val="single" w:sz="4" w:space="0" w:color="0F6FC6" w:themeColor="accent1"/>
              <w:right w:val="single" w:sz="4" w:space="0" w:color="0F6FC6" w:themeColor="accent1"/>
            </w:tcBorders>
            <w:shd w:val="clear" w:color="auto" w:fill="auto"/>
            <w:vAlign w:val="center"/>
          </w:tcPr>
          <w:p w14:paraId="1C3B8075" w14:textId="77777777" w:rsidR="00484AD6" w:rsidRPr="00A923E4" w:rsidRDefault="00484AD6" w:rsidP="001F3546">
            <w:pPr>
              <w:jc w:val="center"/>
              <w:rPr>
                <w:szCs w:val="24"/>
              </w:rPr>
            </w:pPr>
          </w:p>
        </w:tc>
      </w:tr>
      <w:tr w:rsidR="00A923E4" w:rsidRPr="00A923E4" w14:paraId="1C3B8080" w14:textId="77777777" w:rsidTr="009D520E">
        <w:trPr>
          <w:trHeight w:val="153"/>
        </w:trPr>
        <w:tc>
          <w:tcPr>
            <w:tcW w:w="944" w:type="dxa"/>
            <w:gridSpan w:val="2"/>
            <w:vMerge w:val="restart"/>
            <w:shd w:val="clear" w:color="auto" w:fill="auto"/>
            <w:vAlign w:val="center"/>
          </w:tcPr>
          <w:p w14:paraId="1C3B8077" w14:textId="77777777" w:rsidR="00A26CEF" w:rsidRPr="00A923E4" w:rsidRDefault="00A26CEF" w:rsidP="001F3546">
            <w:pPr>
              <w:jc w:val="center"/>
              <w:rPr>
                <w:b/>
                <w:color w:val="FFFFFF" w:themeColor="background1"/>
                <w:szCs w:val="24"/>
              </w:rPr>
            </w:pPr>
          </w:p>
        </w:tc>
        <w:tc>
          <w:tcPr>
            <w:tcW w:w="1396" w:type="dxa"/>
            <w:vMerge w:val="restart"/>
            <w:tcBorders>
              <w:top w:val="single" w:sz="4" w:space="0" w:color="0F6FC6" w:themeColor="accent1"/>
              <w:left w:val="nil"/>
            </w:tcBorders>
            <w:shd w:val="clear" w:color="auto" w:fill="auto"/>
            <w:vAlign w:val="center"/>
          </w:tcPr>
          <w:p w14:paraId="1C3B8078" w14:textId="77777777" w:rsidR="00A26CEF" w:rsidRPr="00A923E4" w:rsidRDefault="008D7CBE" w:rsidP="001F3546">
            <w:pPr>
              <w:jc w:val="center"/>
              <w:rPr>
                <w:szCs w:val="24"/>
              </w:rPr>
            </w:pPr>
            <w:r>
              <w:rPr>
                <w:noProof/>
                <w:szCs w:val="24"/>
              </w:rPr>
              <mc:AlternateContent>
                <mc:Choice Requires="wps">
                  <w:drawing>
                    <wp:anchor distT="0" distB="0" distL="114300" distR="114300" simplePos="0" relativeHeight="251658245" behindDoc="0" locked="0" layoutInCell="1" allowOverlap="1" wp14:anchorId="1C3B81C2" wp14:editId="1C3B81C3">
                      <wp:simplePos x="0" y="0"/>
                      <wp:positionH relativeFrom="column">
                        <wp:posOffset>813435</wp:posOffset>
                      </wp:positionH>
                      <wp:positionV relativeFrom="paragraph">
                        <wp:posOffset>-4445</wp:posOffset>
                      </wp:positionV>
                      <wp:extent cx="3175" cy="393700"/>
                      <wp:effectExtent l="95250" t="0" r="111125" b="63500"/>
                      <wp:wrapNone/>
                      <wp:docPr id="698" name="Cysylltydd Saeth Syth 698"/>
                      <wp:cNvGraphicFramePr/>
                      <a:graphic xmlns:a="http://schemas.openxmlformats.org/drawingml/2006/main">
                        <a:graphicData uri="http://schemas.microsoft.com/office/word/2010/wordprocessingShape">
                          <wps:wsp>
                            <wps:cNvCnPr/>
                            <wps:spPr>
                              <a:xfrm>
                                <a:off x="0" y="0"/>
                                <a:ext cx="3175" cy="39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F85340" id="Cysylltydd Saeth Syth 698" o:spid="_x0000_s1026" type="#_x0000_t32" style="position:absolute;margin-left:64.05pt;margin-top:-.35pt;width:.25pt;height:31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" strokecolor="#0e68bb [3044]">
                      <v:stroke endarrow="open"/>
                    </v:shape>
                  </w:pict>
                </mc:Fallback>
              </mc:AlternateContent>
            </w:r>
          </w:p>
        </w:tc>
        <w:tc>
          <w:tcPr>
            <w:tcW w:w="1377" w:type="dxa"/>
            <w:vMerge w:val="restart"/>
            <w:tcBorders>
              <w:top w:val="single" w:sz="4" w:space="0" w:color="0F6FC6" w:themeColor="accent1"/>
              <w:bottom w:val="single" w:sz="4" w:space="0" w:color="0F6FC6" w:themeColor="accent1"/>
            </w:tcBorders>
            <w:shd w:val="clear" w:color="auto" w:fill="auto"/>
            <w:vAlign w:val="center"/>
          </w:tcPr>
          <w:p w14:paraId="1C3B8079" w14:textId="77777777" w:rsidR="00A26CEF" w:rsidRPr="00A923E4" w:rsidRDefault="00A26CEF" w:rsidP="001F3546">
            <w:pPr>
              <w:jc w:val="center"/>
              <w:rPr>
                <w:szCs w:val="24"/>
              </w:rPr>
            </w:pPr>
          </w:p>
        </w:tc>
        <w:tc>
          <w:tcPr>
            <w:tcW w:w="360" w:type="dxa"/>
            <w:vMerge w:val="restart"/>
            <w:shd w:val="clear" w:color="auto" w:fill="auto"/>
            <w:vAlign w:val="center"/>
          </w:tcPr>
          <w:p w14:paraId="1C3B807A" w14:textId="77777777" w:rsidR="00A26CEF" w:rsidRPr="00A923E4" w:rsidRDefault="00A26CEF" w:rsidP="001F3546">
            <w:pPr>
              <w:kinsoku w:val="0"/>
              <w:overflowPunct w:val="0"/>
              <w:jc w:val="center"/>
              <w:textAlignment w:val="baseline"/>
              <w:rPr>
                <w:rFonts w:cs="Arial"/>
                <w:szCs w:val="24"/>
              </w:rPr>
            </w:pPr>
          </w:p>
        </w:tc>
        <w:tc>
          <w:tcPr>
            <w:tcW w:w="1267" w:type="dxa"/>
            <w:vMerge w:val="restart"/>
            <w:tcBorders>
              <w:top w:val="single" w:sz="4" w:space="0" w:color="0F6FC6" w:themeColor="accent1"/>
            </w:tcBorders>
            <w:shd w:val="clear" w:color="auto" w:fill="auto"/>
            <w:vAlign w:val="center"/>
          </w:tcPr>
          <w:p w14:paraId="1C3B807B" w14:textId="77777777" w:rsidR="00A26CEF" w:rsidRPr="00A923E4" w:rsidRDefault="009D520E" w:rsidP="001F3546">
            <w:pPr>
              <w:jc w:val="center"/>
              <w:rPr>
                <w:szCs w:val="24"/>
              </w:rPr>
            </w:pPr>
            <w:r>
              <w:rPr>
                <w:noProof/>
                <w:szCs w:val="24"/>
              </w:rPr>
              <mc:AlternateContent>
                <mc:Choice Requires="wps">
                  <w:drawing>
                    <wp:anchor distT="0" distB="0" distL="114300" distR="114300" simplePos="0" relativeHeight="251658251" behindDoc="0" locked="0" layoutInCell="1" allowOverlap="1" wp14:anchorId="1C3B81C4" wp14:editId="1C3B81C5">
                      <wp:simplePos x="0" y="0"/>
                      <wp:positionH relativeFrom="column">
                        <wp:posOffset>732861</wp:posOffset>
                      </wp:positionH>
                      <wp:positionV relativeFrom="paragraph">
                        <wp:posOffset>-4092</wp:posOffset>
                      </wp:positionV>
                      <wp:extent cx="2822" cy="393700"/>
                      <wp:effectExtent l="95250" t="0" r="111760" b="63500"/>
                      <wp:wrapNone/>
                      <wp:docPr id="226" name="Cysylltydd Saeth Syth 226"/>
                      <wp:cNvGraphicFramePr/>
                      <a:graphic xmlns:a="http://schemas.openxmlformats.org/drawingml/2006/main">
                        <a:graphicData uri="http://schemas.microsoft.com/office/word/2010/wordprocessingShape">
                          <wps:wsp>
                            <wps:cNvCnPr/>
                            <wps:spPr>
                              <a:xfrm flipH="1">
                                <a:off x="0" y="0"/>
                                <a:ext cx="2822" cy="39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FC84FB" id="Cysylltydd Saeth Syth 226" o:spid="_x0000_s1026" type="#_x0000_t32" style="position:absolute;margin-left:57.7pt;margin-top:-.3pt;width:.2pt;height:31pt;flip:x;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" strokecolor="#0e68bb [3044]">
                      <v:stroke endarrow="open"/>
                    </v:shape>
                  </w:pict>
                </mc:Fallback>
              </mc:AlternateContent>
            </w:r>
          </w:p>
        </w:tc>
        <w:tc>
          <w:tcPr>
            <w:tcW w:w="1244" w:type="dxa"/>
            <w:tcBorders>
              <w:top w:val="single" w:sz="4" w:space="0" w:color="0F6FC6" w:themeColor="accent1"/>
              <w:bottom w:val="single" w:sz="6" w:space="0" w:color="0F6FC6" w:themeColor="accent1"/>
            </w:tcBorders>
            <w:shd w:val="clear" w:color="auto" w:fill="auto"/>
            <w:vAlign w:val="center"/>
          </w:tcPr>
          <w:p w14:paraId="1C3B807C" w14:textId="77777777" w:rsidR="00A26CEF" w:rsidRPr="00A923E4" w:rsidRDefault="00A26CEF" w:rsidP="001F3546">
            <w:pPr>
              <w:jc w:val="center"/>
              <w:rPr>
                <w:szCs w:val="24"/>
              </w:rPr>
            </w:pPr>
          </w:p>
        </w:tc>
        <w:tc>
          <w:tcPr>
            <w:tcW w:w="371" w:type="dxa"/>
            <w:tcBorders>
              <w:bottom w:val="single" w:sz="6" w:space="0" w:color="0F6FC6" w:themeColor="accent1"/>
            </w:tcBorders>
            <w:shd w:val="clear" w:color="auto" w:fill="auto"/>
            <w:vAlign w:val="center"/>
          </w:tcPr>
          <w:p w14:paraId="1C3B807D" w14:textId="77777777" w:rsidR="00A26CEF" w:rsidRPr="00A923E4" w:rsidRDefault="00A26CEF" w:rsidP="001F3546">
            <w:pPr>
              <w:kinsoku w:val="0"/>
              <w:overflowPunct w:val="0"/>
              <w:jc w:val="center"/>
              <w:textAlignment w:val="baseline"/>
              <w:rPr>
                <w:rFonts w:cs="Arial"/>
                <w:szCs w:val="24"/>
              </w:rPr>
            </w:pPr>
          </w:p>
        </w:tc>
        <w:tc>
          <w:tcPr>
            <w:tcW w:w="1124" w:type="dxa"/>
            <w:tcBorders>
              <w:top w:val="single" w:sz="4" w:space="0" w:color="0F6FC6" w:themeColor="accent1"/>
              <w:bottom w:val="single" w:sz="6" w:space="0" w:color="0F6FC6" w:themeColor="accent1"/>
            </w:tcBorders>
            <w:shd w:val="clear" w:color="auto" w:fill="auto"/>
            <w:vAlign w:val="center"/>
          </w:tcPr>
          <w:p w14:paraId="1C3B807E" w14:textId="77777777" w:rsidR="00A26CEF" w:rsidRPr="00A923E4" w:rsidRDefault="00A26CEF" w:rsidP="001F3546">
            <w:pPr>
              <w:jc w:val="center"/>
              <w:rPr>
                <w:szCs w:val="24"/>
              </w:rPr>
            </w:pPr>
          </w:p>
        </w:tc>
        <w:tc>
          <w:tcPr>
            <w:tcW w:w="1113" w:type="dxa"/>
            <w:tcBorders>
              <w:top w:val="single" w:sz="4" w:space="0" w:color="0F6FC6" w:themeColor="accent1"/>
            </w:tcBorders>
            <w:shd w:val="clear" w:color="auto" w:fill="auto"/>
            <w:vAlign w:val="center"/>
          </w:tcPr>
          <w:p w14:paraId="1C3B807F" w14:textId="77777777" w:rsidR="00A26CEF" w:rsidRPr="00A923E4" w:rsidRDefault="00A26CEF" w:rsidP="001F3546">
            <w:pPr>
              <w:jc w:val="center"/>
              <w:rPr>
                <w:szCs w:val="24"/>
              </w:rPr>
            </w:pPr>
          </w:p>
        </w:tc>
      </w:tr>
      <w:tr w:rsidR="00A923E4" w:rsidRPr="00A923E4" w14:paraId="1C3B808A" w14:textId="77777777" w:rsidTr="009D520E">
        <w:trPr>
          <w:trHeight w:val="152"/>
        </w:trPr>
        <w:tc>
          <w:tcPr>
            <w:tcW w:w="944" w:type="dxa"/>
            <w:gridSpan w:val="2"/>
            <w:vMerge/>
            <w:shd w:val="clear" w:color="auto" w:fill="auto"/>
            <w:vAlign w:val="center"/>
          </w:tcPr>
          <w:p w14:paraId="1C3B8081" w14:textId="77777777" w:rsidR="00A26CEF" w:rsidRPr="00A923E4" w:rsidRDefault="00A26CEF" w:rsidP="001F3546">
            <w:pPr>
              <w:jc w:val="center"/>
              <w:rPr>
                <w:b/>
                <w:color w:val="FFFFFF" w:themeColor="background1"/>
                <w:szCs w:val="24"/>
              </w:rPr>
            </w:pPr>
          </w:p>
        </w:tc>
        <w:tc>
          <w:tcPr>
            <w:tcW w:w="1396" w:type="dxa"/>
            <w:vMerge/>
            <w:tcBorders>
              <w:left w:val="nil"/>
              <w:bottom w:val="single" w:sz="4" w:space="0" w:color="0F6FC6" w:themeColor="accent1"/>
            </w:tcBorders>
            <w:shd w:val="clear" w:color="auto" w:fill="auto"/>
            <w:vAlign w:val="center"/>
          </w:tcPr>
          <w:p w14:paraId="1C3B8082" w14:textId="77777777" w:rsidR="00A26CEF" w:rsidRPr="00A923E4" w:rsidRDefault="00A26CEF" w:rsidP="001F3546">
            <w:pPr>
              <w:jc w:val="center"/>
              <w:rPr>
                <w:szCs w:val="24"/>
              </w:rPr>
            </w:pPr>
          </w:p>
        </w:tc>
        <w:tc>
          <w:tcPr>
            <w:tcW w:w="1377" w:type="dxa"/>
            <w:vMerge/>
            <w:tcBorders>
              <w:top w:val="single" w:sz="4" w:space="0" w:color="0F6FC6" w:themeColor="accent1"/>
              <w:bottom w:val="single" w:sz="4" w:space="0" w:color="0F6FC6" w:themeColor="accent1"/>
            </w:tcBorders>
            <w:shd w:val="clear" w:color="auto" w:fill="auto"/>
            <w:vAlign w:val="center"/>
          </w:tcPr>
          <w:p w14:paraId="1C3B8083" w14:textId="77777777" w:rsidR="00A26CEF" w:rsidRPr="00A923E4" w:rsidRDefault="00A26CEF" w:rsidP="001F3546">
            <w:pPr>
              <w:jc w:val="center"/>
              <w:rPr>
                <w:szCs w:val="24"/>
              </w:rPr>
            </w:pPr>
          </w:p>
        </w:tc>
        <w:tc>
          <w:tcPr>
            <w:tcW w:w="360" w:type="dxa"/>
            <w:vMerge/>
            <w:shd w:val="clear" w:color="auto" w:fill="auto"/>
            <w:vAlign w:val="center"/>
          </w:tcPr>
          <w:p w14:paraId="1C3B8084" w14:textId="77777777" w:rsidR="00A26CEF" w:rsidRPr="00A923E4" w:rsidRDefault="00A26CEF" w:rsidP="001F3546">
            <w:pPr>
              <w:kinsoku w:val="0"/>
              <w:overflowPunct w:val="0"/>
              <w:jc w:val="center"/>
              <w:textAlignment w:val="baseline"/>
              <w:rPr>
                <w:rFonts w:cs="Arial"/>
                <w:szCs w:val="24"/>
              </w:rPr>
            </w:pPr>
          </w:p>
        </w:tc>
        <w:tc>
          <w:tcPr>
            <w:tcW w:w="1267" w:type="dxa"/>
            <w:vMerge/>
            <w:tcBorders>
              <w:bottom w:val="single" w:sz="4" w:space="0" w:color="0F6FC6" w:themeColor="accent1"/>
            </w:tcBorders>
            <w:shd w:val="clear" w:color="auto" w:fill="auto"/>
            <w:vAlign w:val="center"/>
          </w:tcPr>
          <w:p w14:paraId="1C3B8085" w14:textId="77777777" w:rsidR="00A26CEF" w:rsidRPr="00A923E4" w:rsidRDefault="00A26CEF" w:rsidP="001F3546">
            <w:pPr>
              <w:jc w:val="center"/>
              <w:rPr>
                <w:szCs w:val="24"/>
              </w:rPr>
            </w:pPr>
          </w:p>
        </w:tc>
        <w:tc>
          <w:tcPr>
            <w:tcW w:w="1244" w:type="dxa"/>
            <w:tcBorders>
              <w:top w:val="single" w:sz="6" w:space="0" w:color="0F6FC6" w:themeColor="accent1"/>
              <w:bottom w:val="single" w:sz="4" w:space="0" w:color="0F6FC6" w:themeColor="accent1"/>
            </w:tcBorders>
            <w:shd w:val="clear" w:color="auto" w:fill="auto"/>
            <w:vAlign w:val="center"/>
          </w:tcPr>
          <w:p w14:paraId="1C3B8086" w14:textId="77777777" w:rsidR="00A26CEF" w:rsidRPr="00A923E4" w:rsidRDefault="00A26CEF" w:rsidP="001F3546">
            <w:pPr>
              <w:jc w:val="center"/>
              <w:rPr>
                <w:szCs w:val="24"/>
              </w:rPr>
            </w:pPr>
          </w:p>
        </w:tc>
        <w:tc>
          <w:tcPr>
            <w:tcW w:w="371" w:type="dxa"/>
            <w:tcBorders>
              <w:top w:val="single" w:sz="6" w:space="0" w:color="0F6FC6" w:themeColor="accent1"/>
            </w:tcBorders>
            <w:shd w:val="clear" w:color="auto" w:fill="auto"/>
            <w:vAlign w:val="center"/>
          </w:tcPr>
          <w:p w14:paraId="1C3B8087" w14:textId="77777777" w:rsidR="00A26CEF" w:rsidRPr="00A923E4" w:rsidRDefault="00A26CEF" w:rsidP="001F3546">
            <w:pPr>
              <w:kinsoku w:val="0"/>
              <w:overflowPunct w:val="0"/>
              <w:jc w:val="center"/>
              <w:textAlignment w:val="baseline"/>
              <w:rPr>
                <w:rFonts w:cs="Arial"/>
                <w:szCs w:val="24"/>
              </w:rPr>
            </w:pPr>
          </w:p>
        </w:tc>
        <w:tc>
          <w:tcPr>
            <w:tcW w:w="1124" w:type="dxa"/>
            <w:tcBorders>
              <w:top w:val="single" w:sz="6" w:space="0" w:color="0F6FC6" w:themeColor="accent1"/>
              <w:right w:val="single" w:sz="6" w:space="0" w:color="0F6FC6" w:themeColor="accent1"/>
            </w:tcBorders>
            <w:shd w:val="clear" w:color="auto" w:fill="auto"/>
            <w:vAlign w:val="center"/>
          </w:tcPr>
          <w:p w14:paraId="1C3B8088" w14:textId="77777777" w:rsidR="00A26CEF" w:rsidRPr="00A923E4" w:rsidRDefault="00A26CEF" w:rsidP="001F3546">
            <w:pPr>
              <w:jc w:val="center"/>
              <w:rPr>
                <w:szCs w:val="24"/>
              </w:rPr>
            </w:pPr>
          </w:p>
        </w:tc>
        <w:tc>
          <w:tcPr>
            <w:tcW w:w="1113" w:type="dxa"/>
            <w:tcBorders>
              <w:left w:val="single" w:sz="6" w:space="0" w:color="0F6FC6" w:themeColor="accent1"/>
            </w:tcBorders>
            <w:shd w:val="clear" w:color="auto" w:fill="auto"/>
            <w:vAlign w:val="center"/>
          </w:tcPr>
          <w:p w14:paraId="1C3B8089" w14:textId="77777777" w:rsidR="00A26CEF" w:rsidRPr="00A923E4" w:rsidRDefault="00A26CEF" w:rsidP="001F3546">
            <w:pPr>
              <w:jc w:val="center"/>
              <w:rPr>
                <w:szCs w:val="24"/>
              </w:rPr>
            </w:pPr>
          </w:p>
        </w:tc>
      </w:tr>
      <w:tr w:rsidR="00A923E4" w:rsidRPr="00A923E4" w14:paraId="1C3B8095" w14:textId="77777777" w:rsidTr="009D520E">
        <w:trPr>
          <w:trHeight w:val="282"/>
        </w:trPr>
        <w:tc>
          <w:tcPr>
            <w:tcW w:w="523" w:type="dxa"/>
            <w:vMerge w:val="restart"/>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0F6FC6" w:themeFill="accent1"/>
            <w:textDirection w:val="btLr"/>
            <w:vAlign w:val="center"/>
          </w:tcPr>
          <w:p w14:paraId="1C3B808B" w14:textId="77777777" w:rsidR="00A923E4" w:rsidRPr="00A923E4" w:rsidRDefault="00A923E4" w:rsidP="00484AD6">
            <w:pPr>
              <w:ind w:left="113" w:right="113"/>
              <w:jc w:val="center"/>
              <w:rPr>
                <w:color w:val="FFFFFF" w:themeColor="background1"/>
                <w:szCs w:val="24"/>
              </w:rPr>
            </w:pPr>
            <w:r w:rsidRPr="00A923E4">
              <w:rPr>
                <w:color w:val="FFFFFF" w:themeColor="background1"/>
                <w:szCs w:val="24"/>
              </w:rPr>
              <w:t>Stage 1</w:t>
            </w:r>
          </w:p>
        </w:tc>
        <w:tc>
          <w:tcPr>
            <w:tcW w:w="421" w:type="dxa"/>
            <w:vMerge w:val="restart"/>
            <w:tcBorders>
              <w:left w:val="single" w:sz="4" w:space="0" w:color="0F6FC6" w:themeColor="accent1"/>
              <w:right w:val="single" w:sz="4" w:space="0" w:color="0F6FC6" w:themeColor="accent1"/>
            </w:tcBorders>
            <w:shd w:val="clear" w:color="auto" w:fill="auto"/>
            <w:textDirection w:val="btLr"/>
            <w:vAlign w:val="center"/>
          </w:tcPr>
          <w:p w14:paraId="1C3B808C" w14:textId="77777777" w:rsidR="00A923E4" w:rsidRPr="00A923E4" w:rsidRDefault="00A923E4" w:rsidP="00484AD6">
            <w:pPr>
              <w:ind w:left="113" w:right="113"/>
              <w:jc w:val="center"/>
              <w:rPr>
                <w:color w:val="FFFFFF" w:themeColor="background1"/>
                <w:szCs w:val="24"/>
              </w:rPr>
            </w:pPr>
          </w:p>
        </w:tc>
        <w:tc>
          <w:tcPr>
            <w:tcW w:w="2773" w:type="dxa"/>
            <w:gridSpan w:val="2"/>
            <w:vMerge w:val="restart"/>
            <w:tcBorders>
              <w:top w:val="single" w:sz="4" w:space="0" w:color="0F6FC6" w:themeColor="accent1"/>
              <w:left w:val="single" w:sz="4" w:space="0" w:color="0F6FC6" w:themeColor="accent1"/>
              <w:right w:val="single" w:sz="4" w:space="0" w:color="0F6FC6" w:themeColor="accent1"/>
            </w:tcBorders>
            <w:shd w:val="clear" w:color="auto" w:fill="auto"/>
            <w:vAlign w:val="center"/>
          </w:tcPr>
          <w:p w14:paraId="1C3B808D" w14:textId="77777777" w:rsidR="00A923E4" w:rsidRPr="00A923E4" w:rsidRDefault="00A923E4" w:rsidP="001F3546">
            <w:pPr>
              <w:jc w:val="center"/>
              <w:rPr>
                <w:szCs w:val="24"/>
              </w:rPr>
            </w:pPr>
            <w:r w:rsidRPr="00A923E4">
              <w:rPr>
                <w:szCs w:val="24"/>
              </w:rPr>
              <w:t>Informal Resolution with</w:t>
            </w:r>
          </w:p>
          <w:p w14:paraId="1C3B808E" w14:textId="77777777" w:rsidR="00A923E4" w:rsidRPr="00A923E4" w:rsidRDefault="00A923E4" w:rsidP="004617C5">
            <w:pPr>
              <w:jc w:val="center"/>
              <w:rPr>
                <w:szCs w:val="24"/>
              </w:rPr>
            </w:pPr>
            <w:r w:rsidRPr="00A923E4">
              <w:rPr>
                <w:szCs w:val="24"/>
              </w:rPr>
              <w:t>Licence Holder/DPS</w:t>
            </w:r>
          </w:p>
        </w:tc>
        <w:tc>
          <w:tcPr>
            <w:tcW w:w="360" w:type="dxa"/>
            <w:tcBorders>
              <w:left w:val="single" w:sz="4" w:space="0" w:color="0F6FC6" w:themeColor="accent1"/>
              <w:right w:val="single" w:sz="4" w:space="0" w:color="0F6FC6" w:themeColor="accent1"/>
            </w:tcBorders>
            <w:shd w:val="clear" w:color="auto" w:fill="auto"/>
            <w:vAlign w:val="center"/>
          </w:tcPr>
          <w:p w14:paraId="1C3B808F" w14:textId="77777777" w:rsidR="00A923E4" w:rsidRPr="00A923E4" w:rsidRDefault="00A923E4" w:rsidP="001F3546">
            <w:pPr>
              <w:kinsoku w:val="0"/>
              <w:overflowPunct w:val="0"/>
              <w:jc w:val="center"/>
              <w:textAlignment w:val="baseline"/>
              <w:rPr>
                <w:rFonts w:cs="Arial"/>
                <w:szCs w:val="24"/>
              </w:rPr>
            </w:pPr>
          </w:p>
        </w:tc>
        <w:tc>
          <w:tcPr>
            <w:tcW w:w="2511" w:type="dxa"/>
            <w:gridSpan w:val="2"/>
            <w:vMerge w:val="restart"/>
            <w:tcBorders>
              <w:top w:val="single" w:sz="4" w:space="0" w:color="0F6FC6" w:themeColor="accent1"/>
              <w:left w:val="single" w:sz="4" w:space="0" w:color="0F6FC6" w:themeColor="accent1"/>
              <w:right w:val="single" w:sz="4" w:space="0" w:color="0F6FC6" w:themeColor="accent1"/>
            </w:tcBorders>
            <w:shd w:val="clear" w:color="auto" w:fill="auto"/>
            <w:vAlign w:val="center"/>
          </w:tcPr>
          <w:p w14:paraId="1C3B8090" w14:textId="77777777" w:rsidR="00A923E4" w:rsidRPr="00A923E4" w:rsidRDefault="00A923E4" w:rsidP="001F3546">
            <w:pPr>
              <w:jc w:val="center"/>
              <w:rPr>
                <w:szCs w:val="24"/>
              </w:rPr>
            </w:pPr>
            <w:r w:rsidRPr="00A923E4">
              <w:rPr>
                <w:szCs w:val="24"/>
              </w:rPr>
              <w:t>Assessment of scale of</w:t>
            </w:r>
          </w:p>
          <w:p w14:paraId="1C3B8091" w14:textId="77777777" w:rsidR="00A923E4" w:rsidRPr="00A923E4" w:rsidRDefault="00A923E4" w:rsidP="001F3546">
            <w:pPr>
              <w:jc w:val="center"/>
              <w:rPr>
                <w:szCs w:val="24"/>
              </w:rPr>
            </w:pPr>
            <w:r w:rsidRPr="00A923E4">
              <w:rPr>
                <w:szCs w:val="24"/>
              </w:rPr>
              <w:t>problem measured against Licensing Objectives</w:t>
            </w:r>
          </w:p>
        </w:tc>
        <w:tc>
          <w:tcPr>
            <w:tcW w:w="371" w:type="dxa"/>
            <w:vMerge w:val="restart"/>
            <w:tcBorders>
              <w:left w:val="single" w:sz="4" w:space="0" w:color="0F6FC6" w:themeColor="accent1"/>
            </w:tcBorders>
            <w:shd w:val="clear" w:color="auto" w:fill="auto"/>
            <w:vAlign w:val="center"/>
          </w:tcPr>
          <w:p w14:paraId="1C3B8092" w14:textId="77777777" w:rsidR="00A923E4" w:rsidRPr="00A923E4" w:rsidRDefault="00A923E4" w:rsidP="001F3546">
            <w:pPr>
              <w:kinsoku w:val="0"/>
              <w:overflowPunct w:val="0"/>
              <w:jc w:val="center"/>
              <w:textAlignment w:val="baseline"/>
              <w:rPr>
                <w:rFonts w:cs="Arial"/>
                <w:szCs w:val="24"/>
              </w:rPr>
            </w:pPr>
          </w:p>
        </w:tc>
        <w:tc>
          <w:tcPr>
            <w:tcW w:w="1124" w:type="dxa"/>
            <w:vMerge w:val="restart"/>
            <w:tcBorders>
              <w:right w:val="single" w:sz="6" w:space="0" w:color="0F6FC6" w:themeColor="accent1"/>
            </w:tcBorders>
            <w:shd w:val="clear" w:color="auto" w:fill="auto"/>
            <w:vAlign w:val="center"/>
          </w:tcPr>
          <w:p w14:paraId="1C3B8093" w14:textId="77777777" w:rsidR="00A923E4" w:rsidRPr="00A923E4" w:rsidRDefault="00A923E4" w:rsidP="001F3546">
            <w:pPr>
              <w:jc w:val="center"/>
              <w:rPr>
                <w:szCs w:val="24"/>
              </w:rPr>
            </w:pPr>
          </w:p>
        </w:tc>
        <w:tc>
          <w:tcPr>
            <w:tcW w:w="1113" w:type="dxa"/>
            <w:vMerge w:val="restart"/>
            <w:tcBorders>
              <w:left w:val="single" w:sz="6" w:space="0" w:color="0F6FC6" w:themeColor="accent1"/>
            </w:tcBorders>
            <w:shd w:val="clear" w:color="auto" w:fill="auto"/>
            <w:vAlign w:val="center"/>
          </w:tcPr>
          <w:p w14:paraId="1C3B8094" w14:textId="77777777" w:rsidR="00A923E4" w:rsidRPr="00A923E4" w:rsidRDefault="00A923E4" w:rsidP="001F3546">
            <w:pPr>
              <w:jc w:val="center"/>
              <w:rPr>
                <w:szCs w:val="24"/>
              </w:rPr>
            </w:pPr>
          </w:p>
        </w:tc>
      </w:tr>
      <w:tr w:rsidR="00A923E4" w:rsidRPr="00A923E4" w14:paraId="1C3B809E" w14:textId="77777777" w:rsidTr="009D520E">
        <w:trPr>
          <w:trHeight w:val="281"/>
        </w:trPr>
        <w:tc>
          <w:tcPr>
            <w:tcW w:w="523" w:type="dxa"/>
            <w:vMerge/>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0F6FC6" w:themeFill="accent1"/>
            <w:textDirection w:val="btLr"/>
            <w:vAlign w:val="center"/>
          </w:tcPr>
          <w:p w14:paraId="1C3B8096" w14:textId="77777777" w:rsidR="00A923E4" w:rsidRPr="00A923E4" w:rsidRDefault="00A923E4" w:rsidP="00484AD6">
            <w:pPr>
              <w:ind w:left="113" w:right="113"/>
              <w:jc w:val="center"/>
              <w:rPr>
                <w:b/>
                <w:color w:val="FFFFFF" w:themeColor="background1"/>
                <w:szCs w:val="24"/>
              </w:rPr>
            </w:pPr>
          </w:p>
        </w:tc>
        <w:tc>
          <w:tcPr>
            <w:tcW w:w="421" w:type="dxa"/>
            <w:vMerge/>
            <w:tcBorders>
              <w:top w:val="single" w:sz="4" w:space="0" w:color="0F6FC6" w:themeColor="accent1"/>
              <w:left w:val="single" w:sz="4" w:space="0" w:color="0F6FC6" w:themeColor="accent1"/>
              <w:right w:val="single" w:sz="4" w:space="0" w:color="0F6FC6" w:themeColor="accent1"/>
            </w:tcBorders>
            <w:shd w:val="clear" w:color="auto" w:fill="auto"/>
            <w:textDirection w:val="btLr"/>
            <w:vAlign w:val="center"/>
          </w:tcPr>
          <w:p w14:paraId="1C3B8097" w14:textId="77777777" w:rsidR="00A923E4" w:rsidRPr="00A923E4" w:rsidRDefault="00A923E4" w:rsidP="00484AD6">
            <w:pPr>
              <w:ind w:left="113" w:right="113"/>
              <w:jc w:val="center"/>
              <w:rPr>
                <w:b/>
                <w:color w:val="FFFFFF" w:themeColor="background1"/>
                <w:szCs w:val="24"/>
              </w:rPr>
            </w:pPr>
          </w:p>
        </w:tc>
        <w:tc>
          <w:tcPr>
            <w:tcW w:w="2773" w:type="dxa"/>
            <w:gridSpan w:val="2"/>
            <w:vMerge/>
            <w:tcBorders>
              <w:left w:val="single" w:sz="4" w:space="0" w:color="0F6FC6" w:themeColor="accent1"/>
              <w:bottom w:val="single" w:sz="4" w:space="0" w:color="0F6FC6" w:themeColor="accent1"/>
              <w:right w:val="single" w:sz="4" w:space="0" w:color="0F6FC6" w:themeColor="accent1"/>
            </w:tcBorders>
            <w:shd w:val="clear" w:color="auto" w:fill="auto"/>
            <w:vAlign w:val="center"/>
          </w:tcPr>
          <w:p w14:paraId="1C3B8098" w14:textId="77777777" w:rsidR="00A923E4" w:rsidRPr="00A923E4" w:rsidRDefault="00A923E4" w:rsidP="001F3546">
            <w:pPr>
              <w:jc w:val="center"/>
              <w:rPr>
                <w:szCs w:val="24"/>
              </w:rPr>
            </w:pPr>
          </w:p>
        </w:tc>
        <w:tc>
          <w:tcPr>
            <w:tcW w:w="360" w:type="dxa"/>
            <w:tcBorders>
              <w:left w:val="single" w:sz="4" w:space="0" w:color="0F6FC6" w:themeColor="accent1"/>
              <w:bottom w:val="nil"/>
              <w:right w:val="single" w:sz="4" w:space="0" w:color="0F6FC6" w:themeColor="accent1"/>
            </w:tcBorders>
            <w:shd w:val="clear" w:color="auto" w:fill="auto"/>
            <w:vAlign w:val="center"/>
          </w:tcPr>
          <w:p w14:paraId="1C3B8099" w14:textId="77777777" w:rsidR="00A923E4" w:rsidRPr="00A923E4" w:rsidRDefault="009D520E" w:rsidP="001F3546">
            <w:pPr>
              <w:kinsoku w:val="0"/>
              <w:overflowPunct w:val="0"/>
              <w:jc w:val="center"/>
              <w:textAlignment w:val="baseline"/>
              <w:rPr>
                <w:rFonts w:cs="Arial"/>
                <w:szCs w:val="24"/>
              </w:rPr>
            </w:pPr>
            <w:r>
              <w:rPr>
                <w:rFonts w:cs="Arial"/>
                <w:noProof/>
                <w:szCs w:val="24"/>
              </w:rPr>
              <mc:AlternateContent>
                <mc:Choice Requires="wps">
                  <w:drawing>
                    <wp:anchor distT="0" distB="0" distL="114300" distR="114300" simplePos="0" relativeHeight="251658254" behindDoc="0" locked="0" layoutInCell="1" allowOverlap="1" wp14:anchorId="1C3B81C6" wp14:editId="1C3B81C7">
                      <wp:simplePos x="0" y="0"/>
                      <wp:positionH relativeFrom="column">
                        <wp:posOffset>-66131</wp:posOffset>
                      </wp:positionH>
                      <wp:positionV relativeFrom="paragraph">
                        <wp:posOffset>-4264</wp:posOffset>
                      </wp:positionV>
                      <wp:extent cx="225425" cy="0"/>
                      <wp:effectExtent l="38100" t="76200" r="0" b="114300"/>
                      <wp:wrapNone/>
                      <wp:docPr id="231" name="Cysylltydd Saeth Syth 231"/>
                      <wp:cNvGraphicFramePr/>
                      <a:graphic xmlns:a="http://schemas.openxmlformats.org/drawingml/2006/main">
                        <a:graphicData uri="http://schemas.microsoft.com/office/word/2010/wordprocessingShape">
                          <wps:wsp>
                            <wps:cNvCnPr/>
                            <wps:spPr>
                              <a:xfrm flipH="1">
                                <a:off x="0" y="0"/>
                                <a:ext cx="2254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D2A35D" id="Cysylltydd Saeth Syth 231" o:spid="_x0000_s1026" type="#_x0000_t32" style="position:absolute;margin-left:-5.2pt;margin-top:-.35pt;width:17.75pt;height:0;flip:x;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" strokecolor="#0e68bb [3044]">
                      <v:stroke endarrow="open"/>
                    </v:shape>
                  </w:pict>
                </mc:Fallback>
              </mc:AlternateContent>
            </w:r>
          </w:p>
        </w:tc>
        <w:tc>
          <w:tcPr>
            <w:tcW w:w="2511" w:type="dxa"/>
            <w:gridSpan w:val="2"/>
            <w:vMerge/>
            <w:tcBorders>
              <w:left w:val="single" w:sz="4" w:space="0" w:color="0F6FC6" w:themeColor="accent1"/>
              <w:bottom w:val="single" w:sz="4" w:space="0" w:color="0F6FC6" w:themeColor="accent1"/>
              <w:right w:val="single" w:sz="4" w:space="0" w:color="0F6FC6" w:themeColor="accent1"/>
            </w:tcBorders>
            <w:shd w:val="clear" w:color="auto" w:fill="auto"/>
            <w:vAlign w:val="center"/>
          </w:tcPr>
          <w:p w14:paraId="1C3B809A" w14:textId="77777777" w:rsidR="00A923E4" w:rsidRPr="00A923E4" w:rsidRDefault="00A923E4" w:rsidP="001F3546">
            <w:pPr>
              <w:jc w:val="center"/>
              <w:rPr>
                <w:szCs w:val="24"/>
              </w:rPr>
            </w:pPr>
          </w:p>
        </w:tc>
        <w:tc>
          <w:tcPr>
            <w:tcW w:w="371" w:type="dxa"/>
            <w:vMerge/>
            <w:tcBorders>
              <w:left w:val="single" w:sz="4" w:space="0" w:color="0F6FC6" w:themeColor="accent1"/>
              <w:bottom w:val="nil"/>
            </w:tcBorders>
            <w:shd w:val="clear" w:color="auto" w:fill="auto"/>
            <w:vAlign w:val="center"/>
          </w:tcPr>
          <w:p w14:paraId="1C3B809B" w14:textId="77777777" w:rsidR="00A923E4" w:rsidRPr="00A923E4" w:rsidRDefault="00A923E4" w:rsidP="001F3546">
            <w:pPr>
              <w:kinsoku w:val="0"/>
              <w:overflowPunct w:val="0"/>
              <w:jc w:val="center"/>
              <w:textAlignment w:val="baseline"/>
              <w:rPr>
                <w:rFonts w:cs="Arial"/>
                <w:szCs w:val="24"/>
              </w:rPr>
            </w:pPr>
          </w:p>
        </w:tc>
        <w:tc>
          <w:tcPr>
            <w:tcW w:w="1124" w:type="dxa"/>
            <w:vMerge/>
            <w:tcBorders>
              <w:right w:val="single" w:sz="6" w:space="0" w:color="0F6FC6" w:themeColor="accent1"/>
            </w:tcBorders>
            <w:shd w:val="clear" w:color="auto" w:fill="auto"/>
            <w:vAlign w:val="center"/>
          </w:tcPr>
          <w:p w14:paraId="1C3B809C" w14:textId="77777777" w:rsidR="00A923E4" w:rsidRPr="00A923E4" w:rsidRDefault="00A923E4" w:rsidP="001F3546">
            <w:pPr>
              <w:jc w:val="center"/>
              <w:rPr>
                <w:szCs w:val="24"/>
              </w:rPr>
            </w:pPr>
          </w:p>
        </w:tc>
        <w:tc>
          <w:tcPr>
            <w:tcW w:w="1113" w:type="dxa"/>
            <w:vMerge/>
            <w:tcBorders>
              <w:left w:val="single" w:sz="6" w:space="0" w:color="0F6FC6" w:themeColor="accent1"/>
            </w:tcBorders>
            <w:shd w:val="clear" w:color="auto" w:fill="auto"/>
            <w:vAlign w:val="center"/>
          </w:tcPr>
          <w:p w14:paraId="1C3B809D" w14:textId="77777777" w:rsidR="00A923E4" w:rsidRPr="00A923E4" w:rsidRDefault="00A923E4" w:rsidP="001F3546">
            <w:pPr>
              <w:jc w:val="center"/>
              <w:rPr>
                <w:szCs w:val="24"/>
              </w:rPr>
            </w:pPr>
          </w:p>
        </w:tc>
      </w:tr>
      <w:tr w:rsidR="00A923E4" w:rsidRPr="00A923E4" w14:paraId="1C3B80A9" w14:textId="77777777" w:rsidTr="009D520E">
        <w:tc>
          <w:tcPr>
            <w:tcW w:w="523" w:type="dxa"/>
            <w:vMerge/>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0F6FC6" w:themeFill="accent1"/>
            <w:vAlign w:val="center"/>
          </w:tcPr>
          <w:p w14:paraId="1C3B809F" w14:textId="77777777" w:rsidR="00A923E4" w:rsidRPr="00A923E4" w:rsidRDefault="00A923E4" w:rsidP="00484AD6">
            <w:pPr>
              <w:rPr>
                <w:b/>
                <w:color w:val="FFFFFF" w:themeColor="background1"/>
                <w:szCs w:val="24"/>
              </w:rPr>
            </w:pPr>
          </w:p>
        </w:tc>
        <w:tc>
          <w:tcPr>
            <w:tcW w:w="421" w:type="dxa"/>
            <w:vMerge/>
            <w:tcBorders>
              <w:top w:val="single" w:sz="4" w:space="0" w:color="0F6FC6" w:themeColor="accent1"/>
              <w:left w:val="single" w:sz="4" w:space="0" w:color="0F6FC6" w:themeColor="accent1"/>
            </w:tcBorders>
            <w:shd w:val="clear" w:color="auto" w:fill="auto"/>
            <w:vAlign w:val="center"/>
          </w:tcPr>
          <w:p w14:paraId="1C3B80A0" w14:textId="77777777" w:rsidR="00A923E4" w:rsidRPr="00A923E4" w:rsidRDefault="00A923E4" w:rsidP="00484AD6">
            <w:pPr>
              <w:rPr>
                <w:b/>
                <w:color w:val="FFFFFF" w:themeColor="background1"/>
                <w:szCs w:val="24"/>
              </w:rPr>
            </w:pPr>
          </w:p>
        </w:tc>
        <w:tc>
          <w:tcPr>
            <w:tcW w:w="1396" w:type="dxa"/>
            <w:tcBorders>
              <w:top w:val="single" w:sz="4" w:space="0" w:color="0F6FC6" w:themeColor="accent1"/>
              <w:bottom w:val="single" w:sz="4" w:space="0" w:color="0F6FC6" w:themeColor="accent1"/>
            </w:tcBorders>
            <w:shd w:val="clear" w:color="auto" w:fill="auto"/>
            <w:vAlign w:val="center"/>
          </w:tcPr>
          <w:p w14:paraId="1C3B80A1" w14:textId="77777777" w:rsidR="00A923E4" w:rsidRPr="00A923E4" w:rsidRDefault="009D520E" w:rsidP="001F3546">
            <w:pPr>
              <w:jc w:val="center"/>
              <w:rPr>
                <w:szCs w:val="24"/>
              </w:rPr>
            </w:pPr>
            <w:r>
              <w:rPr>
                <w:noProof/>
                <w:szCs w:val="24"/>
              </w:rPr>
              <mc:AlternateContent>
                <mc:Choice Requires="wps">
                  <w:drawing>
                    <wp:anchor distT="0" distB="0" distL="114300" distR="114300" simplePos="0" relativeHeight="251658246" behindDoc="0" locked="0" layoutInCell="1" allowOverlap="1" wp14:anchorId="1C3B81C8" wp14:editId="1C3B81C9">
                      <wp:simplePos x="0" y="0"/>
                      <wp:positionH relativeFrom="column">
                        <wp:posOffset>814959</wp:posOffset>
                      </wp:positionH>
                      <wp:positionV relativeFrom="paragraph">
                        <wp:posOffset>-2794</wp:posOffset>
                      </wp:positionV>
                      <wp:extent cx="0" cy="182880"/>
                      <wp:effectExtent l="95250" t="0" r="57150" b="64770"/>
                      <wp:wrapNone/>
                      <wp:docPr id="699" name="Cysylltydd Saeth Syth 699"/>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F4533" id="Cysylltydd Saeth Syth 699" o:spid="_x0000_s1026" type="#_x0000_t32" style="position:absolute;margin-left:64.15pt;margin-top:-.2pt;width:0;height:14.4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" strokecolor="#0e68bb [3044]">
                      <v:stroke endarrow="open"/>
                    </v:shape>
                  </w:pict>
                </mc:Fallback>
              </mc:AlternateContent>
            </w:r>
          </w:p>
        </w:tc>
        <w:tc>
          <w:tcPr>
            <w:tcW w:w="1377" w:type="dxa"/>
            <w:tcBorders>
              <w:top w:val="single" w:sz="4" w:space="0" w:color="0F6FC6" w:themeColor="accent1"/>
              <w:bottom w:val="single" w:sz="4" w:space="0" w:color="0F6FC6" w:themeColor="accent1"/>
            </w:tcBorders>
            <w:shd w:val="clear" w:color="auto" w:fill="auto"/>
            <w:vAlign w:val="center"/>
          </w:tcPr>
          <w:p w14:paraId="1C3B80A2" w14:textId="77777777" w:rsidR="00A923E4" w:rsidRPr="00A923E4" w:rsidRDefault="00A923E4" w:rsidP="001F3546">
            <w:pPr>
              <w:jc w:val="center"/>
              <w:rPr>
                <w:szCs w:val="24"/>
              </w:rPr>
            </w:pPr>
          </w:p>
        </w:tc>
        <w:tc>
          <w:tcPr>
            <w:tcW w:w="360" w:type="dxa"/>
            <w:shd w:val="clear" w:color="auto" w:fill="auto"/>
            <w:vAlign w:val="center"/>
          </w:tcPr>
          <w:p w14:paraId="1C3B80A3" w14:textId="77777777" w:rsidR="00A923E4" w:rsidRPr="00A923E4" w:rsidRDefault="00A923E4" w:rsidP="001F3546">
            <w:pPr>
              <w:kinsoku w:val="0"/>
              <w:overflowPunct w:val="0"/>
              <w:jc w:val="center"/>
              <w:textAlignment w:val="baseline"/>
              <w:rPr>
                <w:rFonts w:cs="Arial"/>
                <w:szCs w:val="24"/>
              </w:rPr>
            </w:pPr>
          </w:p>
        </w:tc>
        <w:tc>
          <w:tcPr>
            <w:tcW w:w="1267" w:type="dxa"/>
            <w:tcBorders>
              <w:top w:val="single" w:sz="4" w:space="0" w:color="0F6FC6" w:themeColor="accent1"/>
              <w:bottom w:val="single" w:sz="4" w:space="0" w:color="0F6FC6" w:themeColor="accent1"/>
            </w:tcBorders>
            <w:shd w:val="clear" w:color="auto" w:fill="auto"/>
            <w:vAlign w:val="center"/>
          </w:tcPr>
          <w:p w14:paraId="1C3B80A4" w14:textId="77777777" w:rsidR="00A923E4" w:rsidRPr="00A923E4" w:rsidRDefault="009D520E" w:rsidP="001F3546">
            <w:pPr>
              <w:jc w:val="center"/>
              <w:rPr>
                <w:szCs w:val="24"/>
              </w:rPr>
            </w:pPr>
            <w:r>
              <w:rPr>
                <w:noProof/>
                <w:szCs w:val="24"/>
              </w:rPr>
              <mc:AlternateContent>
                <mc:Choice Requires="wps">
                  <w:drawing>
                    <wp:anchor distT="0" distB="0" distL="114300" distR="114300" simplePos="0" relativeHeight="251658255" behindDoc="0" locked="0" layoutInCell="1" allowOverlap="1" wp14:anchorId="1C3B81CA" wp14:editId="1C3B81CB">
                      <wp:simplePos x="0" y="0"/>
                      <wp:positionH relativeFrom="column">
                        <wp:posOffset>736509</wp:posOffset>
                      </wp:positionH>
                      <wp:positionV relativeFrom="paragraph">
                        <wp:posOffset>-3629</wp:posOffset>
                      </wp:positionV>
                      <wp:extent cx="0" cy="182880"/>
                      <wp:effectExtent l="95250" t="0" r="57150" b="64770"/>
                      <wp:wrapNone/>
                      <wp:docPr id="232" name="Cysylltydd Saeth Syth 232"/>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88D0EF" id="Cysylltydd Saeth Syth 232" o:spid="_x0000_s1026" type="#_x0000_t32" style="position:absolute;margin-left:58pt;margin-top:-.3pt;width:0;height:14.4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" strokecolor="#0e68bb [3044]">
                      <v:stroke endarrow="open"/>
                    </v:shape>
                  </w:pict>
                </mc:Fallback>
              </mc:AlternateContent>
            </w:r>
          </w:p>
        </w:tc>
        <w:tc>
          <w:tcPr>
            <w:tcW w:w="1244" w:type="dxa"/>
            <w:tcBorders>
              <w:top w:val="single" w:sz="4" w:space="0" w:color="0F6FC6" w:themeColor="accent1"/>
              <w:bottom w:val="single" w:sz="4" w:space="0" w:color="0F6FC6" w:themeColor="accent1"/>
            </w:tcBorders>
            <w:shd w:val="clear" w:color="auto" w:fill="auto"/>
            <w:vAlign w:val="center"/>
          </w:tcPr>
          <w:p w14:paraId="1C3B80A5" w14:textId="77777777" w:rsidR="00A923E4" w:rsidRPr="00A923E4" w:rsidRDefault="00A923E4" w:rsidP="001F3546">
            <w:pPr>
              <w:jc w:val="center"/>
              <w:rPr>
                <w:szCs w:val="24"/>
              </w:rPr>
            </w:pPr>
          </w:p>
        </w:tc>
        <w:tc>
          <w:tcPr>
            <w:tcW w:w="371" w:type="dxa"/>
            <w:shd w:val="clear" w:color="auto" w:fill="auto"/>
            <w:vAlign w:val="center"/>
          </w:tcPr>
          <w:p w14:paraId="1C3B80A6" w14:textId="77777777" w:rsidR="00A923E4" w:rsidRPr="00A923E4" w:rsidRDefault="00A923E4" w:rsidP="001F3546">
            <w:pPr>
              <w:kinsoku w:val="0"/>
              <w:overflowPunct w:val="0"/>
              <w:jc w:val="center"/>
              <w:textAlignment w:val="baseline"/>
              <w:rPr>
                <w:rFonts w:cs="Arial"/>
                <w:szCs w:val="24"/>
              </w:rPr>
            </w:pPr>
          </w:p>
        </w:tc>
        <w:tc>
          <w:tcPr>
            <w:tcW w:w="1124" w:type="dxa"/>
            <w:tcBorders>
              <w:right w:val="single" w:sz="6" w:space="0" w:color="0F6FC6" w:themeColor="accent1"/>
            </w:tcBorders>
            <w:shd w:val="clear" w:color="auto" w:fill="auto"/>
            <w:vAlign w:val="center"/>
          </w:tcPr>
          <w:p w14:paraId="1C3B80A7" w14:textId="77777777" w:rsidR="00A923E4" w:rsidRPr="00A923E4" w:rsidRDefault="00A923E4" w:rsidP="001F3546">
            <w:pPr>
              <w:jc w:val="center"/>
              <w:rPr>
                <w:szCs w:val="24"/>
              </w:rPr>
            </w:pPr>
          </w:p>
        </w:tc>
        <w:tc>
          <w:tcPr>
            <w:tcW w:w="1113" w:type="dxa"/>
            <w:tcBorders>
              <w:left w:val="single" w:sz="6" w:space="0" w:color="0F6FC6" w:themeColor="accent1"/>
            </w:tcBorders>
            <w:shd w:val="clear" w:color="auto" w:fill="auto"/>
            <w:vAlign w:val="center"/>
          </w:tcPr>
          <w:p w14:paraId="1C3B80A8" w14:textId="77777777" w:rsidR="00A923E4" w:rsidRPr="00A923E4" w:rsidRDefault="00A923E4" w:rsidP="001F3546">
            <w:pPr>
              <w:jc w:val="center"/>
              <w:rPr>
                <w:szCs w:val="24"/>
              </w:rPr>
            </w:pPr>
          </w:p>
        </w:tc>
      </w:tr>
      <w:tr w:rsidR="00A923E4" w:rsidRPr="00A923E4" w14:paraId="1C3B80B3" w14:textId="77777777" w:rsidTr="009D520E">
        <w:trPr>
          <w:trHeight w:val="189"/>
        </w:trPr>
        <w:tc>
          <w:tcPr>
            <w:tcW w:w="523" w:type="dxa"/>
            <w:vMerge/>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0F6FC6" w:themeFill="accent1"/>
            <w:vAlign w:val="center"/>
          </w:tcPr>
          <w:p w14:paraId="1C3B80AA" w14:textId="77777777" w:rsidR="00A923E4" w:rsidRPr="00A923E4" w:rsidRDefault="00A923E4" w:rsidP="001F3546">
            <w:pPr>
              <w:jc w:val="center"/>
              <w:rPr>
                <w:b/>
                <w:color w:val="FFFFFF" w:themeColor="background1"/>
                <w:szCs w:val="24"/>
              </w:rPr>
            </w:pPr>
          </w:p>
        </w:tc>
        <w:tc>
          <w:tcPr>
            <w:tcW w:w="421" w:type="dxa"/>
            <w:vMerge/>
            <w:tcBorders>
              <w:top w:val="single" w:sz="4" w:space="0" w:color="0F6FC6" w:themeColor="accent1"/>
              <w:left w:val="single" w:sz="4" w:space="0" w:color="0F6FC6" w:themeColor="accent1"/>
              <w:right w:val="single" w:sz="4" w:space="0" w:color="0F6FC6" w:themeColor="accent1"/>
            </w:tcBorders>
            <w:shd w:val="clear" w:color="auto" w:fill="auto"/>
            <w:vAlign w:val="center"/>
          </w:tcPr>
          <w:p w14:paraId="1C3B80AB" w14:textId="77777777" w:rsidR="00A923E4" w:rsidRPr="00A923E4" w:rsidRDefault="00A923E4" w:rsidP="001F3546">
            <w:pPr>
              <w:jc w:val="center"/>
              <w:rPr>
                <w:b/>
                <w:color w:val="FFFFFF" w:themeColor="background1"/>
                <w:szCs w:val="24"/>
              </w:rPr>
            </w:pPr>
          </w:p>
        </w:tc>
        <w:tc>
          <w:tcPr>
            <w:tcW w:w="2773" w:type="dxa"/>
            <w:gridSpan w:val="2"/>
            <w:vMerge w:val="restart"/>
            <w:tcBorders>
              <w:top w:val="single" w:sz="4" w:space="0" w:color="0F6FC6" w:themeColor="accent1"/>
              <w:left w:val="single" w:sz="4" w:space="0" w:color="0F6FC6" w:themeColor="accent1"/>
              <w:right w:val="single" w:sz="4" w:space="0" w:color="0F6FC6" w:themeColor="accent1"/>
            </w:tcBorders>
            <w:shd w:val="clear" w:color="auto" w:fill="auto"/>
            <w:vAlign w:val="center"/>
          </w:tcPr>
          <w:p w14:paraId="1C3B80AC" w14:textId="77777777" w:rsidR="00A923E4" w:rsidRPr="00A923E4" w:rsidRDefault="00A923E4" w:rsidP="00A923E4">
            <w:pPr>
              <w:jc w:val="center"/>
              <w:rPr>
                <w:szCs w:val="24"/>
              </w:rPr>
            </w:pPr>
            <w:r w:rsidRPr="00A923E4">
              <w:rPr>
                <w:szCs w:val="24"/>
              </w:rPr>
              <w:t>Problem Resolved</w:t>
            </w:r>
          </w:p>
        </w:tc>
        <w:tc>
          <w:tcPr>
            <w:tcW w:w="360" w:type="dxa"/>
            <w:tcBorders>
              <w:left w:val="single" w:sz="4" w:space="0" w:color="0F6FC6" w:themeColor="accent1"/>
              <w:right w:val="single" w:sz="4" w:space="0" w:color="0F6FC6" w:themeColor="accent1"/>
            </w:tcBorders>
            <w:shd w:val="clear" w:color="auto" w:fill="auto"/>
            <w:vAlign w:val="center"/>
          </w:tcPr>
          <w:p w14:paraId="1C3B80AD" w14:textId="77777777" w:rsidR="00A923E4" w:rsidRPr="00A923E4" w:rsidRDefault="00A923E4" w:rsidP="001F3546">
            <w:pPr>
              <w:kinsoku w:val="0"/>
              <w:overflowPunct w:val="0"/>
              <w:jc w:val="center"/>
              <w:textAlignment w:val="baseline"/>
              <w:rPr>
                <w:rFonts w:cs="Arial"/>
                <w:szCs w:val="24"/>
              </w:rPr>
            </w:pPr>
          </w:p>
        </w:tc>
        <w:tc>
          <w:tcPr>
            <w:tcW w:w="2511" w:type="dxa"/>
            <w:gridSpan w:val="2"/>
            <w:vMerge w:val="restart"/>
            <w:tcBorders>
              <w:top w:val="single" w:sz="4" w:space="0" w:color="0F6FC6" w:themeColor="accent1"/>
              <w:left w:val="single" w:sz="4" w:space="0" w:color="0F6FC6" w:themeColor="accent1"/>
              <w:right w:val="single" w:sz="4" w:space="0" w:color="0F6FC6" w:themeColor="accent1"/>
            </w:tcBorders>
            <w:shd w:val="clear" w:color="auto" w:fill="auto"/>
            <w:vAlign w:val="center"/>
          </w:tcPr>
          <w:p w14:paraId="1C3B80AE" w14:textId="77777777" w:rsidR="00A923E4" w:rsidRPr="00A923E4" w:rsidRDefault="00A923E4" w:rsidP="001F3546">
            <w:pPr>
              <w:jc w:val="center"/>
              <w:rPr>
                <w:szCs w:val="24"/>
              </w:rPr>
            </w:pPr>
            <w:r w:rsidRPr="00A923E4">
              <w:rPr>
                <w:szCs w:val="24"/>
              </w:rPr>
              <w:t>Formal engagement/</w:t>
            </w:r>
          </w:p>
          <w:p w14:paraId="1C3B80AF" w14:textId="77777777" w:rsidR="00A923E4" w:rsidRPr="00A923E4" w:rsidRDefault="00A923E4" w:rsidP="001F3546">
            <w:pPr>
              <w:jc w:val="center"/>
              <w:rPr>
                <w:szCs w:val="24"/>
              </w:rPr>
            </w:pPr>
            <w:r w:rsidRPr="00A923E4">
              <w:rPr>
                <w:szCs w:val="24"/>
              </w:rPr>
              <w:t>Joint visit to Premises</w:t>
            </w:r>
          </w:p>
        </w:tc>
        <w:tc>
          <w:tcPr>
            <w:tcW w:w="371" w:type="dxa"/>
            <w:vMerge w:val="restart"/>
            <w:tcBorders>
              <w:left w:val="single" w:sz="4" w:space="0" w:color="0F6FC6" w:themeColor="accent1"/>
            </w:tcBorders>
            <w:shd w:val="clear" w:color="auto" w:fill="auto"/>
            <w:vAlign w:val="center"/>
          </w:tcPr>
          <w:p w14:paraId="1C3B80B0" w14:textId="77777777" w:rsidR="00A923E4" w:rsidRPr="00A923E4" w:rsidRDefault="00A923E4" w:rsidP="001F3546">
            <w:pPr>
              <w:kinsoku w:val="0"/>
              <w:overflowPunct w:val="0"/>
              <w:jc w:val="center"/>
              <w:textAlignment w:val="baseline"/>
              <w:rPr>
                <w:rFonts w:cs="Arial"/>
                <w:szCs w:val="24"/>
              </w:rPr>
            </w:pPr>
          </w:p>
        </w:tc>
        <w:tc>
          <w:tcPr>
            <w:tcW w:w="1124" w:type="dxa"/>
            <w:vMerge w:val="restart"/>
            <w:tcBorders>
              <w:right w:val="single" w:sz="6" w:space="0" w:color="0F6FC6" w:themeColor="accent1"/>
            </w:tcBorders>
            <w:shd w:val="clear" w:color="auto" w:fill="auto"/>
            <w:vAlign w:val="center"/>
          </w:tcPr>
          <w:p w14:paraId="1C3B80B1" w14:textId="77777777" w:rsidR="00A923E4" w:rsidRPr="00A923E4" w:rsidRDefault="00A923E4" w:rsidP="001F3546">
            <w:pPr>
              <w:jc w:val="center"/>
              <w:rPr>
                <w:szCs w:val="24"/>
              </w:rPr>
            </w:pPr>
          </w:p>
        </w:tc>
        <w:tc>
          <w:tcPr>
            <w:tcW w:w="1113" w:type="dxa"/>
            <w:vMerge w:val="restart"/>
            <w:tcBorders>
              <w:left w:val="single" w:sz="6" w:space="0" w:color="0F6FC6" w:themeColor="accent1"/>
            </w:tcBorders>
            <w:shd w:val="clear" w:color="auto" w:fill="auto"/>
            <w:vAlign w:val="center"/>
          </w:tcPr>
          <w:p w14:paraId="1C3B80B2" w14:textId="77777777" w:rsidR="00A923E4" w:rsidRPr="00A923E4" w:rsidRDefault="00A923E4" w:rsidP="001F3546">
            <w:pPr>
              <w:jc w:val="center"/>
              <w:rPr>
                <w:szCs w:val="24"/>
              </w:rPr>
            </w:pPr>
          </w:p>
        </w:tc>
      </w:tr>
      <w:tr w:rsidR="00A923E4" w:rsidRPr="00A923E4" w14:paraId="1C3B80BC" w14:textId="77777777" w:rsidTr="009D520E">
        <w:trPr>
          <w:trHeight w:val="189"/>
        </w:trPr>
        <w:tc>
          <w:tcPr>
            <w:tcW w:w="523" w:type="dxa"/>
            <w:vMerge/>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0F6FC6" w:themeFill="accent1"/>
            <w:vAlign w:val="center"/>
          </w:tcPr>
          <w:p w14:paraId="1C3B80B4" w14:textId="77777777" w:rsidR="00A923E4" w:rsidRPr="00A923E4" w:rsidRDefault="00A923E4" w:rsidP="001F3546">
            <w:pPr>
              <w:jc w:val="center"/>
              <w:rPr>
                <w:b/>
                <w:color w:val="FFFFFF" w:themeColor="background1"/>
                <w:szCs w:val="24"/>
              </w:rPr>
            </w:pPr>
          </w:p>
        </w:tc>
        <w:tc>
          <w:tcPr>
            <w:tcW w:w="421" w:type="dxa"/>
            <w:vMerge/>
            <w:tcBorders>
              <w:top w:val="single" w:sz="4" w:space="0" w:color="0F6FC6" w:themeColor="accent1"/>
              <w:left w:val="single" w:sz="4" w:space="0" w:color="0F6FC6" w:themeColor="accent1"/>
              <w:right w:val="single" w:sz="4" w:space="0" w:color="0F6FC6" w:themeColor="accent1"/>
            </w:tcBorders>
            <w:shd w:val="clear" w:color="auto" w:fill="auto"/>
            <w:vAlign w:val="center"/>
          </w:tcPr>
          <w:p w14:paraId="1C3B80B5" w14:textId="77777777" w:rsidR="00A923E4" w:rsidRPr="00A923E4" w:rsidRDefault="00A923E4" w:rsidP="001F3546">
            <w:pPr>
              <w:jc w:val="center"/>
              <w:rPr>
                <w:b/>
                <w:color w:val="FFFFFF" w:themeColor="background1"/>
                <w:szCs w:val="24"/>
              </w:rPr>
            </w:pPr>
          </w:p>
        </w:tc>
        <w:tc>
          <w:tcPr>
            <w:tcW w:w="2773" w:type="dxa"/>
            <w:gridSpan w:val="2"/>
            <w:vMerge/>
            <w:tcBorders>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vAlign w:val="center"/>
          </w:tcPr>
          <w:p w14:paraId="1C3B80B6" w14:textId="77777777" w:rsidR="00A923E4" w:rsidRPr="00A923E4" w:rsidRDefault="00A923E4" w:rsidP="001F3546">
            <w:pPr>
              <w:jc w:val="center"/>
              <w:rPr>
                <w:szCs w:val="24"/>
              </w:rPr>
            </w:pPr>
          </w:p>
        </w:tc>
        <w:tc>
          <w:tcPr>
            <w:tcW w:w="360" w:type="dxa"/>
            <w:tcBorders>
              <w:left w:val="single" w:sz="4" w:space="0" w:color="0F6FC6" w:themeColor="accent1"/>
              <w:right w:val="single" w:sz="4" w:space="0" w:color="0F6FC6" w:themeColor="accent1"/>
            </w:tcBorders>
            <w:shd w:val="clear" w:color="auto" w:fill="auto"/>
            <w:vAlign w:val="center"/>
          </w:tcPr>
          <w:p w14:paraId="1C3B80B7" w14:textId="77777777" w:rsidR="00A923E4" w:rsidRPr="00A923E4" w:rsidRDefault="009D520E" w:rsidP="001F3546">
            <w:pPr>
              <w:kinsoku w:val="0"/>
              <w:overflowPunct w:val="0"/>
              <w:jc w:val="center"/>
              <w:textAlignment w:val="baseline"/>
              <w:rPr>
                <w:rFonts w:cs="Arial"/>
                <w:szCs w:val="24"/>
              </w:rPr>
            </w:pPr>
            <w:r>
              <w:rPr>
                <w:rFonts w:cs="Arial"/>
                <w:noProof/>
                <w:szCs w:val="24"/>
              </w:rPr>
              <mc:AlternateContent>
                <mc:Choice Requires="wps">
                  <w:drawing>
                    <wp:anchor distT="0" distB="0" distL="114300" distR="114300" simplePos="0" relativeHeight="251658253" behindDoc="0" locked="0" layoutInCell="1" allowOverlap="1" wp14:anchorId="1C3B81CC" wp14:editId="1C3B81CD">
                      <wp:simplePos x="0" y="0"/>
                      <wp:positionH relativeFrom="column">
                        <wp:posOffset>-66131</wp:posOffset>
                      </wp:positionH>
                      <wp:positionV relativeFrom="paragraph">
                        <wp:posOffset>-5624</wp:posOffset>
                      </wp:positionV>
                      <wp:extent cx="225425" cy="0"/>
                      <wp:effectExtent l="38100" t="76200" r="0" b="114300"/>
                      <wp:wrapNone/>
                      <wp:docPr id="230" name="Cysylltydd Saeth Syth 230"/>
                      <wp:cNvGraphicFramePr/>
                      <a:graphic xmlns:a="http://schemas.openxmlformats.org/drawingml/2006/main">
                        <a:graphicData uri="http://schemas.microsoft.com/office/word/2010/wordprocessingShape">
                          <wps:wsp>
                            <wps:cNvCnPr/>
                            <wps:spPr>
                              <a:xfrm flipH="1">
                                <a:off x="0" y="0"/>
                                <a:ext cx="2254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47C79" id="Cysylltydd Saeth Syth 230" o:spid="_x0000_s1026" type="#_x0000_t32" style="position:absolute;margin-left:-5.2pt;margin-top:-.45pt;width:17.75pt;height:0;flip:x;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" strokecolor="#0e68bb [3044]">
                      <v:stroke endarrow="open"/>
                    </v:shape>
                  </w:pict>
                </mc:Fallback>
              </mc:AlternateContent>
            </w:r>
          </w:p>
        </w:tc>
        <w:tc>
          <w:tcPr>
            <w:tcW w:w="2511" w:type="dxa"/>
            <w:gridSpan w:val="2"/>
            <w:vMerge/>
            <w:tcBorders>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vAlign w:val="center"/>
          </w:tcPr>
          <w:p w14:paraId="1C3B80B8" w14:textId="77777777" w:rsidR="00A923E4" w:rsidRPr="00A923E4" w:rsidRDefault="00A923E4" w:rsidP="001F3546">
            <w:pPr>
              <w:jc w:val="center"/>
              <w:rPr>
                <w:szCs w:val="24"/>
              </w:rPr>
            </w:pPr>
          </w:p>
        </w:tc>
        <w:tc>
          <w:tcPr>
            <w:tcW w:w="371" w:type="dxa"/>
            <w:vMerge/>
            <w:tcBorders>
              <w:left w:val="single" w:sz="4" w:space="0" w:color="0F6FC6" w:themeColor="accent1"/>
            </w:tcBorders>
            <w:shd w:val="clear" w:color="auto" w:fill="F2F2F2" w:themeFill="background1" w:themeFillShade="F2"/>
            <w:vAlign w:val="center"/>
          </w:tcPr>
          <w:p w14:paraId="1C3B80B9" w14:textId="77777777" w:rsidR="00A923E4" w:rsidRPr="00A923E4" w:rsidRDefault="00A923E4" w:rsidP="001F3546">
            <w:pPr>
              <w:kinsoku w:val="0"/>
              <w:overflowPunct w:val="0"/>
              <w:jc w:val="center"/>
              <w:textAlignment w:val="baseline"/>
              <w:rPr>
                <w:rFonts w:cs="Arial"/>
                <w:szCs w:val="24"/>
              </w:rPr>
            </w:pPr>
          </w:p>
        </w:tc>
        <w:tc>
          <w:tcPr>
            <w:tcW w:w="1124" w:type="dxa"/>
            <w:vMerge/>
            <w:tcBorders>
              <w:right w:val="single" w:sz="6" w:space="0" w:color="0F6FC6" w:themeColor="accent1"/>
            </w:tcBorders>
            <w:shd w:val="clear" w:color="auto" w:fill="F2F2F2" w:themeFill="background1" w:themeFillShade="F2"/>
            <w:vAlign w:val="center"/>
          </w:tcPr>
          <w:p w14:paraId="1C3B80BA" w14:textId="77777777" w:rsidR="00A923E4" w:rsidRPr="00A923E4" w:rsidRDefault="00A923E4" w:rsidP="001F3546">
            <w:pPr>
              <w:jc w:val="center"/>
              <w:rPr>
                <w:szCs w:val="24"/>
              </w:rPr>
            </w:pPr>
          </w:p>
        </w:tc>
        <w:tc>
          <w:tcPr>
            <w:tcW w:w="1113" w:type="dxa"/>
            <w:vMerge/>
            <w:tcBorders>
              <w:left w:val="single" w:sz="6" w:space="0" w:color="0F6FC6" w:themeColor="accent1"/>
            </w:tcBorders>
            <w:shd w:val="clear" w:color="auto" w:fill="F2F2F2" w:themeFill="background1" w:themeFillShade="F2"/>
            <w:vAlign w:val="center"/>
          </w:tcPr>
          <w:p w14:paraId="1C3B80BB" w14:textId="77777777" w:rsidR="00A923E4" w:rsidRPr="00A923E4" w:rsidRDefault="00A923E4" w:rsidP="001F3546">
            <w:pPr>
              <w:jc w:val="center"/>
              <w:rPr>
                <w:szCs w:val="24"/>
              </w:rPr>
            </w:pPr>
          </w:p>
        </w:tc>
      </w:tr>
      <w:tr w:rsidR="00A923E4" w:rsidRPr="00A923E4" w14:paraId="1C3B80C6" w14:textId="77777777" w:rsidTr="00FB038A">
        <w:tc>
          <w:tcPr>
            <w:tcW w:w="944" w:type="dxa"/>
            <w:gridSpan w:val="2"/>
            <w:shd w:val="clear" w:color="auto" w:fill="auto"/>
            <w:textDirection w:val="btLr"/>
            <w:vAlign w:val="center"/>
          </w:tcPr>
          <w:p w14:paraId="1C3B80BD" w14:textId="77777777" w:rsidR="004617C5" w:rsidRPr="00A923E4" w:rsidRDefault="004617C5" w:rsidP="00484AD6">
            <w:pPr>
              <w:ind w:left="113" w:right="113"/>
              <w:rPr>
                <w:b/>
                <w:color w:val="FFFFFF" w:themeColor="background1"/>
                <w:szCs w:val="24"/>
              </w:rPr>
            </w:pPr>
          </w:p>
        </w:tc>
        <w:tc>
          <w:tcPr>
            <w:tcW w:w="1396" w:type="dxa"/>
            <w:tcBorders>
              <w:top w:val="single" w:sz="4" w:space="0" w:color="0F6FC6" w:themeColor="accent1"/>
              <w:left w:val="nil"/>
            </w:tcBorders>
            <w:vAlign w:val="center"/>
          </w:tcPr>
          <w:p w14:paraId="1C3B80BE" w14:textId="77777777" w:rsidR="004617C5" w:rsidRPr="00A923E4" w:rsidRDefault="009D520E" w:rsidP="001F3546">
            <w:pPr>
              <w:jc w:val="center"/>
              <w:rPr>
                <w:szCs w:val="24"/>
              </w:rPr>
            </w:pPr>
            <w:r>
              <w:rPr>
                <w:noProof/>
                <w:szCs w:val="24"/>
              </w:rPr>
              <mc:AlternateContent>
                <mc:Choice Requires="wps">
                  <w:drawing>
                    <wp:anchor distT="0" distB="0" distL="114300" distR="114300" simplePos="0" relativeHeight="251658247" behindDoc="0" locked="0" layoutInCell="1" allowOverlap="1" wp14:anchorId="1C3B81CE" wp14:editId="1C3B81CF">
                      <wp:simplePos x="0" y="0"/>
                      <wp:positionH relativeFrom="column">
                        <wp:posOffset>814832</wp:posOffset>
                      </wp:positionH>
                      <wp:positionV relativeFrom="paragraph">
                        <wp:posOffset>-3937</wp:posOffset>
                      </wp:positionV>
                      <wp:extent cx="127" cy="771144"/>
                      <wp:effectExtent l="95250" t="0" r="76200" b="48260"/>
                      <wp:wrapNone/>
                      <wp:docPr id="700" name="Cysylltydd Saeth Syth 700"/>
                      <wp:cNvGraphicFramePr/>
                      <a:graphic xmlns:a="http://schemas.openxmlformats.org/drawingml/2006/main">
                        <a:graphicData uri="http://schemas.microsoft.com/office/word/2010/wordprocessingShape">
                          <wps:wsp>
                            <wps:cNvCnPr/>
                            <wps:spPr>
                              <a:xfrm>
                                <a:off x="0" y="0"/>
                                <a:ext cx="127" cy="7711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F10776" id="Cysylltydd Saeth Syth 700" o:spid="_x0000_s1026" type="#_x0000_t32" style="position:absolute;margin-left:64.15pt;margin-top:-.3pt;width:0;height:60.7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" strokecolor="#0e68bb [3044]">
                      <v:stroke endarrow="open"/>
                    </v:shape>
                  </w:pict>
                </mc:Fallback>
              </mc:AlternateContent>
            </w:r>
          </w:p>
        </w:tc>
        <w:tc>
          <w:tcPr>
            <w:tcW w:w="1377" w:type="dxa"/>
            <w:tcBorders>
              <w:top w:val="single" w:sz="4" w:space="0" w:color="0F6FC6" w:themeColor="accent1"/>
            </w:tcBorders>
            <w:vAlign w:val="center"/>
          </w:tcPr>
          <w:p w14:paraId="1C3B80BF" w14:textId="77777777" w:rsidR="004617C5" w:rsidRPr="00A923E4" w:rsidRDefault="004617C5" w:rsidP="001F3546">
            <w:pPr>
              <w:jc w:val="center"/>
              <w:rPr>
                <w:szCs w:val="24"/>
              </w:rPr>
            </w:pPr>
          </w:p>
        </w:tc>
        <w:tc>
          <w:tcPr>
            <w:tcW w:w="360" w:type="dxa"/>
            <w:vAlign w:val="center"/>
          </w:tcPr>
          <w:p w14:paraId="1C3B80C0" w14:textId="77777777" w:rsidR="004617C5" w:rsidRPr="00A923E4" w:rsidRDefault="004617C5" w:rsidP="001F3546">
            <w:pPr>
              <w:kinsoku w:val="0"/>
              <w:overflowPunct w:val="0"/>
              <w:jc w:val="center"/>
              <w:textAlignment w:val="baseline"/>
              <w:rPr>
                <w:rFonts w:cs="Arial"/>
                <w:szCs w:val="24"/>
              </w:rPr>
            </w:pPr>
          </w:p>
        </w:tc>
        <w:tc>
          <w:tcPr>
            <w:tcW w:w="1267" w:type="dxa"/>
            <w:tcBorders>
              <w:top w:val="single" w:sz="4" w:space="0" w:color="0F6FC6" w:themeColor="accent1"/>
              <w:bottom w:val="single" w:sz="4" w:space="0" w:color="0F6FC6" w:themeColor="accent1"/>
            </w:tcBorders>
            <w:vAlign w:val="center"/>
          </w:tcPr>
          <w:p w14:paraId="1C3B80C1" w14:textId="77777777" w:rsidR="004617C5" w:rsidRPr="00A923E4" w:rsidRDefault="009D520E" w:rsidP="001F3546">
            <w:pPr>
              <w:jc w:val="center"/>
              <w:rPr>
                <w:szCs w:val="24"/>
              </w:rPr>
            </w:pPr>
            <w:r>
              <w:rPr>
                <w:noProof/>
                <w:szCs w:val="24"/>
              </w:rPr>
              <mc:AlternateContent>
                <mc:Choice Requires="wps">
                  <w:drawing>
                    <wp:anchor distT="0" distB="0" distL="114300" distR="114300" simplePos="0" relativeHeight="251658256" behindDoc="0" locked="0" layoutInCell="1" allowOverlap="1" wp14:anchorId="1C3B81D0" wp14:editId="1C3B81D1">
                      <wp:simplePos x="0" y="0"/>
                      <wp:positionH relativeFrom="column">
                        <wp:posOffset>732374</wp:posOffset>
                      </wp:positionH>
                      <wp:positionV relativeFrom="paragraph">
                        <wp:posOffset>-4839</wp:posOffset>
                      </wp:positionV>
                      <wp:extent cx="2628" cy="189186"/>
                      <wp:effectExtent l="95250" t="0" r="73660" b="59055"/>
                      <wp:wrapNone/>
                      <wp:docPr id="234" name="Cysylltydd Saeth Syth 234"/>
                      <wp:cNvGraphicFramePr/>
                      <a:graphic xmlns:a="http://schemas.openxmlformats.org/drawingml/2006/main">
                        <a:graphicData uri="http://schemas.microsoft.com/office/word/2010/wordprocessingShape">
                          <wps:wsp>
                            <wps:cNvCnPr/>
                            <wps:spPr>
                              <a:xfrm>
                                <a:off x="0" y="0"/>
                                <a:ext cx="2628" cy="1891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D2B0F1" id="Cysylltydd Saeth Syth 234" o:spid="_x0000_s1026" type="#_x0000_t32" style="position:absolute;margin-left:57.65pt;margin-top:-.4pt;width:.2pt;height:14.9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" strokecolor="#0e68bb [3044]">
                      <v:stroke endarrow="open"/>
                    </v:shape>
                  </w:pict>
                </mc:Fallback>
              </mc:AlternateContent>
            </w:r>
          </w:p>
        </w:tc>
        <w:tc>
          <w:tcPr>
            <w:tcW w:w="1244" w:type="dxa"/>
            <w:tcBorders>
              <w:top w:val="single" w:sz="4" w:space="0" w:color="0F6FC6" w:themeColor="accent1"/>
              <w:bottom w:val="single" w:sz="4" w:space="0" w:color="0F6FC6" w:themeColor="accent1"/>
            </w:tcBorders>
            <w:vAlign w:val="center"/>
          </w:tcPr>
          <w:p w14:paraId="1C3B80C2" w14:textId="77777777" w:rsidR="004617C5" w:rsidRPr="00A923E4" w:rsidRDefault="004617C5" w:rsidP="001F3546">
            <w:pPr>
              <w:jc w:val="center"/>
              <w:rPr>
                <w:szCs w:val="24"/>
              </w:rPr>
            </w:pPr>
          </w:p>
        </w:tc>
        <w:tc>
          <w:tcPr>
            <w:tcW w:w="371" w:type="dxa"/>
            <w:vAlign w:val="center"/>
          </w:tcPr>
          <w:p w14:paraId="1C3B80C3" w14:textId="77777777" w:rsidR="004617C5" w:rsidRPr="00A923E4" w:rsidRDefault="004617C5" w:rsidP="001F3546">
            <w:pPr>
              <w:kinsoku w:val="0"/>
              <w:overflowPunct w:val="0"/>
              <w:jc w:val="center"/>
              <w:textAlignment w:val="baseline"/>
              <w:rPr>
                <w:rFonts w:cs="Arial"/>
                <w:szCs w:val="24"/>
              </w:rPr>
            </w:pPr>
          </w:p>
        </w:tc>
        <w:tc>
          <w:tcPr>
            <w:tcW w:w="1124" w:type="dxa"/>
            <w:tcBorders>
              <w:right w:val="single" w:sz="6" w:space="0" w:color="0F6FC6" w:themeColor="accent1"/>
            </w:tcBorders>
            <w:shd w:val="clear" w:color="auto" w:fill="auto"/>
            <w:vAlign w:val="center"/>
          </w:tcPr>
          <w:p w14:paraId="1C3B80C4" w14:textId="77777777" w:rsidR="004617C5" w:rsidRPr="00A923E4" w:rsidRDefault="004617C5" w:rsidP="001F3546">
            <w:pPr>
              <w:jc w:val="center"/>
              <w:rPr>
                <w:szCs w:val="24"/>
              </w:rPr>
            </w:pPr>
          </w:p>
        </w:tc>
        <w:tc>
          <w:tcPr>
            <w:tcW w:w="1113" w:type="dxa"/>
            <w:tcBorders>
              <w:left w:val="single" w:sz="6" w:space="0" w:color="0F6FC6" w:themeColor="accent1"/>
            </w:tcBorders>
            <w:shd w:val="clear" w:color="auto" w:fill="auto"/>
            <w:vAlign w:val="center"/>
          </w:tcPr>
          <w:p w14:paraId="1C3B80C5" w14:textId="77777777" w:rsidR="004617C5" w:rsidRPr="00A923E4" w:rsidRDefault="004617C5" w:rsidP="001F3546">
            <w:pPr>
              <w:jc w:val="center"/>
              <w:rPr>
                <w:szCs w:val="24"/>
              </w:rPr>
            </w:pPr>
          </w:p>
        </w:tc>
      </w:tr>
      <w:tr w:rsidR="004617C5" w:rsidRPr="00A923E4" w14:paraId="1C3B80CF" w14:textId="77777777" w:rsidTr="00FB038A">
        <w:trPr>
          <w:trHeight w:val="111"/>
        </w:trPr>
        <w:tc>
          <w:tcPr>
            <w:tcW w:w="944" w:type="dxa"/>
            <w:gridSpan w:val="2"/>
            <w:vMerge w:val="restart"/>
            <w:shd w:val="clear" w:color="auto" w:fill="auto"/>
            <w:textDirection w:val="btLr"/>
            <w:vAlign w:val="center"/>
          </w:tcPr>
          <w:p w14:paraId="1C3B80C7" w14:textId="77777777" w:rsidR="004617C5" w:rsidRPr="00A923E4" w:rsidRDefault="004617C5" w:rsidP="00484AD6">
            <w:pPr>
              <w:ind w:left="113" w:right="113"/>
              <w:rPr>
                <w:b/>
                <w:color w:val="FFFFFF" w:themeColor="background1"/>
                <w:szCs w:val="24"/>
              </w:rPr>
            </w:pPr>
          </w:p>
        </w:tc>
        <w:tc>
          <w:tcPr>
            <w:tcW w:w="1396" w:type="dxa"/>
            <w:vMerge w:val="restart"/>
            <w:tcBorders>
              <w:left w:val="nil"/>
            </w:tcBorders>
            <w:vAlign w:val="center"/>
          </w:tcPr>
          <w:p w14:paraId="1C3B80C8" w14:textId="77777777" w:rsidR="004617C5" w:rsidRPr="00A923E4" w:rsidRDefault="004617C5" w:rsidP="001F3546">
            <w:pPr>
              <w:jc w:val="center"/>
              <w:rPr>
                <w:szCs w:val="24"/>
              </w:rPr>
            </w:pPr>
          </w:p>
        </w:tc>
        <w:tc>
          <w:tcPr>
            <w:tcW w:w="1377" w:type="dxa"/>
            <w:vMerge w:val="restart"/>
            <w:vAlign w:val="center"/>
          </w:tcPr>
          <w:p w14:paraId="1C3B80C9" w14:textId="77777777" w:rsidR="004617C5" w:rsidRPr="00A923E4" w:rsidRDefault="004617C5" w:rsidP="001F3546">
            <w:pPr>
              <w:jc w:val="center"/>
              <w:rPr>
                <w:szCs w:val="24"/>
              </w:rPr>
            </w:pPr>
          </w:p>
        </w:tc>
        <w:tc>
          <w:tcPr>
            <w:tcW w:w="360" w:type="dxa"/>
            <w:vMerge w:val="restart"/>
            <w:tcBorders>
              <w:right w:val="single" w:sz="4" w:space="0" w:color="0F6FC6" w:themeColor="accent1"/>
            </w:tcBorders>
            <w:vAlign w:val="center"/>
          </w:tcPr>
          <w:p w14:paraId="1C3B80CA" w14:textId="77777777" w:rsidR="004617C5" w:rsidRPr="00A923E4" w:rsidRDefault="004617C5" w:rsidP="001F3546">
            <w:pPr>
              <w:kinsoku w:val="0"/>
              <w:overflowPunct w:val="0"/>
              <w:jc w:val="center"/>
              <w:textAlignment w:val="baseline"/>
              <w:rPr>
                <w:rFonts w:cs="Arial"/>
                <w:szCs w:val="24"/>
              </w:rPr>
            </w:pPr>
          </w:p>
        </w:tc>
        <w:tc>
          <w:tcPr>
            <w:tcW w:w="2511" w:type="dxa"/>
            <w:gridSpan w:val="2"/>
            <w:vMerge w:val="restart"/>
            <w:tcBorders>
              <w:top w:val="single" w:sz="4" w:space="0" w:color="0F6FC6" w:themeColor="accent1"/>
              <w:left w:val="single" w:sz="4" w:space="0" w:color="0F6FC6" w:themeColor="accent1"/>
              <w:right w:val="single" w:sz="4" w:space="0" w:color="0F6FC6" w:themeColor="accent1"/>
            </w:tcBorders>
            <w:vAlign w:val="center"/>
          </w:tcPr>
          <w:p w14:paraId="1C3B80CB" w14:textId="77777777" w:rsidR="004617C5" w:rsidRPr="00A923E4" w:rsidRDefault="00FB038A" w:rsidP="001F3546">
            <w:pPr>
              <w:jc w:val="center"/>
              <w:rPr>
                <w:szCs w:val="24"/>
              </w:rPr>
            </w:pPr>
            <w:r>
              <w:rPr>
                <w:noProof/>
                <w:szCs w:val="24"/>
              </w:rPr>
              <mc:AlternateContent>
                <mc:Choice Requires="wps">
                  <w:drawing>
                    <wp:anchor distT="0" distB="0" distL="114300" distR="114300" simplePos="0" relativeHeight="251658262" behindDoc="0" locked="0" layoutInCell="1" allowOverlap="1" wp14:anchorId="1C3B81D2" wp14:editId="1C3B81D3">
                      <wp:simplePos x="0" y="0"/>
                      <wp:positionH relativeFrom="column">
                        <wp:posOffset>1522857</wp:posOffset>
                      </wp:positionH>
                      <wp:positionV relativeFrom="paragraph">
                        <wp:posOffset>187833</wp:posOffset>
                      </wp:positionV>
                      <wp:extent cx="941832" cy="3048"/>
                      <wp:effectExtent l="0" t="76200" r="10795" b="111760"/>
                      <wp:wrapNone/>
                      <wp:docPr id="240" name="Cysylltydd Saeth Syth 240"/>
                      <wp:cNvGraphicFramePr/>
                      <a:graphic xmlns:a="http://schemas.openxmlformats.org/drawingml/2006/main">
                        <a:graphicData uri="http://schemas.microsoft.com/office/word/2010/wordprocessingShape">
                          <wps:wsp>
                            <wps:cNvCnPr/>
                            <wps:spPr>
                              <a:xfrm>
                                <a:off x="0" y="0"/>
                                <a:ext cx="941832" cy="30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3A6336" id="Cysylltydd Saeth Syth 240" o:spid="_x0000_s1026" type="#_x0000_t32" style="position:absolute;margin-left:119.9pt;margin-top:14.8pt;width:74.15pt;height:.2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" strokecolor="#0e68bb [3044]">
                      <v:stroke endarrow="open"/>
                    </v:shape>
                  </w:pict>
                </mc:Fallback>
              </mc:AlternateContent>
            </w:r>
            <w:r w:rsidR="004617C5" w:rsidRPr="00A923E4">
              <w:rPr>
                <w:szCs w:val="24"/>
              </w:rPr>
              <w:t>Continuation of Problem</w:t>
            </w:r>
          </w:p>
        </w:tc>
        <w:tc>
          <w:tcPr>
            <w:tcW w:w="371" w:type="dxa"/>
            <w:tcBorders>
              <w:left w:val="single" w:sz="4" w:space="0" w:color="0F6FC6" w:themeColor="accent1"/>
            </w:tcBorders>
            <w:vAlign w:val="center"/>
          </w:tcPr>
          <w:p w14:paraId="1C3B80CC" w14:textId="77777777" w:rsidR="004617C5" w:rsidRPr="00A923E4" w:rsidRDefault="004617C5" w:rsidP="001F3546">
            <w:pPr>
              <w:kinsoku w:val="0"/>
              <w:overflowPunct w:val="0"/>
              <w:jc w:val="center"/>
              <w:textAlignment w:val="baseline"/>
              <w:rPr>
                <w:rFonts w:cs="Arial"/>
                <w:szCs w:val="24"/>
              </w:rPr>
            </w:pPr>
          </w:p>
        </w:tc>
        <w:tc>
          <w:tcPr>
            <w:tcW w:w="1124" w:type="dxa"/>
            <w:tcBorders>
              <w:right w:val="single" w:sz="6" w:space="0" w:color="0F6FC6" w:themeColor="accent1"/>
            </w:tcBorders>
            <w:vAlign w:val="center"/>
          </w:tcPr>
          <w:p w14:paraId="1C3B80CD" w14:textId="77777777" w:rsidR="004617C5" w:rsidRPr="00A923E4" w:rsidRDefault="004617C5" w:rsidP="001F3546">
            <w:pPr>
              <w:jc w:val="center"/>
              <w:rPr>
                <w:szCs w:val="24"/>
              </w:rPr>
            </w:pPr>
          </w:p>
        </w:tc>
        <w:tc>
          <w:tcPr>
            <w:tcW w:w="1113" w:type="dxa"/>
            <w:tcBorders>
              <w:left w:val="single" w:sz="6" w:space="0" w:color="0F6FC6" w:themeColor="accent1"/>
            </w:tcBorders>
            <w:vAlign w:val="center"/>
          </w:tcPr>
          <w:p w14:paraId="1C3B80CE" w14:textId="77777777" w:rsidR="004617C5" w:rsidRPr="00A923E4" w:rsidRDefault="004617C5" w:rsidP="001F3546">
            <w:pPr>
              <w:jc w:val="center"/>
              <w:rPr>
                <w:szCs w:val="24"/>
              </w:rPr>
            </w:pPr>
          </w:p>
        </w:tc>
      </w:tr>
      <w:tr w:rsidR="004617C5" w:rsidRPr="00A923E4" w14:paraId="1C3B80D8" w14:textId="77777777" w:rsidTr="00FB038A">
        <w:trPr>
          <w:trHeight w:val="111"/>
        </w:trPr>
        <w:tc>
          <w:tcPr>
            <w:tcW w:w="944" w:type="dxa"/>
            <w:gridSpan w:val="2"/>
            <w:vMerge/>
            <w:shd w:val="clear" w:color="auto" w:fill="auto"/>
            <w:textDirection w:val="btLr"/>
            <w:vAlign w:val="center"/>
          </w:tcPr>
          <w:p w14:paraId="1C3B80D0" w14:textId="77777777" w:rsidR="004617C5" w:rsidRPr="00A923E4" w:rsidRDefault="004617C5" w:rsidP="00484AD6">
            <w:pPr>
              <w:ind w:left="113" w:right="113"/>
              <w:rPr>
                <w:b/>
                <w:color w:val="FFFFFF" w:themeColor="background1"/>
                <w:szCs w:val="24"/>
              </w:rPr>
            </w:pPr>
          </w:p>
        </w:tc>
        <w:tc>
          <w:tcPr>
            <w:tcW w:w="1396" w:type="dxa"/>
            <w:vMerge/>
            <w:tcBorders>
              <w:left w:val="nil"/>
            </w:tcBorders>
            <w:vAlign w:val="center"/>
          </w:tcPr>
          <w:p w14:paraId="1C3B80D1" w14:textId="77777777" w:rsidR="004617C5" w:rsidRPr="00A923E4" w:rsidRDefault="004617C5" w:rsidP="001F3546">
            <w:pPr>
              <w:jc w:val="center"/>
              <w:rPr>
                <w:szCs w:val="24"/>
              </w:rPr>
            </w:pPr>
          </w:p>
        </w:tc>
        <w:tc>
          <w:tcPr>
            <w:tcW w:w="1377" w:type="dxa"/>
            <w:vMerge/>
            <w:vAlign w:val="center"/>
          </w:tcPr>
          <w:p w14:paraId="1C3B80D2" w14:textId="77777777" w:rsidR="004617C5" w:rsidRPr="00A923E4" w:rsidRDefault="004617C5" w:rsidP="001F3546">
            <w:pPr>
              <w:jc w:val="center"/>
              <w:rPr>
                <w:szCs w:val="24"/>
              </w:rPr>
            </w:pPr>
          </w:p>
        </w:tc>
        <w:tc>
          <w:tcPr>
            <w:tcW w:w="360" w:type="dxa"/>
            <w:vMerge/>
            <w:tcBorders>
              <w:right w:val="single" w:sz="4" w:space="0" w:color="0F6FC6" w:themeColor="accent1"/>
            </w:tcBorders>
            <w:vAlign w:val="center"/>
          </w:tcPr>
          <w:p w14:paraId="1C3B80D3" w14:textId="77777777" w:rsidR="004617C5" w:rsidRPr="00A923E4" w:rsidRDefault="004617C5" w:rsidP="001F3546">
            <w:pPr>
              <w:kinsoku w:val="0"/>
              <w:overflowPunct w:val="0"/>
              <w:jc w:val="center"/>
              <w:textAlignment w:val="baseline"/>
              <w:rPr>
                <w:rFonts w:cs="Arial"/>
                <w:szCs w:val="24"/>
              </w:rPr>
            </w:pPr>
          </w:p>
        </w:tc>
        <w:tc>
          <w:tcPr>
            <w:tcW w:w="2511" w:type="dxa"/>
            <w:gridSpan w:val="2"/>
            <w:vMerge/>
            <w:tcBorders>
              <w:left w:val="single" w:sz="4" w:space="0" w:color="0F6FC6" w:themeColor="accent1"/>
              <w:bottom w:val="single" w:sz="4" w:space="0" w:color="0F6FC6" w:themeColor="accent1"/>
              <w:right w:val="single" w:sz="4" w:space="0" w:color="0F6FC6" w:themeColor="accent1"/>
            </w:tcBorders>
            <w:vAlign w:val="center"/>
          </w:tcPr>
          <w:p w14:paraId="1C3B80D4" w14:textId="77777777" w:rsidR="004617C5" w:rsidRPr="00A923E4" w:rsidRDefault="004617C5" w:rsidP="001F3546">
            <w:pPr>
              <w:jc w:val="center"/>
              <w:rPr>
                <w:szCs w:val="24"/>
              </w:rPr>
            </w:pPr>
          </w:p>
        </w:tc>
        <w:tc>
          <w:tcPr>
            <w:tcW w:w="371" w:type="dxa"/>
            <w:tcBorders>
              <w:left w:val="single" w:sz="4" w:space="0" w:color="0F6FC6" w:themeColor="accent1"/>
            </w:tcBorders>
            <w:vAlign w:val="center"/>
          </w:tcPr>
          <w:p w14:paraId="1C3B80D5" w14:textId="77777777" w:rsidR="004617C5" w:rsidRPr="00A923E4" w:rsidRDefault="004617C5" w:rsidP="001F3546">
            <w:pPr>
              <w:kinsoku w:val="0"/>
              <w:overflowPunct w:val="0"/>
              <w:jc w:val="center"/>
              <w:textAlignment w:val="baseline"/>
              <w:rPr>
                <w:rFonts w:cs="Arial"/>
                <w:szCs w:val="24"/>
              </w:rPr>
            </w:pPr>
          </w:p>
        </w:tc>
        <w:tc>
          <w:tcPr>
            <w:tcW w:w="1124" w:type="dxa"/>
            <w:tcBorders>
              <w:right w:val="single" w:sz="6" w:space="0" w:color="0F6FC6" w:themeColor="accent1"/>
            </w:tcBorders>
            <w:vAlign w:val="center"/>
          </w:tcPr>
          <w:p w14:paraId="1C3B80D6" w14:textId="77777777" w:rsidR="004617C5" w:rsidRPr="00A923E4" w:rsidRDefault="004617C5" w:rsidP="001F3546">
            <w:pPr>
              <w:jc w:val="center"/>
              <w:rPr>
                <w:szCs w:val="24"/>
              </w:rPr>
            </w:pPr>
          </w:p>
        </w:tc>
        <w:tc>
          <w:tcPr>
            <w:tcW w:w="1113" w:type="dxa"/>
            <w:tcBorders>
              <w:left w:val="single" w:sz="6" w:space="0" w:color="0F6FC6" w:themeColor="accent1"/>
            </w:tcBorders>
            <w:vAlign w:val="center"/>
          </w:tcPr>
          <w:p w14:paraId="1C3B80D7" w14:textId="77777777" w:rsidR="004617C5" w:rsidRPr="00A923E4" w:rsidRDefault="004617C5" w:rsidP="001F3546">
            <w:pPr>
              <w:jc w:val="center"/>
              <w:rPr>
                <w:szCs w:val="24"/>
              </w:rPr>
            </w:pPr>
          </w:p>
        </w:tc>
      </w:tr>
      <w:tr w:rsidR="004617C5" w:rsidRPr="00A923E4" w14:paraId="1C3B80E2" w14:textId="77777777" w:rsidTr="009D520E">
        <w:tc>
          <w:tcPr>
            <w:tcW w:w="944" w:type="dxa"/>
            <w:gridSpan w:val="2"/>
            <w:shd w:val="clear" w:color="auto" w:fill="auto"/>
            <w:textDirection w:val="btLr"/>
            <w:vAlign w:val="center"/>
          </w:tcPr>
          <w:p w14:paraId="1C3B80D9" w14:textId="77777777" w:rsidR="004617C5" w:rsidRPr="00A923E4" w:rsidRDefault="004617C5" w:rsidP="00484AD6">
            <w:pPr>
              <w:ind w:left="113" w:right="113"/>
              <w:rPr>
                <w:b/>
                <w:color w:val="FFFFFF" w:themeColor="background1"/>
                <w:szCs w:val="24"/>
              </w:rPr>
            </w:pPr>
          </w:p>
        </w:tc>
        <w:tc>
          <w:tcPr>
            <w:tcW w:w="1396" w:type="dxa"/>
            <w:tcBorders>
              <w:left w:val="nil"/>
            </w:tcBorders>
            <w:vAlign w:val="center"/>
          </w:tcPr>
          <w:p w14:paraId="1C3B80DA" w14:textId="77777777" w:rsidR="004617C5" w:rsidRPr="00A923E4" w:rsidRDefault="004617C5" w:rsidP="001F3546">
            <w:pPr>
              <w:jc w:val="center"/>
              <w:rPr>
                <w:szCs w:val="24"/>
              </w:rPr>
            </w:pPr>
          </w:p>
        </w:tc>
        <w:tc>
          <w:tcPr>
            <w:tcW w:w="1377" w:type="dxa"/>
            <w:vAlign w:val="center"/>
          </w:tcPr>
          <w:p w14:paraId="1C3B80DB" w14:textId="77777777" w:rsidR="004617C5" w:rsidRPr="00A923E4" w:rsidRDefault="004617C5" w:rsidP="001F3546">
            <w:pPr>
              <w:jc w:val="center"/>
              <w:rPr>
                <w:szCs w:val="24"/>
              </w:rPr>
            </w:pPr>
          </w:p>
        </w:tc>
        <w:tc>
          <w:tcPr>
            <w:tcW w:w="360" w:type="dxa"/>
            <w:vAlign w:val="center"/>
          </w:tcPr>
          <w:p w14:paraId="1C3B80DC" w14:textId="77777777" w:rsidR="004617C5" w:rsidRPr="00A923E4" w:rsidRDefault="004617C5" w:rsidP="001F3546">
            <w:pPr>
              <w:kinsoku w:val="0"/>
              <w:overflowPunct w:val="0"/>
              <w:jc w:val="center"/>
              <w:textAlignment w:val="baseline"/>
              <w:rPr>
                <w:rFonts w:cs="Arial"/>
                <w:szCs w:val="24"/>
              </w:rPr>
            </w:pPr>
          </w:p>
        </w:tc>
        <w:tc>
          <w:tcPr>
            <w:tcW w:w="1267" w:type="dxa"/>
            <w:tcBorders>
              <w:top w:val="single" w:sz="4" w:space="0" w:color="0F6FC6" w:themeColor="accent1"/>
              <w:bottom w:val="single" w:sz="4" w:space="0" w:color="0F6FC6" w:themeColor="accent1"/>
            </w:tcBorders>
            <w:vAlign w:val="center"/>
          </w:tcPr>
          <w:p w14:paraId="1C3B80DD" w14:textId="77777777" w:rsidR="004617C5" w:rsidRPr="00A923E4" w:rsidRDefault="009D520E" w:rsidP="001F3546">
            <w:pPr>
              <w:jc w:val="center"/>
              <w:rPr>
                <w:szCs w:val="24"/>
              </w:rPr>
            </w:pPr>
            <w:r>
              <w:rPr>
                <w:noProof/>
                <w:szCs w:val="24"/>
              </w:rPr>
              <mc:AlternateContent>
                <mc:Choice Requires="wps">
                  <w:drawing>
                    <wp:anchor distT="0" distB="0" distL="114300" distR="114300" simplePos="0" relativeHeight="251658257" behindDoc="0" locked="0" layoutInCell="1" allowOverlap="1" wp14:anchorId="1C3B81D4" wp14:editId="1C3B81D5">
                      <wp:simplePos x="0" y="0"/>
                      <wp:positionH relativeFrom="column">
                        <wp:posOffset>732374</wp:posOffset>
                      </wp:positionH>
                      <wp:positionV relativeFrom="paragraph">
                        <wp:posOffset>1270</wp:posOffset>
                      </wp:positionV>
                      <wp:extent cx="2628" cy="187566"/>
                      <wp:effectExtent l="95250" t="0" r="73660" b="60325"/>
                      <wp:wrapNone/>
                      <wp:docPr id="235" name="Cysylltydd Saeth Syth 235"/>
                      <wp:cNvGraphicFramePr/>
                      <a:graphic xmlns:a="http://schemas.openxmlformats.org/drawingml/2006/main">
                        <a:graphicData uri="http://schemas.microsoft.com/office/word/2010/wordprocessingShape">
                          <wps:wsp>
                            <wps:cNvCnPr/>
                            <wps:spPr>
                              <a:xfrm>
                                <a:off x="0" y="0"/>
                                <a:ext cx="2628" cy="1875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4F1E9D" id="Cysylltydd Saeth Syth 235" o:spid="_x0000_s1026" type="#_x0000_t32" style="position:absolute;margin-left:57.65pt;margin-top:.1pt;width:.2pt;height:14.75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" strokecolor="#0e68bb [3044]">
                      <v:stroke endarrow="open"/>
                    </v:shape>
                  </w:pict>
                </mc:Fallback>
              </mc:AlternateContent>
            </w:r>
          </w:p>
        </w:tc>
        <w:tc>
          <w:tcPr>
            <w:tcW w:w="1244" w:type="dxa"/>
            <w:tcBorders>
              <w:top w:val="single" w:sz="4" w:space="0" w:color="0F6FC6" w:themeColor="accent1"/>
              <w:bottom w:val="single" w:sz="4" w:space="0" w:color="0F6FC6" w:themeColor="accent1"/>
            </w:tcBorders>
            <w:vAlign w:val="center"/>
          </w:tcPr>
          <w:p w14:paraId="1C3B80DE" w14:textId="77777777" w:rsidR="004617C5" w:rsidRPr="00A923E4" w:rsidRDefault="004617C5" w:rsidP="001F3546">
            <w:pPr>
              <w:jc w:val="center"/>
              <w:rPr>
                <w:szCs w:val="24"/>
              </w:rPr>
            </w:pPr>
          </w:p>
        </w:tc>
        <w:tc>
          <w:tcPr>
            <w:tcW w:w="371" w:type="dxa"/>
            <w:vAlign w:val="center"/>
          </w:tcPr>
          <w:p w14:paraId="1C3B80DF" w14:textId="77777777" w:rsidR="004617C5" w:rsidRPr="00A923E4" w:rsidRDefault="004617C5" w:rsidP="001F3546">
            <w:pPr>
              <w:kinsoku w:val="0"/>
              <w:overflowPunct w:val="0"/>
              <w:jc w:val="center"/>
              <w:textAlignment w:val="baseline"/>
              <w:rPr>
                <w:rFonts w:cs="Arial"/>
                <w:szCs w:val="24"/>
              </w:rPr>
            </w:pPr>
          </w:p>
        </w:tc>
        <w:tc>
          <w:tcPr>
            <w:tcW w:w="1124" w:type="dxa"/>
            <w:vMerge w:val="restart"/>
            <w:tcBorders>
              <w:right w:val="single" w:sz="6" w:space="0" w:color="0F6FC6" w:themeColor="accent1"/>
            </w:tcBorders>
            <w:vAlign w:val="center"/>
          </w:tcPr>
          <w:p w14:paraId="1C3B80E0" w14:textId="77777777" w:rsidR="004617C5" w:rsidRPr="00A923E4" w:rsidRDefault="004617C5" w:rsidP="001F3546">
            <w:pPr>
              <w:jc w:val="center"/>
              <w:rPr>
                <w:szCs w:val="24"/>
              </w:rPr>
            </w:pPr>
          </w:p>
        </w:tc>
        <w:tc>
          <w:tcPr>
            <w:tcW w:w="1113" w:type="dxa"/>
            <w:vMerge w:val="restart"/>
            <w:tcBorders>
              <w:left w:val="single" w:sz="6" w:space="0" w:color="0F6FC6" w:themeColor="accent1"/>
            </w:tcBorders>
            <w:vAlign w:val="center"/>
          </w:tcPr>
          <w:p w14:paraId="1C3B80E1" w14:textId="77777777" w:rsidR="004617C5" w:rsidRPr="00A923E4" w:rsidRDefault="004617C5" w:rsidP="001F3546">
            <w:pPr>
              <w:jc w:val="center"/>
              <w:rPr>
                <w:szCs w:val="24"/>
              </w:rPr>
            </w:pPr>
          </w:p>
        </w:tc>
      </w:tr>
      <w:tr w:rsidR="00A923E4" w:rsidRPr="00A923E4" w14:paraId="1C3B80EC" w14:textId="77777777" w:rsidTr="009D520E">
        <w:trPr>
          <w:trHeight w:val="374"/>
        </w:trPr>
        <w:tc>
          <w:tcPr>
            <w:tcW w:w="523" w:type="dxa"/>
            <w:vMerge w:val="restart"/>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0F6FC6" w:themeFill="accent1"/>
            <w:textDirection w:val="btLr"/>
            <w:vAlign w:val="center"/>
          </w:tcPr>
          <w:p w14:paraId="1C3B80E3" w14:textId="77777777" w:rsidR="00A923E4" w:rsidRPr="00A923E4" w:rsidRDefault="00A923E4" w:rsidP="001F3546">
            <w:pPr>
              <w:ind w:left="113" w:right="113"/>
              <w:jc w:val="center"/>
              <w:rPr>
                <w:color w:val="FFFFFF" w:themeColor="background1"/>
                <w:szCs w:val="24"/>
              </w:rPr>
            </w:pPr>
            <w:r w:rsidRPr="00A923E4">
              <w:rPr>
                <w:color w:val="FFFFFF" w:themeColor="background1"/>
                <w:szCs w:val="24"/>
              </w:rPr>
              <w:t>Stage 2</w:t>
            </w:r>
          </w:p>
        </w:tc>
        <w:tc>
          <w:tcPr>
            <w:tcW w:w="421" w:type="dxa"/>
            <w:vMerge w:val="restart"/>
            <w:tcBorders>
              <w:left w:val="single" w:sz="4" w:space="0" w:color="0F6FC6" w:themeColor="accent1"/>
              <w:right w:val="single" w:sz="4" w:space="0" w:color="0F6FC6" w:themeColor="accent1"/>
            </w:tcBorders>
            <w:shd w:val="clear" w:color="auto" w:fill="auto"/>
            <w:textDirection w:val="btLr"/>
            <w:vAlign w:val="center"/>
          </w:tcPr>
          <w:p w14:paraId="1C3B80E4" w14:textId="77777777" w:rsidR="00A923E4" w:rsidRPr="00A923E4" w:rsidRDefault="00A923E4" w:rsidP="001F3546">
            <w:pPr>
              <w:ind w:left="113" w:right="113"/>
              <w:jc w:val="center"/>
              <w:rPr>
                <w:color w:val="FFFFFF" w:themeColor="background1"/>
                <w:szCs w:val="24"/>
              </w:rPr>
            </w:pPr>
          </w:p>
        </w:tc>
        <w:tc>
          <w:tcPr>
            <w:tcW w:w="2773" w:type="dxa"/>
            <w:gridSpan w:val="2"/>
            <w:vMerge w:val="restart"/>
            <w:tcBorders>
              <w:top w:val="single" w:sz="4" w:space="0" w:color="0F6FC6" w:themeColor="accent1"/>
              <w:left w:val="single" w:sz="4" w:space="0" w:color="0F6FC6" w:themeColor="accent1"/>
              <w:right w:val="single" w:sz="4" w:space="0" w:color="0F6FC6" w:themeColor="accent1"/>
            </w:tcBorders>
            <w:vAlign w:val="center"/>
          </w:tcPr>
          <w:p w14:paraId="1C3B80E5" w14:textId="77777777" w:rsidR="00A923E4" w:rsidRPr="00A923E4" w:rsidRDefault="00A923E4" w:rsidP="00A923E4">
            <w:pPr>
              <w:jc w:val="center"/>
              <w:rPr>
                <w:szCs w:val="24"/>
              </w:rPr>
            </w:pPr>
            <w:r w:rsidRPr="00A923E4">
              <w:rPr>
                <w:szCs w:val="24"/>
              </w:rPr>
              <w:t>Monitoring of Premises</w:t>
            </w:r>
          </w:p>
        </w:tc>
        <w:tc>
          <w:tcPr>
            <w:tcW w:w="360" w:type="dxa"/>
            <w:tcBorders>
              <w:left w:val="single" w:sz="4" w:space="0" w:color="0F6FC6" w:themeColor="accent1"/>
              <w:right w:val="single" w:sz="4" w:space="0" w:color="0F6FC6" w:themeColor="accent1"/>
            </w:tcBorders>
            <w:vAlign w:val="center"/>
          </w:tcPr>
          <w:p w14:paraId="1C3B80E6" w14:textId="77777777" w:rsidR="00A923E4" w:rsidRPr="00A923E4" w:rsidRDefault="00A923E4" w:rsidP="001F3546">
            <w:pPr>
              <w:kinsoku w:val="0"/>
              <w:overflowPunct w:val="0"/>
              <w:jc w:val="center"/>
              <w:textAlignment w:val="baseline"/>
              <w:rPr>
                <w:rFonts w:cs="Arial"/>
                <w:szCs w:val="24"/>
              </w:rPr>
            </w:pPr>
          </w:p>
        </w:tc>
        <w:tc>
          <w:tcPr>
            <w:tcW w:w="2511" w:type="dxa"/>
            <w:gridSpan w:val="2"/>
            <w:vMerge w:val="restart"/>
            <w:tcBorders>
              <w:top w:val="single" w:sz="4" w:space="0" w:color="0F6FC6" w:themeColor="accent1"/>
              <w:left w:val="single" w:sz="4" w:space="0" w:color="0F6FC6" w:themeColor="accent1"/>
              <w:right w:val="single" w:sz="4" w:space="0" w:color="0F6FC6" w:themeColor="accent1"/>
            </w:tcBorders>
            <w:vAlign w:val="center"/>
          </w:tcPr>
          <w:p w14:paraId="1C3B80E7" w14:textId="77777777" w:rsidR="00A923E4" w:rsidRPr="00A923E4" w:rsidRDefault="00A923E4" w:rsidP="001F3546">
            <w:pPr>
              <w:jc w:val="center"/>
              <w:rPr>
                <w:szCs w:val="24"/>
              </w:rPr>
            </w:pPr>
            <w:r w:rsidRPr="00A923E4">
              <w:rPr>
                <w:szCs w:val="24"/>
              </w:rPr>
              <w:t>Further meeting with Area Police Inspector, Police Licensing Officer with Licensing</w:t>
            </w:r>
          </w:p>
          <w:p w14:paraId="1C3B80E8" w14:textId="77777777" w:rsidR="00A923E4" w:rsidRPr="00A923E4" w:rsidRDefault="00A923E4" w:rsidP="001F3546">
            <w:pPr>
              <w:jc w:val="center"/>
              <w:rPr>
                <w:szCs w:val="24"/>
              </w:rPr>
            </w:pPr>
            <w:r w:rsidRPr="00A923E4">
              <w:rPr>
                <w:szCs w:val="24"/>
              </w:rPr>
              <w:t>Enforcement Officer</w:t>
            </w:r>
          </w:p>
        </w:tc>
        <w:tc>
          <w:tcPr>
            <w:tcW w:w="371" w:type="dxa"/>
            <w:vMerge w:val="restart"/>
            <w:tcBorders>
              <w:left w:val="single" w:sz="4" w:space="0" w:color="0F6FC6" w:themeColor="accent1"/>
            </w:tcBorders>
            <w:vAlign w:val="center"/>
          </w:tcPr>
          <w:p w14:paraId="1C3B80E9" w14:textId="77777777" w:rsidR="00A923E4" w:rsidRPr="00A923E4" w:rsidRDefault="00A923E4" w:rsidP="001F3546">
            <w:pPr>
              <w:kinsoku w:val="0"/>
              <w:overflowPunct w:val="0"/>
              <w:jc w:val="center"/>
              <w:textAlignment w:val="baseline"/>
              <w:rPr>
                <w:rFonts w:cs="Arial"/>
                <w:szCs w:val="24"/>
              </w:rPr>
            </w:pPr>
          </w:p>
        </w:tc>
        <w:tc>
          <w:tcPr>
            <w:tcW w:w="1124" w:type="dxa"/>
            <w:vMerge/>
            <w:tcBorders>
              <w:right w:val="single" w:sz="6" w:space="0" w:color="0F6FC6" w:themeColor="accent1"/>
            </w:tcBorders>
            <w:vAlign w:val="center"/>
          </w:tcPr>
          <w:p w14:paraId="1C3B80EA" w14:textId="77777777" w:rsidR="00A923E4" w:rsidRPr="00A923E4" w:rsidRDefault="00A923E4" w:rsidP="001F3546">
            <w:pPr>
              <w:jc w:val="center"/>
              <w:rPr>
                <w:szCs w:val="24"/>
              </w:rPr>
            </w:pPr>
          </w:p>
        </w:tc>
        <w:tc>
          <w:tcPr>
            <w:tcW w:w="1113" w:type="dxa"/>
            <w:vMerge/>
            <w:tcBorders>
              <w:left w:val="single" w:sz="6" w:space="0" w:color="0F6FC6" w:themeColor="accent1"/>
            </w:tcBorders>
            <w:vAlign w:val="center"/>
          </w:tcPr>
          <w:p w14:paraId="1C3B80EB" w14:textId="77777777" w:rsidR="00A923E4" w:rsidRPr="00A923E4" w:rsidRDefault="00A923E4" w:rsidP="001F3546">
            <w:pPr>
              <w:jc w:val="center"/>
              <w:rPr>
                <w:szCs w:val="24"/>
              </w:rPr>
            </w:pPr>
          </w:p>
        </w:tc>
      </w:tr>
      <w:tr w:rsidR="00A923E4" w:rsidRPr="00A923E4" w14:paraId="1C3B80F5" w14:textId="77777777" w:rsidTr="009D520E">
        <w:trPr>
          <w:trHeight w:val="374"/>
        </w:trPr>
        <w:tc>
          <w:tcPr>
            <w:tcW w:w="523" w:type="dxa"/>
            <w:vMerge/>
            <w:tcBorders>
              <w:left w:val="single" w:sz="4" w:space="0" w:color="0F6FC6" w:themeColor="accent1"/>
              <w:bottom w:val="single" w:sz="4" w:space="0" w:color="0F6FC6" w:themeColor="accent1"/>
              <w:right w:val="single" w:sz="4" w:space="0" w:color="0F6FC6" w:themeColor="accent1"/>
            </w:tcBorders>
            <w:shd w:val="clear" w:color="auto" w:fill="0F6FC6" w:themeFill="accent1"/>
            <w:textDirection w:val="btLr"/>
            <w:vAlign w:val="center"/>
          </w:tcPr>
          <w:p w14:paraId="1C3B80ED" w14:textId="77777777" w:rsidR="00A923E4" w:rsidRPr="00A923E4" w:rsidRDefault="00A923E4" w:rsidP="001F3546">
            <w:pPr>
              <w:ind w:left="113" w:right="113"/>
              <w:jc w:val="center"/>
              <w:rPr>
                <w:b/>
                <w:color w:val="FFFFFF" w:themeColor="background1"/>
                <w:szCs w:val="24"/>
              </w:rPr>
            </w:pPr>
          </w:p>
        </w:tc>
        <w:tc>
          <w:tcPr>
            <w:tcW w:w="421" w:type="dxa"/>
            <w:vMerge/>
            <w:tcBorders>
              <w:left w:val="single" w:sz="4" w:space="0" w:color="0F6FC6" w:themeColor="accent1"/>
              <w:right w:val="single" w:sz="4" w:space="0" w:color="0F6FC6" w:themeColor="accent1"/>
            </w:tcBorders>
            <w:shd w:val="clear" w:color="auto" w:fill="auto"/>
            <w:textDirection w:val="btLr"/>
            <w:vAlign w:val="center"/>
          </w:tcPr>
          <w:p w14:paraId="1C3B80EE" w14:textId="77777777" w:rsidR="00A923E4" w:rsidRPr="00A923E4" w:rsidRDefault="00A923E4" w:rsidP="001F3546">
            <w:pPr>
              <w:ind w:left="113" w:right="113"/>
              <w:jc w:val="center"/>
              <w:rPr>
                <w:b/>
                <w:color w:val="FFFFFF" w:themeColor="background1"/>
                <w:szCs w:val="24"/>
              </w:rPr>
            </w:pPr>
          </w:p>
        </w:tc>
        <w:tc>
          <w:tcPr>
            <w:tcW w:w="2773" w:type="dxa"/>
            <w:gridSpan w:val="2"/>
            <w:vMerge/>
            <w:tcBorders>
              <w:left w:val="single" w:sz="4" w:space="0" w:color="0F6FC6" w:themeColor="accent1"/>
              <w:bottom w:val="single" w:sz="4" w:space="0" w:color="0F6FC6" w:themeColor="accent1"/>
              <w:right w:val="single" w:sz="4" w:space="0" w:color="0F6FC6" w:themeColor="accent1"/>
            </w:tcBorders>
            <w:vAlign w:val="center"/>
          </w:tcPr>
          <w:p w14:paraId="1C3B80EF" w14:textId="77777777" w:rsidR="00A923E4" w:rsidRPr="00A923E4" w:rsidRDefault="00A923E4" w:rsidP="001F3546">
            <w:pPr>
              <w:jc w:val="center"/>
              <w:rPr>
                <w:szCs w:val="24"/>
              </w:rPr>
            </w:pPr>
          </w:p>
        </w:tc>
        <w:tc>
          <w:tcPr>
            <w:tcW w:w="360" w:type="dxa"/>
            <w:tcBorders>
              <w:left w:val="single" w:sz="4" w:space="0" w:color="0F6FC6" w:themeColor="accent1"/>
              <w:right w:val="single" w:sz="4" w:space="0" w:color="0F6FC6" w:themeColor="accent1"/>
            </w:tcBorders>
            <w:vAlign w:val="center"/>
          </w:tcPr>
          <w:p w14:paraId="1C3B80F0" w14:textId="77777777" w:rsidR="00A923E4" w:rsidRPr="00A923E4" w:rsidRDefault="00A923E4" w:rsidP="004617C5">
            <w:pPr>
              <w:kinsoku w:val="0"/>
              <w:overflowPunct w:val="0"/>
              <w:textAlignment w:val="baseline"/>
              <w:rPr>
                <w:rFonts w:cs="Arial"/>
                <w:szCs w:val="24"/>
              </w:rPr>
            </w:pPr>
          </w:p>
        </w:tc>
        <w:tc>
          <w:tcPr>
            <w:tcW w:w="2511" w:type="dxa"/>
            <w:gridSpan w:val="2"/>
            <w:vMerge/>
            <w:tcBorders>
              <w:left w:val="single" w:sz="4" w:space="0" w:color="0F6FC6" w:themeColor="accent1"/>
              <w:bottom w:val="single" w:sz="4" w:space="0" w:color="0F6FC6" w:themeColor="accent1"/>
              <w:right w:val="single" w:sz="4" w:space="0" w:color="0F6FC6" w:themeColor="accent1"/>
            </w:tcBorders>
            <w:vAlign w:val="center"/>
          </w:tcPr>
          <w:p w14:paraId="1C3B80F1" w14:textId="77777777" w:rsidR="00A923E4" w:rsidRPr="00A923E4" w:rsidRDefault="00A923E4" w:rsidP="001F3546">
            <w:pPr>
              <w:jc w:val="center"/>
              <w:rPr>
                <w:szCs w:val="24"/>
              </w:rPr>
            </w:pPr>
          </w:p>
        </w:tc>
        <w:tc>
          <w:tcPr>
            <w:tcW w:w="371" w:type="dxa"/>
            <w:vMerge/>
            <w:tcBorders>
              <w:left w:val="single" w:sz="4" w:space="0" w:color="0F6FC6" w:themeColor="accent1"/>
            </w:tcBorders>
            <w:vAlign w:val="center"/>
          </w:tcPr>
          <w:p w14:paraId="1C3B80F2" w14:textId="77777777" w:rsidR="00A923E4" w:rsidRPr="00A923E4" w:rsidRDefault="00A923E4" w:rsidP="001F3546">
            <w:pPr>
              <w:kinsoku w:val="0"/>
              <w:overflowPunct w:val="0"/>
              <w:jc w:val="center"/>
              <w:textAlignment w:val="baseline"/>
              <w:rPr>
                <w:rFonts w:cs="Arial"/>
                <w:szCs w:val="24"/>
              </w:rPr>
            </w:pPr>
          </w:p>
        </w:tc>
        <w:tc>
          <w:tcPr>
            <w:tcW w:w="1124" w:type="dxa"/>
            <w:vMerge/>
            <w:tcBorders>
              <w:right w:val="single" w:sz="6" w:space="0" w:color="0F6FC6" w:themeColor="accent1"/>
            </w:tcBorders>
            <w:vAlign w:val="center"/>
          </w:tcPr>
          <w:p w14:paraId="1C3B80F3" w14:textId="77777777" w:rsidR="00A923E4" w:rsidRPr="00A923E4" w:rsidRDefault="00A923E4" w:rsidP="001F3546">
            <w:pPr>
              <w:jc w:val="center"/>
              <w:rPr>
                <w:szCs w:val="24"/>
              </w:rPr>
            </w:pPr>
          </w:p>
        </w:tc>
        <w:tc>
          <w:tcPr>
            <w:tcW w:w="1113" w:type="dxa"/>
            <w:vMerge/>
            <w:tcBorders>
              <w:left w:val="single" w:sz="6" w:space="0" w:color="0F6FC6" w:themeColor="accent1"/>
            </w:tcBorders>
            <w:vAlign w:val="center"/>
          </w:tcPr>
          <w:p w14:paraId="1C3B80F4" w14:textId="77777777" w:rsidR="00A923E4" w:rsidRPr="00A923E4" w:rsidRDefault="00A923E4" w:rsidP="001F3546">
            <w:pPr>
              <w:jc w:val="center"/>
              <w:rPr>
                <w:szCs w:val="24"/>
              </w:rPr>
            </w:pPr>
          </w:p>
        </w:tc>
      </w:tr>
      <w:tr w:rsidR="00A923E4" w:rsidRPr="00A923E4" w14:paraId="1C3B8100" w14:textId="77777777" w:rsidTr="00FB038A">
        <w:tc>
          <w:tcPr>
            <w:tcW w:w="523" w:type="dxa"/>
            <w:vMerge/>
            <w:tcBorders>
              <w:left w:val="single" w:sz="4" w:space="0" w:color="0F6FC6" w:themeColor="accent1"/>
              <w:bottom w:val="single" w:sz="4" w:space="0" w:color="0F6FC6" w:themeColor="accent1"/>
              <w:right w:val="single" w:sz="4" w:space="0" w:color="0F6FC6" w:themeColor="accent1"/>
            </w:tcBorders>
            <w:shd w:val="clear" w:color="auto" w:fill="0F6FC6" w:themeFill="accent1"/>
            <w:textDirection w:val="btLr"/>
            <w:vAlign w:val="center"/>
          </w:tcPr>
          <w:p w14:paraId="1C3B80F6" w14:textId="77777777" w:rsidR="00A923E4" w:rsidRPr="00A923E4" w:rsidRDefault="00A923E4" w:rsidP="001F3546">
            <w:pPr>
              <w:ind w:left="113" w:right="113"/>
              <w:jc w:val="center"/>
              <w:rPr>
                <w:b/>
                <w:color w:val="FFFFFF" w:themeColor="background1"/>
                <w:szCs w:val="24"/>
              </w:rPr>
            </w:pPr>
          </w:p>
        </w:tc>
        <w:tc>
          <w:tcPr>
            <w:tcW w:w="421" w:type="dxa"/>
            <w:vMerge/>
            <w:tcBorders>
              <w:left w:val="single" w:sz="4" w:space="0" w:color="0F6FC6" w:themeColor="accent1"/>
            </w:tcBorders>
            <w:shd w:val="clear" w:color="auto" w:fill="auto"/>
            <w:textDirection w:val="btLr"/>
            <w:vAlign w:val="center"/>
          </w:tcPr>
          <w:p w14:paraId="1C3B80F7" w14:textId="77777777" w:rsidR="00A923E4" w:rsidRPr="00A923E4" w:rsidRDefault="00A923E4" w:rsidP="001F3546">
            <w:pPr>
              <w:ind w:left="113" w:right="113"/>
              <w:jc w:val="center"/>
              <w:rPr>
                <w:b/>
                <w:color w:val="FFFFFF" w:themeColor="background1"/>
                <w:szCs w:val="24"/>
              </w:rPr>
            </w:pPr>
          </w:p>
        </w:tc>
        <w:tc>
          <w:tcPr>
            <w:tcW w:w="1396" w:type="dxa"/>
            <w:tcBorders>
              <w:top w:val="single" w:sz="4" w:space="0" w:color="0F6FC6" w:themeColor="accent1"/>
              <w:bottom w:val="single" w:sz="4" w:space="0" w:color="0F6FC6" w:themeColor="accent1"/>
            </w:tcBorders>
            <w:vAlign w:val="center"/>
          </w:tcPr>
          <w:p w14:paraId="1C3B80F8" w14:textId="77777777" w:rsidR="00A923E4" w:rsidRPr="00A923E4" w:rsidRDefault="009D520E" w:rsidP="001F3546">
            <w:pPr>
              <w:jc w:val="center"/>
              <w:rPr>
                <w:szCs w:val="24"/>
              </w:rPr>
            </w:pPr>
            <w:r>
              <w:rPr>
                <w:noProof/>
                <w:szCs w:val="24"/>
              </w:rPr>
              <mc:AlternateContent>
                <mc:Choice Requires="wps">
                  <w:drawing>
                    <wp:anchor distT="0" distB="0" distL="114300" distR="114300" simplePos="0" relativeHeight="251658248" behindDoc="0" locked="0" layoutInCell="1" allowOverlap="1" wp14:anchorId="1C3B81D6" wp14:editId="1C3B81D7">
                      <wp:simplePos x="0" y="0"/>
                      <wp:positionH relativeFrom="column">
                        <wp:posOffset>814959</wp:posOffset>
                      </wp:positionH>
                      <wp:positionV relativeFrom="paragraph">
                        <wp:posOffset>-2667</wp:posOffset>
                      </wp:positionV>
                      <wp:extent cx="0" cy="188976"/>
                      <wp:effectExtent l="95250" t="38100" r="57150" b="20955"/>
                      <wp:wrapNone/>
                      <wp:docPr id="701" name="Cysylltydd Saeth Syth 701"/>
                      <wp:cNvGraphicFramePr/>
                      <a:graphic xmlns:a="http://schemas.openxmlformats.org/drawingml/2006/main">
                        <a:graphicData uri="http://schemas.microsoft.com/office/word/2010/wordprocessingShape">
                          <wps:wsp>
                            <wps:cNvCnPr/>
                            <wps:spPr>
                              <a:xfrm flipV="1">
                                <a:off x="0" y="0"/>
                                <a:ext cx="0" cy="1889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F796D6" id="Cysylltydd Saeth Syth 701" o:spid="_x0000_s1026" type="#_x0000_t32" style="position:absolute;margin-left:64.15pt;margin-top:-.2pt;width:0;height:14.9pt;flip:y;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" strokecolor="#0e68bb [3044]">
                      <v:stroke endarrow="open"/>
                    </v:shape>
                  </w:pict>
                </mc:Fallback>
              </mc:AlternateContent>
            </w:r>
          </w:p>
        </w:tc>
        <w:tc>
          <w:tcPr>
            <w:tcW w:w="1377" w:type="dxa"/>
            <w:tcBorders>
              <w:top w:val="single" w:sz="4" w:space="0" w:color="0F6FC6" w:themeColor="accent1"/>
              <w:bottom w:val="single" w:sz="4" w:space="0" w:color="0F6FC6" w:themeColor="accent1"/>
            </w:tcBorders>
            <w:vAlign w:val="center"/>
          </w:tcPr>
          <w:p w14:paraId="1C3B80F9" w14:textId="77777777" w:rsidR="00A923E4" w:rsidRPr="00A923E4" w:rsidRDefault="00A923E4" w:rsidP="001F3546">
            <w:pPr>
              <w:jc w:val="center"/>
              <w:rPr>
                <w:szCs w:val="24"/>
              </w:rPr>
            </w:pPr>
          </w:p>
        </w:tc>
        <w:tc>
          <w:tcPr>
            <w:tcW w:w="360" w:type="dxa"/>
            <w:vAlign w:val="center"/>
          </w:tcPr>
          <w:p w14:paraId="1C3B80FA" w14:textId="77777777" w:rsidR="00A923E4" w:rsidRPr="00A923E4" w:rsidRDefault="00A923E4" w:rsidP="001F3546">
            <w:pPr>
              <w:kinsoku w:val="0"/>
              <w:overflowPunct w:val="0"/>
              <w:jc w:val="center"/>
              <w:textAlignment w:val="baseline"/>
              <w:rPr>
                <w:rFonts w:cs="Arial"/>
                <w:szCs w:val="24"/>
              </w:rPr>
            </w:pPr>
          </w:p>
        </w:tc>
        <w:tc>
          <w:tcPr>
            <w:tcW w:w="1267" w:type="dxa"/>
            <w:tcBorders>
              <w:top w:val="single" w:sz="4" w:space="0" w:color="0F6FC6" w:themeColor="accent1"/>
              <w:bottom w:val="single" w:sz="4" w:space="0" w:color="0F6FC6" w:themeColor="accent1"/>
            </w:tcBorders>
            <w:vAlign w:val="center"/>
          </w:tcPr>
          <w:p w14:paraId="1C3B80FB" w14:textId="77777777" w:rsidR="00A923E4" w:rsidRPr="00A923E4" w:rsidRDefault="009D520E" w:rsidP="001F3546">
            <w:pPr>
              <w:jc w:val="center"/>
              <w:rPr>
                <w:szCs w:val="24"/>
              </w:rPr>
            </w:pPr>
            <w:r>
              <w:rPr>
                <w:noProof/>
                <w:szCs w:val="24"/>
              </w:rPr>
              <mc:AlternateContent>
                <mc:Choice Requires="wps">
                  <w:drawing>
                    <wp:anchor distT="0" distB="0" distL="114300" distR="114300" simplePos="0" relativeHeight="251658258" behindDoc="0" locked="0" layoutInCell="1" allowOverlap="1" wp14:anchorId="1C3B81D8" wp14:editId="1C3B81D9">
                      <wp:simplePos x="0" y="0"/>
                      <wp:positionH relativeFrom="column">
                        <wp:posOffset>732374</wp:posOffset>
                      </wp:positionH>
                      <wp:positionV relativeFrom="paragraph">
                        <wp:posOffset>109</wp:posOffset>
                      </wp:positionV>
                      <wp:extent cx="2628" cy="188595"/>
                      <wp:effectExtent l="95250" t="0" r="73660" b="59055"/>
                      <wp:wrapNone/>
                      <wp:docPr id="236" name="Cysylltydd Saeth Syth 236"/>
                      <wp:cNvGraphicFramePr/>
                      <a:graphic xmlns:a="http://schemas.openxmlformats.org/drawingml/2006/main">
                        <a:graphicData uri="http://schemas.microsoft.com/office/word/2010/wordprocessingShape">
                          <wps:wsp>
                            <wps:cNvCnPr/>
                            <wps:spPr>
                              <a:xfrm>
                                <a:off x="0" y="0"/>
                                <a:ext cx="2628" cy="1885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0465BA" id="Cysylltydd Saeth Syth 236" o:spid="_x0000_s1026" type="#_x0000_t32" style="position:absolute;margin-left:57.65pt;margin-top:0;width:.2pt;height:14.85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" strokecolor="#0e68bb [3044]">
                      <v:stroke endarrow="open"/>
                    </v:shape>
                  </w:pict>
                </mc:Fallback>
              </mc:AlternateContent>
            </w:r>
          </w:p>
        </w:tc>
        <w:tc>
          <w:tcPr>
            <w:tcW w:w="1244" w:type="dxa"/>
            <w:tcBorders>
              <w:top w:val="single" w:sz="4" w:space="0" w:color="0F6FC6" w:themeColor="accent1"/>
              <w:bottom w:val="single" w:sz="4" w:space="0" w:color="0F6FC6" w:themeColor="accent1"/>
            </w:tcBorders>
            <w:vAlign w:val="center"/>
          </w:tcPr>
          <w:p w14:paraId="1C3B80FC" w14:textId="77777777" w:rsidR="00A923E4" w:rsidRPr="00A923E4" w:rsidRDefault="00A923E4" w:rsidP="001F3546">
            <w:pPr>
              <w:jc w:val="center"/>
              <w:rPr>
                <w:szCs w:val="24"/>
              </w:rPr>
            </w:pPr>
          </w:p>
        </w:tc>
        <w:tc>
          <w:tcPr>
            <w:tcW w:w="371" w:type="dxa"/>
            <w:vAlign w:val="center"/>
          </w:tcPr>
          <w:p w14:paraId="1C3B80FD" w14:textId="77777777" w:rsidR="00A923E4" w:rsidRPr="00A923E4" w:rsidRDefault="00A923E4" w:rsidP="001F3546">
            <w:pPr>
              <w:kinsoku w:val="0"/>
              <w:overflowPunct w:val="0"/>
              <w:jc w:val="center"/>
              <w:textAlignment w:val="baseline"/>
              <w:rPr>
                <w:rFonts w:cs="Arial"/>
                <w:szCs w:val="24"/>
              </w:rPr>
            </w:pPr>
          </w:p>
        </w:tc>
        <w:tc>
          <w:tcPr>
            <w:tcW w:w="1124" w:type="dxa"/>
            <w:vMerge/>
            <w:tcBorders>
              <w:right w:val="single" w:sz="6" w:space="0" w:color="0F6FC6" w:themeColor="accent1"/>
            </w:tcBorders>
            <w:vAlign w:val="center"/>
          </w:tcPr>
          <w:p w14:paraId="1C3B80FE" w14:textId="77777777" w:rsidR="00A923E4" w:rsidRPr="00A923E4" w:rsidRDefault="00A923E4" w:rsidP="001F3546">
            <w:pPr>
              <w:jc w:val="center"/>
              <w:rPr>
                <w:szCs w:val="24"/>
              </w:rPr>
            </w:pPr>
          </w:p>
        </w:tc>
        <w:tc>
          <w:tcPr>
            <w:tcW w:w="1113" w:type="dxa"/>
            <w:vMerge/>
            <w:tcBorders>
              <w:left w:val="single" w:sz="6" w:space="0" w:color="0F6FC6" w:themeColor="accent1"/>
            </w:tcBorders>
            <w:vAlign w:val="center"/>
          </w:tcPr>
          <w:p w14:paraId="1C3B80FF" w14:textId="77777777" w:rsidR="00A923E4" w:rsidRPr="00A923E4" w:rsidRDefault="00A923E4" w:rsidP="001F3546">
            <w:pPr>
              <w:jc w:val="center"/>
              <w:rPr>
                <w:szCs w:val="24"/>
              </w:rPr>
            </w:pPr>
          </w:p>
        </w:tc>
      </w:tr>
      <w:tr w:rsidR="00A923E4" w:rsidRPr="00A923E4" w14:paraId="1C3B810A" w14:textId="77777777" w:rsidTr="009D520E">
        <w:trPr>
          <w:trHeight w:val="189"/>
        </w:trPr>
        <w:tc>
          <w:tcPr>
            <w:tcW w:w="523" w:type="dxa"/>
            <w:vMerge/>
            <w:tcBorders>
              <w:left w:val="single" w:sz="4" w:space="0" w:color="0F6FC6" w:themeColor="accent1"/>
              <w:bottom w:val="single" w:sz="4" w:space="0" w:color="0F6FC6" w:themeColor="accent1"/>
              <w:right w:val="single" w:sz="4" w:space="0" w:color="0F6FC6" w:themeColor="accent1"/>
            </w:tcBorders>
            <w:shd w:val="clear" w:color="auto" w:fill="0F6FC6" w:themeFill="accent1"/>
            <w:textDirection w:val="btLr"/>
            <w:vAlign w:val="center"/>
          </w:tcPr>
          <w:p w14:paraId="1C3B8101" w14:textId="77777777" w:rsidR="00A923E4" w:rsidRPr="00A923E4" w:rsidRDefault="00A923E4" w:rsidP="001F3546">
            <w:pPr>
              <w:ind w:left="113" w:right="113"/>
              <w:jc w:val="center"/>
              <w:rPr>
                <w:b/>
                <w:color w:val="FFFFFF" w:themeColor="background1"/>
                <w:szCs w:val="24"/>
              </w:rPr>
            </w:pPr>
          </w:p>
        </w:tc>
        <w:tc>
          <w:tcPr>
            <w:tcW w:w="421" w:type="dxa"/>
            <w:vMerge/>
            <w:tcBorders>
              <w:left w:val="single" w:sz="4" w:space="0" w:color="0F6FC6" w:themeColor="accent1"/>
              <w:right w:val="single" w:sz="4" w:space="0" w:color="0F6FC6" w:themeColor="accent1"/>
            </w:tcBorders>
            <w:shd w:val="clear" w:color="auto" w:fill="auto"/>
            <w:textDirection w:val="btLr"/>
            <w:vAlign w:val="center"/>
          </w:tcPr>
          <w:p w14:paraId="1C3B8102" w14:textId="77777777" w:rsidR="00A923E4" w:rsidRPr="00A923E4" w:rsidRDefault="00A923E4" w:rsidP="001F3546">
            <w:pPr>
              <w:ind w:left="113" w:right="113"/>
              <w:jc w:val="center"/>
              <w:rPr>
                <w:b/>
                <w:color w:val="FFFFFF" w:themeColor="background1"/>
                <w:szCs w:val="24"/>
              </w:rPr>
            </w:pPr>
          </w:p>
        </w:tc>
        <w:tc>
          <w:tcPr>
            <w:tcW w:w="2773" w:type="dxa"/>
            <w:gridSpan w:val="2"/>
            <w:vMerge w:val="restart"/>
            <w:tcBorders>
              <w:top w:val="single" w:sz="4" w:space="0" w:color="0F6FC6" w:themeColor="accent1"/>
              <w:left w:val="single" w:sz="4" w:space="0" w:color="0F6FC6" w:themeColor="accent1"/>
              <w:right w:val="single" w:sz="4" w:space="0" w:color="0F6FC6" w:themeColor="accent1"/>
            </w:tcBorders>
            <w:vAlign w:val="center"/>
          </w:tcPr>
          <w:p w14:paraId="1C3B8103" w14:textId="77777777" w:rsidR="00A923E4" w:rsidRPr="00A923E4" w:rsidRDefault="00A923E4" w:rsidP="001F3546">
            <w:pPr>
              <w:jc w:val="center"/>
              <w:rPr>
                <w:szCs w:val="24"/>
              </w:rPr>
            </w:pPr>
            <w:r w:rsidRPr="00A923E4">
              <w:rPr>
                <w:szCs w:val="24"/>
              </w:rPr>
              <w:t>Problem Resolved</w:t>
            </w:r>
          </w:p>
          <w:p w14:paraId="1C3B8104" w14:textId="77777777" w:rsidR="00A923E4" w:rsidRPr="00A923E4" w:rsidRDefault="00A923E4" w:rsidP="001F3546">
            <w:pPr>
              <w:jc w:val="center"/>
              <w:rPr>
                <w:szCs w:val="24"/>
              </w:rPr>
            </w:pPr>
            <w:r w:rsidRPr="00A923E4">
              <w:rPr>
                <w:szCs w:val="24"/>
              </w:rPr>
              <w:t>No Further Action</w:t>
            </w:r>
          </w:p>
        </w:tc>
        <w:tc>
          <w:tcPr>
            <w:tcW w:w="360" w:type="dxa"/>
            <w:tcBorders>
              <w:left w:val="single" w:sz="4" w:space="0" w:color="0F6FC6" w:themeColor="accent1"/>
              <w:right w:val="single" w:sz="4" w:space="0" w:color="0F6FC6" w:themeColor="accent1"/>
            </w:tcBorders>
            <w:vAlign w:val="center"/>
          </w:tcPr>
          <w:p w14:paraId="1C3B8105" w14:textId="77777777" w:rsidR="00A923E4" w:rsidRPr="00A923E4" w:rsidRDefault="00A923E4" w:rsidP="001F3546">
            <w:pPr>
              <w:kinsoku w:val="0"/>
              <w:overflowPunct w:val="0"/>
              <w:jc w:val="center"/>
              <w:textAlignment w:val="baseline"/>
              <w:rPr>
                <w:rFonts w:cs="Arial"/>
                <w:szCs w:val="24"/>
              </w:rPr>
            </w:pPr>
          </w:p>
        </w:tc>
        <w:tc>
          <w:tcPr>
            <w:tcW w:w="2511" w:type="dxa"/>
            <w:gridSpan w:val="2"/>
            <w:vMerge w:val="restart"/>
            <w:tcBorders>
              <w:top w:val="single" w:sz="4" w:space="0" w:color="0F6FC6" w:themeColor="accent1"/>
              <w:left w:val="single" w:sz="4" w:space="0" w:color="0F6FC6" w:themeColor="accent1"/>
              <w:right w:val="single" w:sz="4" w:space="0" w:color="0F6FC6" w:themeColor="accent1"/>
            </w:tcBorders>
            <w:vAlign w:val="center"/>
          </w:tcPr>
          <w:p w14:paraId="1C3B8106" w14:textId="77777777" w:rsidR="00A923E4" w:rsidRPr="00A923E4" w:rsidRDefault="00A923E4" w:rsidP="001F3546">
            <w:pPr>
              <w:jc w:val="center"/>
              <w:rPr>
                <w:szCs w:val="24"/>
              </w:rPr>
            </w:pPr>
            <w:r w:rsidRPr="00A923E4">
              <w:rPr>
                <w:szCs w:val="24"/>
              </w:rPr>
              <w:t>Mutual Action Plan</w:t>
            </w:r>
          </w:p>
        </w:tc>
        <w:tc>
          <w:tcPr>
            <w:tcW w:w="371" w:type="dxa"/>
            <w:vMerge w:val="restart"/>
            <w:tcBorders>
              <w:left w:val="single" w:sz="4" w:space="0" w:color="0F6FC6" w:themeColor="accent1"/>
            </w:tcBorders>
            <w:vAlign w:val="center"/>
          </w:tcPr>
          <w:p w14:paraId="1C3B8107" w14:textId="77777777" w:rsidR="00A923E4" w:rsidRPr="00A923E4" w:rsidRDefault="00A923E4" w:rsidP="001F3546">
            <w:pPr>
              <w:kinsoku w:val="0"/>
              <w:overflowPunct w:val="0"/>
              <w:jc w:val="center"/>
              <w:textAlignment w:val="baseline"/>
              <w:rPr>
                <w:rFonts w:cs="Arial"/>
                <w:szCs w:val="24"/>
              </w:rPr>
            </w:pPr>
          </w:p>
        </w:tc>
        <w:tc>
          <w:tcPr>
            <w:tcW w:w="1124" w:type="dxa"/>
            <w:vMerge/>
            <w:tcBorders>
              <w:right w:val="single" w:sz="6" w:space="0" w:color="0F6FC6" w:themeColor="accent1"/>
            </w:tcBorders>
            <w:vAlign w:val="center"/>
          </w:tcPr>
          <w:p w14:paraId="1C3B8108" w14:textId="77777777" w:rsidR="00A923E4" w:rsidRPr="00A923E4" w:rsidRDefault="00A923E4" w:rsidP="001F3546">
            <w:pPr>
              <w:jc w:val="center"/>
              <w:rPr>
                <w:szCs w:val="24"/>
              </w:rPr>
            </w:pPr>
          </w:p>
        </w:tc>
        <w:tc>
          <w:tcPr>
            <w:tcW w:w="1113" w:type="dxa"/>
            <w:vMerge/>
            <w:tcBorders>
              <w:left w:val="single" w:sz="6" w:space="0" w:color="0F6FC6" w:themeColor="accent1"/>
            </w:tcBorders>
            <w:vAlign w:val="center"/>
          </w:tcPr>
          <w:p w14:paraId="1C3B8109" w14:textId="77777777" w:rsidR="00A923E4" w:rsidRPr="00A923E4" w:rsidRDefault="00A923E4" w:rsidP="001F3546">
            <w:pPr>
              <w:jc w:val="center"/>
              <w:rPr>
                <w:szCs w:val="24"/>
              </w:rPr>
            </w:pPr>
          </w:p>
        </w:tc>
      </w:tr>
      <w:tr w:rsidR="00A923E4" w:rsidRPr="00A923E4" w14:paraId="1C3B8113" w14:textId="77777777" w:rsidTr="009D520E">
        <w:trPr>
          <w:trHeight w:val="189"/>
        </w:trPr>
        <w:tc>
          <w:tcPr>
            <w:tcW w:w="523" w:type="dxa"/>
            <w:vMerge/>
            <w:tcBorders>
              <w:left w:val="single" w:sz="4" w:space="0" w:color="0F6FC6" w:themeColor="accent1"/>
              <w:bottom w:val="single" w:sz="4" w:space="0" w:color="0F6FC6" w:themeColor="accent1"/>
              <w:right w:val="single" w:sz="4" w:space="0" w:color="0F6FC6" w:themeColor="accent1"/>
            </w:tcBorders>
            <w:shd w:val="clear" w:color="auto" w:fill="0F6FC6" w:themeFill="accent1"/>
            <w:textDirection w:val="btLr"/>
            <w:vAlign w:val="center"/>
          </w:tcPr>
          <w:p w14:paraId="1C3B810B" w14:textId="77777777" w:rsidR="00A923E4" w:rsidRPr="00A923E4" w:rsidRDefault="00A923E4" w:rsidP="001F3546">
            <w:pPr>
              <w:ind w:left="113" w:right="113"/>
              <w:jc w:val="center"/>
              <w:rPr>
                <w:b/>
                <w:color w:val="FFFFFF" w:themeColor="background1"/>
                <w:szCs w:val="24"/>
              </w:rPr>
            </w:pPr>
          </w:p>
        </w:tc>
        <w:tc>
          <w:tcPr>
            <w:tcW w:w="421" w:type="dxa"/>
            <w:vMerge/>
            <w:tcBorders>
              <w:left w:val="single" w:sz="4" w:space="0" w:color="0F6FC6" w:themeColor="accent1"/>
              <w:right w:val="single" w:sz="4" w:space="0" w:color="0F6FC6" w:themeColor="accent1"/>
            </w:tcBorders>
            <w:shd w:val="clear" w:color="auto" w:fill="auto"/>
            <w:textDirection w:val="btLr"/>
            <w:vAlign w:val="center"/>
          </w:tcPr>
          <w:p w14:paraId="1C3B810C" w14:textId="77777777" w:rsidR="00A923E4" w:rsidRPr="00A923E4" w:rsidRDefault="00A923E4" w:rsidP="001F3546">
            <w:pPr>
              <w:ind w:left="113" w:right="113"/>
              <w:jc w:val="center"/>
              <w:rPr>
                <w:b/>
                <w:color w:val="FFFFFF" w:themeColor="background1"/>
                <w:szCs w:val="24"/>
              </w:rPr>
            </w:pPr>
          </w:p>
        </w:tc>
        <w:tc>
          <w:tcPr>
            <w:tcW w:w="2773" w:type="dxa"/>
            <w:gridSpan w:val="2"/>
            <w:vMerge/>
            <w:tcBorders>
              <w:left w:val="single" w:sz="4" w:space="0" w:color="0F6FC6" w:themeColor="accent1"/>
              <w:bottom w:val="single" w:sz="4" w:space="0" w:color="0F6FC6" w:themeColor="accent1"/>
              <w:right w:val="single" w:sz="4" w:space="0" w:color="0F6FC6" w:themeColor="accent1"/>
            </w:tcBorders>
            <w:vAlign w:val="center"/>
          </w:tcPr>
          <w:p w14:paraId="1C3B810D" w14:textId="77777777" w:rsidR="00A923E4" w:rsidRPr="00A923E4" w:rsidRDefault="00A923E4" w:rsidP="001F3546">
            <w:pPr>
              <w:jc w:val="center"/>
              <w:rPr>
                <w:szCs w:val="24"/>
              </w:rPr>
            </w:pPr>
          </w:p>
        </w:tc>
        <w:tc>
          <w:tcPr>
            <w:tcW w:w="360" w:type="dxa"/>
            <w:tcBorders>
              <w:left w:val="single" w:sz="4" w:space="0" w:color="0F6FC6" w:themeColor="accent1"/>
              <w:right w:val="single" w:sz="4" w:space="0" w:color="0F6FC6" w:themeColor="accent1"/>
            </w:tcBorders>
            <w:vAlign w:val="center"/>
          </w:tcPr>
          <w:p w14:paraId="1C3B810E" w14:textId="77777777" w:rsidR="00A923E4" w:rsidRPr="00A923E4" w:rsidRDefault="009D520E" w:rsidP="001F3546">
            <w:pPr>
              <w:kinsoku w:val="0"/>
              <w:overflowPunct w:val="0"/>
              <w:jc w:val="center"/>
              <w:textAlignment w:val="baseline"/>
              <w:rPr>
                <w:rFonts w:cs="Arial"/>
                <w:szCs w:val="24"/>
              </w:rPr>
            </w:pPr>
            <w:r>
              <w:rPr>
                <w:rFonts w:cs="Arial"/>
                <w:noProof/>
                <w:szCs w:val="24"/>
              </w:rPr>
              <mc:AlternateContent>
                <mc:Choice Requires="wps">
                  <w:drawing>
                    <wp:anchor distT="0" distB="0" distL="114300" distR="114300" simplePos="0" relativeHeight="251658252" behindDoc="0" locked="0" layoutInCell="1" allowOverlap="1" wp14:anchorId="1C3B81DA" wp14:editId="1C3B81DB">
                      <wp:simplePos x="0" y="0"/>
                      <wp:positionH relativeFrom="column">
                        <wp:posOffset>-66131</wp:posOffset>
                      </wp:positionH>
                      <wp:positionV relativeFrom="paragraph">
                        <wp:posOffset>-5171</wp:posOffset>
                      </wp:positionV>
                      <wp:extent cx="225425" cy="0"/>
                      <wp:effectExtent l="38100" t="76200" r="0" b="114300"/>
                      <wp:wrapNone/>
                      <wp:docPr id="228" name="Cysylltydd Saeth Syth 228"/>
                      <wp:cNvGraphicFramePr/>
                      <a:graphic xmlns:a="http://schemas.openxmlformats.org/drawingml/2006/main">
                        <a:graphicData uri="http://schemas.microsoft.com/office/word/2010/wordprocessingShape">
                          <wps:wsp>
                            <wps:cNvCnPr/>
                            <wps:spPr>
                              <a:xfrm flipH="1">
                                <a:off x="0" y="0"/>
                                <a:ext cx="2254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115D3A" id="Cysylltydd Saeth Syth 228" o:spid="_x0000_s1026" type="#_x0000_t32" style="position:absolute;margin-left:-5.2pt;margin-top:-.4pt;width:17.75pt;height:0;flip:x;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" strokecolor="#0e68bb [3044]">
                      <v:stroke endarrow="open"/>
                    </v:shape>
                  </w:pict>
                </mc:Fallback>
              </mc:AlternateContent>
            </w:r>
          </w:p>
        </w:tc>
        <w:tc>
          <w:tcPr>
            <w:tcW w:w="2511" w:type="dxa"/>
            <w:gridSpan w:val="2"/>
            <w:vMerge/>
            <w:tcBorders>
              <w:left w:val="single" w:sz="4" w:space="0" w:color="0F6FC6" w:themeColor="accent1"/>
              <w:bottom w:val="single" w:sz="4" w:space="0" w:color="0F6FC6" w:themeColor="accent1"/>
              <w:right w:val="single" w:sz="4" w:space="0" w:color="0F6FC6" w:themeColor="accent1"/>
            </w:tcBorders>
            <w:vAlign w:val="center"/>
          </w:tcPr>
          <w:p w14:paraId="1C3B810F" w14:textId="77777777" w:rsidR="00A923E4" w:rsidRPr="00A923E4" w:rsidRDefault="00A923E4" w:rsidP="001F3546">
            <w:pPr>
              <w:jc w:val="center"/>
              <w:rPr>
                <w:szCs w:val="24"/>
              </w:rPr>
            </w:pPr>
          </w:p>
        </w:tc>
        <w:tc>
          <w:tcPr>
            <w:tcW w:w="371" w:type="dxa"/>
            <w:vMerge/>
            <w:tcBorders>
              <w:left w:val="single" w:sz="4" w:space="0" w:color="0F6FC6" w:themeColor="accent1"/>
            </w:tcBorders>
            <w:vAlign w:val="center"/>
          </w:tcPr>
          <w:p w14:paraId="1C3B8110" w14:textId="77777777" w:rsidR="00A923E4" w:rsidRPr="00A923E4" w:rsidRDefault="00A923E4" w:rsidP="001F3546">
            <w:pPr>
              <w:kinsoku w:val="0"/>
              <w:overflowPunct w:val="0"/>
              <w:jc w:val="center"/>
              <w:textAlignment w:val="baseline"/>
              <w:rPr>
                <w:rFonts w:cs="Arial"/>
                <w:szCs w:val="24"/>
              </w:rPr>
            </w:pPr>
          </w:p>
        </w:tc>
        <w:tc>
          <w:tcPr>
            <w:tcW w:w="1124" w:type="dxa"/>
            <w:vMerge/>
            <w:tcBorders>
              <w:right w:val="single" w:sz="6" w:space="0" w:color="0F6FC6" w:themeColor="accent1"/>
            </w:tcBorders>
            <w:vAlign w:val="center"/>
          </w:tcPr>
          <w:p w14:paraId="1C3B8111" w14:textId="77777777" w:rsidR="00A923E4" w:rsidRPr="00A923E4" w:rsidRDefault="00A923E4" w:rsidP="001F3546">
            <w:pPr>
              <w:jc w:val="center"/>
              <w:rPr>
                <w:szCs w:val="24"/>
              </w:rPr>
            </w:pPr>
          </w:p>
        </w:tc>
        <w:tc>
          <w:tcPr>
            <w:tcW w:w="1113" w:type="dxa"/>
            <w:vMerge/>
            <w:tcBorders>
              <w:left w:val="single" w:sz="6" w:space="0" w:color="0F6FC6" w:themeColor="accent1"/>
            </w:tcBorders>
            <w:vAlign w:val="center"/>
          </w:tcPr>
          <w:p w14:paraId="1C3B8112" w14:textId="77777777" w:rsidR="00A923E4" w:rsidRPr="00A923E4" w:rsidRDefault="00A923E4" w:rsidP="001F3546">
            <w:pPr>
              <w:jc w:val="center"/>
              <w:rPr>
                <w:szCs w:val="24"/>
              </w:rPr>
            </w:pPr>
          </w:p>
        </w:tc>
      </w:tr>
      <w:tr w:rsidR="004617C5" w:rsidRPr="00A923E4" w14:paraId="1C3B811D" w14:textId="77777777" w:rsidTr="009D520E">
        <w:tc>
          <w:tcPr>
            <w:tcW w:w="944" w:type="dxa"/>
            <w:gridSpan w:val="2"/>
            <w:shd w:val="clear" w:color="auto" w:fill="auto"/>
            <w:textDirection w:val="btLr"/>
            <w:vAlign w:val="center"/>
          </w:tcPr>
          <w:p w14:paraId="1C3B8114" w14:textId="77777777" w:rsidR="004617C5" w:rsidRPr="00A923E4" w:rsidRDefault="004617C5" w:rsidP="00484AD6">
            <w:pPr>
              <w:ind w:left="113" w:right="113"/>
              <w:rPr>
                <w:b/>
                <w:color w:val="FFFFFF" w:themeColor="background1"/>
                <w:szCs w:val="24"/>
              </w:rPr>
            </w:pPr>
          </w:p>
        </w:tc>
        <w:tc>
          <w:tcPr>
            <w:tcW w:w="1396" w:type="dxa"/>
            <w:tcBorders>
              <w:top w:val="single" w:sz="4" w:space="0" w:color="0F6FC6" w:themeColor="accent1"/>
              <w:left w:val="nil"/>
            </w:tcBorders>
            <w:shd w:val="clear" w:color="auto" w:fill="auto"/>
            <w:vAlign w:val="center"/>
          </w:tcPr>
          <w:p w14:paraId="1C3B8115" w14:textId="77777777" w:rsidR="004617C5" w:rsidRPr="00A923E4" w:rsidRDefault="004617C5" w:rsidP="001F3546">
            <w:pPr>
              <w:jc w:val="center"/>
              <w:rPr>
                <w:szCs w:val="24"/>
              </w:rPr>
            </w:pPr>
          </w:p>
        </w:tc>
        <w:tc>
          <w:tcPr>
            <w:tcW w:w="1377" w:type="dxa"/>
            <w:tcBorders>
              <w:top w:val="single" w:sz="4" w:space="0" w:color="0F6FC6" w:themeColor="accent1"/>
              <w:left w:val="nil"/>
            </w:tcBorders>
            <w:shd w:val="clear" w:color="auto" w:fill="auto"/>
            <w:vAlign w:val="center"/>
          </w:tcPr>
          <w:p w14:paraId="1C3B8116" w14:textId="77777777" w:rsidR="004617C5" w:rsidRPr="00A923E4" w:rsidRDefault="004617C5" w:rsidP="001F3546">
            <w:pPr>
              <w:jc w:val="center"/>
              <w:rPr>
                <w:szCs w:val="24"/>
              </w:rPr>
            </w:pPr>
          </w:p>
        </w:tc>
        <w:tc>
          <w:tcPr>
            <w:tcW w:w="360" w:type="dxa"/>
            <w:shd w:val="clear" w:color="auto" w:fill="auto"/>
            <w:vAlign w:val="center"/>
          </w:tcPr>
          <w:p w14:paraId="1C3B8117" w14:textId="77777777" w:rsidR="004617C5" w:rsidRPr="00A923E4" w:rsidRDefault="004617C5" w:rsidP="001F3546">
            <w:pPr>
              <w:kinsoku w:val="0"/>
              <w:overflowPunct w:val="0"/>
              <w:jc w:val="center"/>
              <w:textAlignment w:val="baseline"/>
              <w:rPr>
                <w:rFonts w:cs="Arial"/>
                <w:szCs w:val="24"/>
              </w:rPr>
            </w:pPr>
          </w:p>
        </w:tc>
        <w:tc>
          <w:tcPr>
            <w:tcW w:w="1267" w:type="dxa"/>
            <w:tcBorders>
              <w:top w:val="single" w:sz="4" w:space="0" w:color="0F6FC6" w:themeColor="accent1"/>
              <w:bottom w:val="single" w:sz="4" w:space="0" w:color="0F6FC6" w:themeColor="accent1"/>
            </w:tcBorders>
            <w:shd w:val="clear" w:color="auto" w:fill="auto"/>
            <w:vAlign w:val="center"/>
          </w:tcPr>
          <w:p w14:paraId="1C3B8118" w14:textId="77777777" w:rsidR="004617C5" w:rsidRPr="00A923E4" w:rsidRDefault="009D520E" w:rsidP="001F3546">
            <w:pPr>
              <w:jc w:val="center"/>
              <w:rPr>
                <w:szCs w:val="24"/>
              </w:rPr>
            </w:pPr>
            <w:r>
              <w:rPr>
                <w:noProof/>
                <w:szCs w:val="24"/>
              </w:rPr>
              <mc:AlternateContent>
                <mc:Choice Requires="wps">
                  <w:drawing>
                    <wp:anchor distT="0" distB="0" distL="114300" distR="114300" simplePos="0" relativeHeight="251658259" behindDoc="0" locked="0" layoutInCell="1" allowOverlap="1" wp14:anchorId="1C3B81DC" wp14:editId="1C3B81DD">
                      <wp:simplePos x="0" y="0"/>
                      <wp:positionH relativeFrom="column">
                        <wp:posOffset>735002</wp:posOffset>
                      </wp:positionH>
                      <wp:positionV relativeFrom="paragraph">
                        <wp:posOffset>-1664</wp:posOffset>
                      </wp:positionV>
                      <wp:extent cx="0" cy="191814"/>
                      <wp:effectExtent l="95250" t="0" r="57150" b="55880"/>
                      <wp:wrapNone/>
                      <wp:docPr id="237" name="Cysylltydd Saeth Syth 237"/>
                      <wp:cNvGraphicFramePr/>
                      <a:graphic xmlns:a="http://schemas.openxmlformats.org/drawingml/2006/main">
                        <a:graphicData uri="http://schemas.microsoft.com/office/word/2010/wordprocessingShape">
                          <wps:wsp>
                            <wps:cNvCnPr/>
                            <wps:spPr>
                              <a:xfrm>
                                <a:off x="0" y="0"/>
                                <a:ext cx="0" cy="1918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809F8" id="Cysylltydd Saeth Syth 237" o:spid="_x0000_s1026" type="#_x0000_t32" style="position:absolute;margin-left:57.85pt;margin-top:-.15pt;width:0;height:15.1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" strokecolor="#0e68bb [3044]">
                      <v:stroke endarrow="open"/>
                    </v:shape>
                  </w:pict>
                </mc:Fallback>
              </mc:AlternateContent>
            </w:r>
          </w:p>
        </w:tc>
        <w:tc>
          <w:tcPr>
            <w:tcW w:w="1244" w:type="dxa"/>
            <w:tcBorders>
              <w:top w:val="single" w:sz="4" w:space="0" w:color="0F6FC6" w:themeColor="accent1"/>
              <w:bottom w:val="single" w:sz="4" w:space="0" w:color="0F6FC6" w:themeColor="accent1"/>
            </w:tcBorders>
            <w:shd w:val="clear" w:color="auto" w:fill="auto"/>
            <w:vAlign w:val="center"/>
          </w:tcPr>
          <w:p w14:paraId="1C3B8119" w14:textId="77777777" w:rsidR="004617C5" w:rsidRPr="00A923E4" w:rsidRDefault="004617C5" w:rsidP="001F3546">
            <w:pPr>
              <w:jc w:val="center"/>
              <w:rPr>
                <w:szCs w:val="24"/>
              </w:rPr>
            </w:pPr>
          </w:p>
        </w:tc>
        <w:tc>
          <w:tcPr>
            <w:tcW w:w="371" w:type="dxa"/>
            <w:shd w:val="clear" w:color="auto" w:fill="auto"/>
            <w:vAlign w:val="center"/>
          </w:tcPr>
          <w:p w14:paraId="1C3B811A" w14:textId="77777777" w:rsidR="004617C5" w:rsidRPr="00A923E4" w:rsidRDefault="004617C5" w:rsidP="001F3546">
            <w:pPr>
              <w:kinsoku w:val="0"/>
              <w:overflowPunct w:val="0"/>
              <w:jc w:val="center"/>
              <w:textAlignment w:val="baseline"/>
              <w:rPr>
                <w:rFonts w:cs="Arial"/>
                <w:szCs w:val="24"/>
              </w:rPr>
            </w:pPr>
          </w:p>
        </w:tc>
        <w:tc>
          <w:tcPr>
            <w:tcW w:w="1124" w:type="dxa"/>
            <w:vMerge/>
            <w:tcBorders>
              <w:right w:val="single" w:sz="6" w:space="0" w:color="0F6FC6" w:themeColor="accent1"/>
            </w:tcBorders>
            <w:shd w:val="clear" w:color="auto" w:fill="auto"/>
            <w:vAlign w:val="center"/>
          </w:tcPr>
          <w:p w14:paraId="1C3B811B" w14:textId="77777777" w:rsidR="004617C5" w:rsidRPr="00A923E4" w:rsidRDefault="004617C5" w:rsidP="001F3546">
            <w:pPr>
              <w:jc w:val="center"/>
              <w:rPr>
                <w:szCs w:val="24"/>
              </w:rPr>
            </w:pPr>
          </w:p>
        </w:tc>
        <w:tc>
          <w:tcPr>
            <w:tcW w:w="1113" w:type="dxa"/>
            <w:vMerge/>
            <w:tcBorders>
              <w:left w:val="single" w:sz="6" w:space="0" w:color="0F6FC6" w:themeColor="accent1"/>
            </w:tcBorders>
            <w:shd w:val="clear" w:color="auto" w:fill="auto"/>
            <w:vAlign w:val="center"/>
          </w:tcPr>
          <w:p w14:paraId="1C3B811C" w14:textId="77777777" w:rsidR="004617C5" w:rsidRPr="00A923E4" w:rsidRDefault="004617C5" w:rsidP="001F3546">
            <w:pPr>
              <w:jc w:val="center"/>
              <w:rPr>
                <w:szCs w:val="24"/>
              </w:rPr>
            </w:pPr>
          </w:p>
        </w:tc>
      </w:tr>
      <w:tr w:rsidR="004617C5" w:rsidRPr="00A923E4" w14:paraId="1C3B8126" w14:textId="77777777" w:rsidTr="009D520E">
        <w:tc>
          <w:tcPr>
            <w:tcW w:w="944" w:type="dxa"/>
            <w:gridSpan w:val="2"/>
            <w:shd w:val="clear" w:color="auto" w:fill="auto"/>
            <w:textDirection w:val="btLr"/>
            <w:vAlign w:val="center"/>
          </w:tcPr>
          <w:p w14:paraId="1C3B811E" w14:textId="77777777" w:rsidR="004617C5" w:rsidRPr="00A923E4" w:rsidRDefault="004617C5" w:rsidP="00484AD6">
            <w:pPr>
              <w:ind w:left="113" w:right="113"/>
              <w:rPr>
                <w:b/>
                <w:color w:val="FFFFFF" w:themeColor="background1"/>
                <w:szCs w:val="24"/>
              </w:rPr>
            </w:pPr>
          </w:p>
        </w:tc>
        <w:tc>
          <w:tcPr>
            <w:tcW w:w="1396" w:type="dxa"/>
            <w:tcBorders>
              <w:left w:val="nil"/>
            </w:tcBorders>
            <w:shd w:val="clear" w:color="auto" w:fill="auto"/>
            <w:vAlign w:val="center"/>
          </w:tcPr>
          <w:p w14:paraId="1C3B811F" w14:textId="77777777" w:rsidR="004617C5" w:rsidRPr="00A923E4" w:rsidRDefault="004617C5" w:rsidP="001F3546">
            <w:pPr>
              <w:jc w:val="center"/>
              <w:rPr>
                <w:szCs w:val="24"/>
              </w:rPr>
            </w:pPr>
          </w:p>
        </w:tc>
        <w:tc>
          <w:tcPr>
            <w:tcW w:w="1377" w:type="dxa"/>
            <w:tcBorders>
              <w:left w:val="nil"/>
            </w:tcBorders>
            <w:shd w:val="clear" w:color="auto" w:fill="auto"/>
            <w:vAlign w:val="center"/>
          </w:tcPr>
          <w:p w14:paraId="1C3B8120" w14:textId="77777777" w:rsidR="004617C5" w:rsidRPr="00A923E4" w:rsidRDefault="004617C5" w:rsidP="001F3546">
            <w:pPr>
              <w:jc w:val="center"/>
              <w:rPr>
                <w:szCs w:val="24"/>
              </w:rPr>
            </w:pPr>
          </w:p>
        </w:tc>
        <w:tc>
          <w:tcPr>
            <w:tcW w:w="360" w:type="dxa"/>
            <w:tcBorders>
              <w:right w:val="single" w:sz="4" w:space="0" w:color="0F6FC6" w:themeColor="accent1"/>
            </w:tcBorders>
            <w:shd w:val="clear" w:color="auto" w:fill="auto"/>
            <w:vAlign w:val="center"/>
          </w:tcPr>
          <w:p w14:paraId="1C3B8121" w14:textId="77777777" w:rsidR="004617C5" w:rsidRPr="00A923E4" w:rsidRDefault="004617C5" w:rsidP="001F3546">
            <w:pPr>
              <w:kinsoku w:val="0"/>
              <w:overflowPunct w:val="0"/>
              <w:jc w:val="center"/>
              <w:textAlignment w:val="baseline"/>
              <w:rPr>
                <w:rFonts w:cs="Arial"/>
                <w:szCs w:val="24"/>
              </w:rPr>
            </w:pPr>
          </w:p>
        </w:tc>
        <w:tc>
          <w:tcPr>
            <w:tcW w:w="2511" w:type="dxa"/>
            <w:gridSpan w:val="2"/>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auto"/>
            <w:vAlign w:val="center"/>
          </w:tcPr>
          <w:p w14:paraId="1C3B8122" w14:textId="77777777" w:rsidR="004617C5" w:rsidRPr="00A923E4" w:rsidRDefault="004617C5" w:rsidP="001F3546">
            <w:pPr>
              <w:jc w:val="center"/>
              <w:rPr>
                <w:szCs w:val="24"/>
              </w:rPr>
            </w:pPr>
            <w:r w:rsidRPr="00A923E4">
              <w:rPr>
                <w:szCs w:val="24"/>
              </w:rPr>
              <w:t>Continuation of Problem</w:t>
            </w:r>
          </w:p>
        </w:tc>
        <w:tc>
          <w:tcPr>
            <w:tcW w:w="371" w:type="dxa"/>
            <w:tcBorders>
              <w:left w:val="single" w:sz="4" w:space="0" w:color="0F6FC6" w:themeColor="accent1"/>
            </w:tcBorders>
            <w:shd w:val="clear" w:color="auto" w:fill="auto"/>
            <w:vAlign w:val="center"/>
          </w:tcPr>
          <w:p w14:paraId="1C3B8123" w14:textId="77777777" w:rsidR="004617C5" w:rsidRPr="00A923E4" w:rsidRDefault="004617C5" w:rsidP="001F3546">
            <w:pPr>
              <w:kinsoku w:val="0"/>
              <w:overflowPunct w:val="0"/>
              <w:jc w:val="center"/>
              <w:textAlignment w:val="baseline"/>
              <w:rPr>
                <w:rFonts w:cs="Arial"/>
                <w:szCs w:val="24"/>
              </w:rPr>
            </w:pPr>
          </w:p>
        </w:tc>
        <w:tc>
          <w:tcPr>
            <w:tcW w:w="1124" w:type="dxa"/>
            <w:vMerge/>
            <w:tcBorders>
              <w:right w:val="single" w:sz="6" w:space="0" w:color="0F6FC6" w:themeColor="accent1"/>
            </w:tcBorders>
            <w:shd w:val="clear" w:color="auto" w:fill="auto"/>
            <w:vAlign w:val="center"/>
          </w:tcPr>
          <w:p w14:paraId="1C3B8124" w14:textId="77777777" w:rsidR="004617C5" w:rsidRPr="00A923E4" w:rsidRDefault="004617C5" w:rsidP="001F3546">
            <w:pPr>
              <w:jc w:val="center"/>
              <w:rPr>
                <w:szCs w:val="24"/>
              </w:rPr>
            </w:pPr>
          </w:p>
        </w:tc>
        <w:tc>
          <w:tcPr>
            <w:tcW w:w="1113" w:type="dxa"/>
            <w:vMerge/>
            <w:tcBorders>
              <w:left w:val="single" w:sz="6" w:space="0" w:color="0F6FC6" w:themeColor="accent1"/>
            </w:tcBorders>
            <w:shd w:val="clear" w:color="auto" w:fill="auto"/>
            <w:vAlign w:val="center"/>
          </w:tcPr>
          <w:p w14:paraId="1C3B8125" w14:textId="77777777" w:rsidR="004617C5" w:rsidRPr="00A923E4" w:rsidRDefault="004617C5" w:rsidP="001F3546">
            <w:pPr>
              <w:jc w:val="center"/>
              <w:rPr>
                <w:szCs w:val="24"/>
              </w:rPr>
            </w:pPr>
          </w:p>
        </w:tc>
      </w:tr>
      <w:tr w:rsidR="004617C5" w:rsidRPr="00A923E4" w14:paraId="1C3B812F" w14:textId="77777777" w:rsidTr="00FB038A">
        <w:tc>
          <w:tcPr>
            <w:tcW w:w="944" w:type="dxa"/>
            <w:gridSpan w:val="2"/>
            <w:shd w:val="clear" w:color="auto" w:fill="auto"/>
            <w:textDirection w:val="btLr"/>
            <w:vAlign w:val="center"/>
          </w:tcPr>
          <w:p w14:paraId="1C3B8127" w14:textId="77777777" w:rsidR="004617C5" w:rsidRPr="00A923E4" w:rsidRDefault="004617C5" w:rsidP="00484AD6">
            <w:pPr>
              <w:ind w:left="113" w:right="113"/>
              <w:rPr>
                <w:b/>
                <w:color w:val="FFFFFF" w:themeColor="background1"/>
                <w:szCs w:val="24"/>
              </w:rPr>
            </w:pPr>
          </w:p>
        </w:tc>
        <w:tc>
          <w:tcPr>
            <w:tcW w:w="2773" w:type="dxa"/>
            <w:gridSpan w:val="2"/>
            <w:tcBorders>
              <w:left w:val="nil"/>
            </w:tcBorders>
            <w:shd w:val="clear" w:color="auto" w:fill="auto"/>
            <w:vAlign w:val="center"/>
          </w:tcPr>
          <w:p w14:paraId="1C3B8128" w14:textId="77777777" w:rsidR="004617C5" w:rsidRPr="00A923E4" w:rsidRDefault="004617C5" w:rsidP="001F3546">
            <w:pPr>
              <w:jc w:val="center"/>
              <w:rPr>
                <w:szCs w:val="24"/>
              </w:rPr>
            </w:pPr>
          </w:p>
        </w:tc>
        <w:tc>
          <w:tcPr>
            <w:tcW w:w="360" w:type="dxa"/>
            <w:shd w:val="clear" w:color="auto" w:fill="auto"/>
            <w:vAlign w:val="center"/>
          </w:tcPr>
          <w:p w14:paraId="1C3B8129" w14:textId="77777777" w:rsidR="004617C5" w:rsidRPr="00A923E4" w:rsidRDefault="004617C5" w:rsidP="001F3546">
            <w:pPr>
              <w:kinsoku w:val="0"/>
              <w:overflowPunct w:val="0"/>
              <w:jc w:val="center"/>
              <w:textAlignment w:val="baseline"/>
              <w:rPr>
                <w:rFonts w:cs="Arial"/>
                <w:szCs w:val="24"/>
              </w:rPr>
            </w:pPr>
          </w:p>
        </w:tc>
        <w:tc>
          <w:tcPr>
            <w:tcW w:w="1267" w:type="dxa"/>
            <w:tcBorders>
              <w:top w:val="single" w:sz="4" w:space="0" w:color="0F6FC6" w:themeColor="accent1"/>
              <w:bottom w:val="single" w:sz="4" w:space="0" w:color="0F6FC6" w:themeColor="accent1"/>
            </w:tcBorders>
            <w:shd w:val="clear" w:color="auto" w:fill="auto"/>
            <w:vAlign w:val="center"/>
          </w:tcPr>
          <w:p w14:paraId="1C3B812A" w14:textId="77777777" w:rsidR="004617C5" w:rsidRPr="00A923E4" w:rsidRDefault="009D520E" w:rsidP="001F3546">
            <w:pPr>
              <w:jc w:val="center"/>
              <w:rPr>
                <w:szCs w:val="24"/>
              </w:rPr>
            </w:pPr>
            <w:r>
              <w:rPr>
                <w:noProof/>
                <w:szCs w:val="24"/>
              </w:rPr>
              <mc:AlternateContent>
                <mc:Choice Requires="wps">
                  <w:drawing>
                    <wp:anchor distT="0" distB="0" distL="114300" distR="114300" simplePos="0" relativeHeight="251658260" behindDoc="0" locked="0" layoutInCell="1" allowOverlap="1" wp14:anchorId="1C3B81DE" wp14:editId="1C3B81DF">
                      <wp:simplePos x="0" y="0"/>
                      <wp:positionH relativeFrom="column">
                        <wp:posOffset>735002</wp:posOffset>
                      </wp:positionH>
                      <wp:positionV relativeFrom="paragraph">
                        <wp:posOffset>285</wp:posOffset>
                      </wp:positionV>
                      <wp:extent cx="0" cy="191813"/>
                      <wp:effectExtent l="95250" t="0" r="57150" b="55880"/>
                      <wp:wrapNone/>
                      <wp:docPr id="238" name="Cysylltydd Saeth Syth 238"/>
                      <wp:cNvGraphicFramePr/>
                      <a:graphic xmlns:a="http://schemas.openxmlformats.org/drawingml/2006/main">
                        <a:graphicData uri="http://schemas.microsoft.com/office/word/2010/wordprocessingShape">
                          <wps:wsp>
                            <wps:cNvCnPr/>
                            <wps:spPr>
                              <a:xfrm>
                                <a:off x="0" y="0"/>
                                <a:ext cx="0" cy="1918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054309" id="Cysylltydd Saeth Syth 238" o:spid="_x0000_s1026" type="#_x0000_t32" style="position:absolute;margin-left:57.85pt;margin-top:0;width:0;height:15.1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" strokecolor="#0e68bb [3044]">
                      <v:stroke endarrow="open"/>
                    </v:shape>
                  </w:pict>
                </mc:Fallback>
              </mc:AlternateContent>
            </w:r>
          </w:p>
        </w:tc>
        <w:tc>
          <w:tcPr>
            <w:tcW w:w="1244" w:type="dxa"/>
            <w:tcBorders>
              <w:top w:val="single" w:sz="4" w:space="0" w:color="0F6FC6" w:themeColor="accent1"/>
              <w:bottom w:val="single" w:sz="4" w:space="0" w:color="0F6FC6" w:themeColor="accent1"/>
            </w:tcBorders>
            <w:shd w:val="clear" w:color="auto" w:fill="auto"/>
            <w:vAlign w:val="center"/>
          </w:tcPr>
          <w:p w14:paraId="1C3B812B" w14:textId="77777777" w:rsidR="004617C5" w:rsidRPr="00A923E4" w:rsidRDefault="004617C5" w:rsidP="001F3546">
            <w:pPr>
              <w:jc w:val="center"/>
              <w:rPr>
                <w:szCs w:val="24"/>
              </w:rPr>
            </w:pPr>
          </w:p>
        </w:tc>
        <w:tc>
          <w:tcPr>
            <w:tcW w:w="371" w:type="dxa"/>
            <w:shd w:val="clear" w:color="auto" w:fill="auto"/>
            <w:vAlign w:val="center"/>
          </w:tcPr>
          <w:p w14:paraId="1C3B812C" w14:textId="77777777" w:rsidR="004617C5" w:rsidRPr="00A923E4" w:rsidRDefault="004617C5" w:rsidP="001F3546">
            <w:pPr>
              <w:kinsoku w:val="0"/>
              <w:overflowPunct w:val="0"/>
              <w:jc w:val="center"/>
              <w:textAlignment w:val="baseline"/>
              <w:rPr>
                <w:rFonts w:cs="Arial"/>
                <w:szCs w:val="24"/>
              </w:rPr>
            </w:pPr>
          </w:p>
        </w:tc>
        <w:tc>
          <w:tcPr>
            <w:tcW w:w="1124" w:type="dxa"/>
            <w:vMerge/>
            <w:tcBorders>
              <w:right w:val="single" w:sz="6" w:space="0" w:color="0F6FC6" w:themeColor="accent1"/>
            </w:tcBorders>
            <w:shd w:val="clear" w:color="auto" w:fill="auto"/>
            <w:vAlign w:val="center"/>
          </w:tcPr>
          <w:p w14:paraId="1C3B812D" w14:textId="77777777" w:rsidR="004617C5" w:rsidRPr="00A923E4" w:rsidRDefault="004617C5" w:rsidP="001F3546">
            <w:pPr>
              <w:jc w:val="center"/>
              <w:rPr>
                <w:szCs w:val="24"/>
              </w:rPr>
            </w:pPr>
          </w:p>
        </w:tc>
        <w:tc>
          <w:tcPr>
            <w:tcW w:w="1113" w:type="dxa"/>
            <w:vMerge/>
            <w:tcBorders>
              <w:left w:val="single" w:sz="6" w:space="0" w:color="0F6FC6" w:themeColor="accent1"/>
            </w:tcBorders>
            <w:shd w:val="clear" w:color="auto" w:fill="auto"/>
            <w:vAlign w:val="center"/>
          </w:tcPr>
          <w:p w14:paraId="1C3B812E" w14:textId="77777777" w:rsidR="004617C5" w:rsidRPr="00A923E4" w:rsidRDefault="004617C5" w:rsidP="001F3546">
            <w:pPr>
              <w:jc w:val="center"/>
              <w:rPr>
                <w:szCs w:val="24"/>
              </w:rPr>
            </w:pPr>
          </w:p>
        </w:tc>
      </w:tr>
      <w:tr w:rsidR="00A923E4" w:rsidRPr="00A923E4" w14:paraId="1C3B8139" w14:textId="77777777" w:rsidTr="00FB038A">
        <w:trPr>
          <w:cantSplit/>
          <w:trHeight w:val="471"/>
        </w:trPr>
        <w:tc>
          <w:tcPr>
            <w:tcW w:w="523" w:type="dxa"/>
            <w:vMerge w:val="restart"/>
            <w:tcBorders>
              <w:top w:val="single" w:sz="4" w:space="0" w:color="0F6FC6" w:themeColor="accent1"/>
              <w:left w:val="single" w:sz="4" w:space="0" w:color="0F6FC6" w:themeColor="accent1"/>
              <w:bottom w:val="single" w:sz="4" w:space="0" w:color="0F6FC6" w:themeColor="accent1"/>
              <w:right w:val="single" w:sz="4" w:space="0" w:color="0F6FC6" w:themeColor="accent1"/>
            </w:tcBorders>
            <w:shd w:val="clear" w:color="auto" w:fill="0F6FC6" w:themeFill="accent1"/>
            <w:textDirection w:val="btLr"/>
            <w:vAlign w:val="center"/>
          </w:tcPr>
          <w:p w14:paraId="1C3B8130" w14:textId="77777777" w:rsidR="00A923E4" w:rsidRPr="00A923E4" w:rsidRDefault="00A923E4" w:rsidP="00484AD6">
            <w:pPr>
              <w:ind w:left="113" w:right="113"/>
              <w:jc w:val="center"/>
              <w:rPr>
                <w:color w:val="FFFFFF" w:themeColor="background1"/>
                <w:szCs w:val="24"/>
              </w:rPr>
            </w:pPr>
            <w:r w:rsidRPr="00A923E4">
              <w:rPr>
                <w:color w:val="FFFFFF" w:themeColor="background1"/>
                <w:szCs w:val="24"/>
              </w:rPr>
              <w:t>Stage 3</w:t>
            </w:r>
          </w:p>
        </w:tc>
        <w:tc>
          <w:tcPr>
            <w:tcW w:w="421" w:type="dxa"/>
            <w:vMerge w:val="restart"/>
            <w:tcBorders>
              <w:left w:val="single" w:sz="4" w:space="0" w:color="0F6FC6" w:themeColor="accent1"/>
            </w:tcBorders>
            <w:shd w:val="clear" w:color="auto" w:fill="auto"/>
            <w:textDirection w:val="btLr"/>
            <w:vAlign w:val="center"/>
          </w:tcPr>
          <w:p w14:paraId="1C3B8131" w14:textId="77777777" w:rsidR="00A923E4" w:rsidRPr="00A923E4" w:rsidRDefault="00A923E4" w:rsidP="00484AD6">
            <w:pPr>
              <w:ind w:left="113" w:right="113"/>
              <w:jc w:val="center"/>
              <w:rPr>
                <w:color w:val="FFFFFF" w:themeColor="background1"/>
                <w:szCs w:val="24"/>
              </w:rPr>
            </w:pPr>
          </w:p>
        </w:tc>
        <w:tc>
          <w:tcPr>
            <w:tcW w:w="2773" w:type="dxa"/>
            <w:gridSpan w:val="2"/>
            <w:vMerge w:val="restart"/>
            <w:tcBorders>
              <w:left w:val="nil"/>
            </w:tcBorders>
            <w:shd w:val="clear" w:color="auto" w:fill="auto"/>
            <w:vAlign w:val="center"/>
          </w:tcPr>
          <w:p w14:paraId="1C3B8132" w14:textId="77777777" w:rsidR="00A923E4" w:rsidRPr="00A923E4" w:rsidRDefault="00A923E4" w:rsidP="00A26CEF">
            <w:pPr>
              <w:rPr>
                <w:szCs w:val="24"/>
              </w:rPr>
            </w:pPr>
          </w:p>
        </w:tc>
        <w:tc>
          <w:tcPr>
            <w:tcW w:w="360" w:type="dxa"/>
            <w:vMerge w:val="restart"/>
            <w:tcBorders>
              <w:right w:val="single" w:sz="4" w:space="0" w:color="0F6FC6" w:themeColor="accent1"/>
            </w:tcBorders>
            <w:shd w:val="clear" w:color="auto" w:fill="auto"/>
            <w:vAlign w:val="center"/>
          </w:tcPr>
          <w:p w14:paraId="1C3B8133" w14:textId="77777777" w:rsidR="00A923E4" w:rsidRPr="00A923E4" w:rsidRDefault="00A923E4" w:rsidP="001F3546">
            <w:pPr>
              <w:kinsoku w:val="0"/>
              <w:overflowPunct w:val="0"/>
              <w:jc w:val="center"/>
              <w:textAlignment w:val="baseline"/>
              <w:rPr>
                <w:rFonts w:cs="Arial"/>
                <w:szCs w:val="24"/>
              </w:rPr>
            </w:pPr>
          </w:p>
        </w:tc>
        <w:tc>
          <w:tcPr>
            <w:tcW w:w="2511" w:type="dxa"/>
            <w:gridSpan w:val="2"/>
            <w:vMerge w:val="restart"/>
            <w:tcBorders>
              <w:top w:val="single" w:sz="4" w:space="0" w:color="0F6FC6" w:themeColor="accent1"/>
              <w:left w:val="single" w:sz="4" w:space="0" w:color="0F6FC6" w:themeColor="accent1"/>
              <w:right w:val="single" w:sz="4" w:space="0" w:color="0F6FC6" w:themeColor="accent1"/>
            </w:tcBorders>
            <w:shd w:val="clear" w:color="auto" w:fill="auto"/>
            <w:vAlign w:val="center"/>
          </w:tcPr>
          <w:p w14:paraId="1C3B8134" w14:textId="77777777" w:rsidR="00A923E4" w:rsidRPr="00A923E4" w:rsidRDefault="00FB038A" w:rsidP="00484AD6">
            <w:pPr>
              <w:jc w:val="center"/>
              <w:rPr>
                <w:szCs w:val="24"/>
              </w:rPr>
            </w:pPr>
            <w:r>
              <w:rPr>
                <w:rFonts w:cs="Arial"/>
                <w:noProof/>
                <w:szCs w:val="24"/>
              </w:rPr>
              <mc:AlternateContent>
                <mc:Choice Requires="wps">
                  <w:drawing>
                    <wp:anchor distT="0" distB="0" distL="114300" distR="114300" simplePos="0" relativeHeight="251658261" behindDoc="0" locked="0" layoutInCell="1" allowOverlap="1" wp14:anchorId="1C3B81E0" wp14:editId="1C3B81E1">
                      <wp:simplePos x="0" y="0"/>
                      <wp:positionH relativeFrom="column">
                        <wp:posOffset>1521460</wp:posOffset>
                      </wp:positionH>
                      <wp:positionV relativeFrom="paragraph">
                        <wp:posOffset>104140</wp:posOffset>
                      </wp:positionV>
                      <wp:extent cx="948055" cy="0"/>
                      <wp:effectExtent l="38100" t="76200" r="0" b="114300"/>
                      <wp:wrapNone/>
                      <wp:docPr id="239" name="Cysylltydd Saeth Syth 239"/>
                      <wp:cNvGraphicFramePr/>
                      <a:graphic xmlns:a="http://schemas.openxmlformats.org/drawingml/2006/main">
                        <a:graphicData uri="http://schemas.microsoft.com/office/word/2010/wordprocessingShape">
                          <wps:wsp>
                            <wps:cNvCnPr/>
                            <wps:spPr>
                              <a:xfrm flipH="1">
                                <a:off x="0" y="0"/>
                                <a:ext cx="9480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1B044F" id="Cysylltydd Saeth Syth 239" o:spid="_x0000_s1026" type="#_x0000_t32" style="position:absolute;margin-left:119.8pt;margin-top:8.2pt;width:74.65pt;height:0;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" strokecolor="#0e68bb [3044]">
                      <v:stroke endarrow="open"/>
                    </v:shape>
                  </w:pict>
                </mc:Fallback>
              </mc:AlternateContent>
            </w:r>
            <w:r w:rsidR="00A923E4" w:rsidRPr="00A923E4">
              <w:rPr>
                <w:szCs w:val="24"/>
              </w:rPr>
              <w:t>Review of Licence</w:t>
            </w:r>
          </w:p>
        </w:tc>
        <w:tc>
          <w:tcPr>
            <w:tcW w:w="371" w:type="dxa"/>
            <w:tcBorders>
              <w:left w:val="single" w:sz="4" w:space="0" w:color="0F6FC6" w:themeColor="accent1"/>
            </w:tcBorders>
            <w:shd w:val="clear" w:color="auto" w:fill="auto"/>
            <w:vAlign w:val="center"/>
          </w:tcPr>
          <w:p w14:paraId="1C3B8135" w14:textId="77777777" w:rsidR="00A923E4" w:rsidRPr="00A923E4" w:rsidRDefault="00A923E4" w:rsidP="001F3546">
            <w:pPr>
              <w:kinsoku w:val="0"/>
              <w:overflowPunct w:val="0"/>
              <w:jc w:val="center"/>
              <w:textAlignment w:val="baseline"/>
              <w:rPr>
                <w:rFonts w:cs="Arial"/>
                <w:szCs w:val="24"/>
              </w:rPr>
            </w:pPr>
          </w:p>
        </w:tc>
        <w:tc>
          <w:tcPr>
            <w:tcW w:w="1124" w:type="dxa"/>
            <w:tcBorders>
              <w:right w:val="single" w:sz="6" w:space="0" w:color="0F6FC6" w:themeColor="accent1"/>
            </w:tcBorders>
            <w:shd w:val="clear" w:color="auto" w:fill="auto"/>
            <w:vAlign w:val="center"/>
          </w:tcPr>
          <w:p w14:paraId="1C3B8136" w14:textId="77777777" w:rsidR="00A923E4" w:rsidRPr="00A923E4" w:rsidRDefault="00A923E4" w:rsidP="001F3546">
            <w:pPr>
              <w:jc w:val="center"/>
              <w:rPr>
                <w:szCs w:val="24"/>
              </w:rPr>
            </w:pPr>
          </w:p>
          <w:p w14:paraId="1C3B8137" w14:textId="77777777" w:rsidR="00A923E4" w:rsidRPr="00A923E4" w:rsidRDefault="00A923E4" w:rsidP="00A923E4">
            <w:pPr>
              <w:rPr>
                <w:szCs w:val="24"/>
              </w:rPr>
            </w:pPr>
          </w:p>
        </w:tc>
        <w:tc>
          <w:tcPr>
            <w:tcW w:w="1113" w:type="dxa"/>
            <w:tcBorders>
              <w:left w:val="single" w:sz="6" w:space="0" w:color="0F6FC6" w:themeColor="accent1"/>
            </w:tcBorders>
            <w:shd w:val="clear" w:color="auto" w:fill="auto"/>
            <w:vAlign w:val="center"/>
          </w:tcPr>
          <w:p w14:paraId="1C3B8138" w14:textId="77777777" w:rsidR="00A923E4" w:rsidRPr="00A923E4" w:rsidRDefault="00A923E4" w:rsidP="001F3546">
            <w:pPr>
              <w:jc w:val="center"/>
              <w:rPr>
                <w:szCs w:val="24"/>
              </w:rPr>
            </w:pPr>
          </w:p>
        </w:tc>
      </w:tr>
      <w:tr w:rsidR="00A923E4" w:rsidRPr="00A923E4" w14:paraId="1C3B8143" w14:textId="77777777" w:rsidTr="00FB038A">
        <w:trPr>
          <w:cantSplit/>
          <w:trHeight w:val="471"/>
        </w:trPr>
        <w:tc>
          <w:tcPr>
            <w:tcW w:w="523" w:type="dxa"/>
            <w:vMerge/>
            <w:tcBorders>
              <w:left w:val="single" w:sz="4" w:space="0" w:color="0F6FC6" w:themeColor="accent1"/>
              <w:bottom w:val="single" w:sz="4" w:space="0" w:color="0F6FC6" w:themeColor="accent1"/>
              <w:right w:val="single" w:sz="4" w:space="0" w:color="0F6FC6" w:themeColor="accent1"/>
            </w:tcBorders>
            <w:shd w:val="clear" w:color="auto" w:fill="0F6FC6" w:themeFill="accent1"/>
            <w:textDirection w:val="btLr"/>
            <w:vAlign w:val="center"/>
          </w:tcPr>
          <w:p w14:paraId="1C3B813A" w14:textId="77777777" w:rsidR="00A923E4" w:rsidRPr="00A923E4" w:rsidRDefault="00A923E4" w:rsidP="00484AD6">
            <w:pPr>
              <w:ind w:left="113" w:right="113"/>
              <w:jc w:val="center"/>
              <w:rPr>
                <w:b/>
                <w:color w:val="FFFFFF" w:themeColor="background1"/>
                <w:szCs w:val="24"/>
              </w:rPr>
            </w:pPr>
          </w:p>
        </w:tc>
        <w:tc>
          <w:tcPr>
            <w:tcW w:w="421" w:type="dxa"/>
            <w:vMerge/>
            <w:tcBorders>
              <w:left w:val="single" w:sz="4" w:space="0" w:color="0F6FC6" w:themeColor="accent1"/>
            </w:tcBorders>
            <w:shd w:val="clear" w:color="auto" w:fill="auto"/>
            <w:textDirection w:val="btLr"/>
            <w:vAlign w:val="center"/>
          </w:tcPr>
          <w:p w14:paraId="1C3B813B" w14:textId="77777777" w:rsidR="00A923E4" w:rsidRPr="00A923E4" w:rsidRDefault="00A923E4" w:rsidP="00484AD6">
            <w:pPr>
              <w:ind w:left="113" w:right="113"/>
              <w:jc w:val="center"/>
              <w:rPr>
                <w:b/>
                <w:color w:val="FFFFFF" w:themeColor="background1"/>
                <w:szCs w:val="24"/>
              </w:rPr>
            </w:pPr>
          </w:p>
        </w:tc>
        <w:tc>
          <w:tcPr>
            <w:tcW w:w="2773" w:type="dxa"/>
            <w:gridSpan w:val="2"/>
            <w:vMerge/>
            <w:tcBorders>
              <w:left w:val="nil"/>
            </w:tcBorders>
            <w:shd w:val="clear" w:color="auto" w:fill="F2F2F2" w:themeFill="background1" w:themeFillShade="F2"/>
            <w:vAlign w:val="center"/>
          </w:tcPr>
          <w:p w14:paraId="1C3B813C" w14:textId="77777777" w:rsidR="00A923E4" w:rsidRPr="00A923E4" w:rsidRDefault="00A923E4" w:rsidP="001F3546">
            <w:pPr>
              <w:jc w:val="center"/>
              <w:rPr>
                <w:szCs w:val="24"/>
              </w:rPr>
            </w:pPr>
          </w:p>
        </w:tc>
        <w:tc>
          <w:tcPr>
            <w:tcW w:w="360" w:type="dxa"/>
            <w:vMerge/>
            <w:tcBorders>
              <w:right w:val="single" w:sz="4" w:space="0" w:color="0F6FC6" w:themeColor="accent1"/>
            </w:tcBorders>
            <w:shd w:val="clear" w:color="auto" w:fill="F2F2F2" w:themeFill="background1" w:themeFillShade="F2"/>
            <w:vAlign w:val="center"/>
          </w:tcPr>
          <w:p w14:paraId="1C3B813D" w14:textId="77777777" w:rsidR="00A923E4" w:rsidRPr="00A923E4" w:rsidRDefault="00A923E4" w:rsidP="001F3546">
            <w:pPr>
              <w:kinsoku w:val="0"/>
              <w:overflowPunct w:val="0"/>
              <w:jc w:val="center"/>
              <w:textAlignment w:val="baseline"/>
              <w:rPr>
                <w:rFonts w:cs="Arial"/>
                <w:szCs w:val="24"/>
              </w:rPr>
            </w:pPr>
          </w:p>
        </w:tc>
        <w:tc>
          <w:tcPr>
            <w:tcW w:w="2511" w:type="dxa"/>
            <w:gridSpan w:val="2"/>
            <w:vMerge/>
            <w:tcBorders>
              <w:left w:val="single" w:sz="4" w:space="0" w:color="0F6FC6" w:themeColor="accent1"/>
              <w:bottom w:val="single" w:sz="4" w:space="0" w:color="0F6FC6" w:themeColor="accent1"/>
              <w:right w:val="single" w:sz="4" w:space="0" w:color="0F6FC6" w:themeColor="accent1"/>
            </w:tcBorders>
            <w:shd w:val="clear" w:color="auto" w:fill="F2F2F2" w:themeFill="background1" w:themeFillShade="F2"/>
            <w:vAlign w:val="center"/>
          </w:tcPr>
          <w:p w14:paraId="1C3B813E" w14:textId="77777777" w:rsidR="00A923E4" w:rsidRPr="00A923E4" w:rsidRDefault="00A923E4" w:rsidP="00484AD6">
            <w:pPr>
              <w:jc w:val="center"/>
              <w:rPr>
                <w:szCs w:val="24"/>
              </w:rPr>
            </w:pPr>
          </w:p>
        </w:tc>
        <w:tc>
          <w:tcPr>
            <w:tcW w:w="371" w:type="dxa"/>
            <w:tcBorders>
              <w:left w:val="single" w:sz="4" w:space="0" w:color="0F6FC6" w:themeColor="accent1"/>
            </w:tcBorders>
            <w:shd w:val="clear" w:color="auto" w:fill="auto"/>
            <w:vAlign w:val="center"/>
          </w:tcPr>
          <w:p w14:paraId="1C3B813F" w14:textId="77777777" w:rsidR="00A923E4" w:rsidRPr="00A923E4" w:rsidRDefault="00A923E4" w:rsidP="001F3546">
            <w:pPr>
              <w:kinsoku w:val="0"/>
              <w:overflowPunct w:val="0"/>
              <w:jc w:val="center"/>
              <w:textAlignment w:val="baseline"/>
              <w:rPr>
                <w:rFonts w:cs="Arial"/>
                <w:szCs w:val="24"/>
              </w:rPr>
            </w:pPr>
          </w:p>
        </w:tc>
        <w:tc>
          <w:tcPr>
            <w:tcW w:w="1124" w:type="dxa"/>
            <w:shd w:val="clear" w:color="auto" w:fill="auto"/>
            <w:vAlign w:val="center"/>
          </w:tcPr>
          <w:p w14:paraId="1C3B8140" w14:textId="77777777" w:rsidR="00A923E4" w:rsidRPr="00A923E4" w:rsidRDefault="00A923E4" w:rsidP="00A923E4">
            <w:pPr>
              <w:rPr>
                <w:szCs w:val="24"/>
              </w:rPr>
            </w:pPr>
          </w:p>
          <w:p w14:paraId="1C3B8141" w14:textId="77777777" w:rsidR="00A923E4" w:rsidRPr="00A923E4" w:rsidRDefault="00A923E4" w:rsidP="001F3546">
            <w:pPr>
              <w:jc w:val="center"/>
              <w:rPr>
                <w:szCs w:val="24"/>
              </w:rPr>
            </w:pPr>
          </w:p>
        </w:tc>
        <w:tc>
          <w:tcPr>
            <w:tcW w:w="1113" w:type="dxa"/>
            <w:shd w:val="clear" w:color="auto" w:fill="auto"/>
            <w:vAlign w:val="center"/>
          </w:tcPr>
          <w:p w14:paraId="1C3B8142" w14:textId="77777777" w:rsidR="00A923E4" w:rsidRPr="00A923E4" w:rsidRDefault="00A923E4" w:rsidP="001F3546">
            <w:pPr>
              <w:jc w:val="center"/>
              <w:rPr>
                <w:szCs w:val="24"/>
              </w:rPr>
            </w:pPr>
          </w:p>
        </w:tc>
      </w:tr>
    </w:tbl>
    <w:p w14:paraId="1C3B8144" w14:textId="77777777" w:rsidR="001F3546" w:rsidRDefault="001F3546" w:rsidP="009E627A">
      <w:pPr>
        <w:kinsoku w:val="0"/>
        <w:overflowPunct w:val="0"/>
        <w:textAlignment w:val="baseline"/>
        <w:rPr>
          <w:rFonts w:cs="Arial"/>
          <w:szCs w:val="24"/>
        </w:rPr>
      </w:pPr>
    </w:p>
    <w:tbl>
      <w:tblPr>
        <w:tblStyle w:val="GridTabl"/>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none" w:sz="0" w:space="0" w:color="auto"/>
          <w:insideV w:val="none" w:sz="0" w:space="0" w:color="auto"/>
        </w:tblBorders>
        <w:tblLook w:val="04A0" w:firstRow="1" w:lastRow="0" w:firstColumn="1" w:lastColumn="0" w:noHBand="0" w:noVBand="1"/>
      </w:tblPr>
      <w:tblGrid>
        <w:gridCol w:w="9019"/>
      </w:tblGrid>
      <w:tr w:rsidR="006953AF" w14:paraId="1C3B8149" w14:textId="77777777" w:rsidTr="006953AF">
        <w:tc>
          <w:tcPr>
            <w:tcW w:w="9245" w:type="dxa"/>
          </w:tcPr>
          <w:p w14:paraId="1C3B8145" w14:textId="77777777" w:rsidR="006953AF" w:rsidRDefault="006953AF" w:rsidP="006953AF">
            <w:pPr>
              <w:kinsoku w:val="0"/>
              <w:overflowPunct w:val="0"/>
              <w:jc w:val="center"/>
              <w:textAlignment w:val="baseline"/>
              <w:rPr>
                <w:rFonts w:eastAsia="Century Gothic" w:cs="Century Gothic"/>
              </w:rPr>
            </w:pPr>
            <w:r w:rsidRPr="00822FA5">
              <w:rPr>
                <w:rFonts w:eastAsia="Century Gothic" w:cs="Century Gothic"/>
              </w:rPr>
              <w:t xml:space="preserve">Progression to each level is an optional process and this flowchart is designed as a template for progress and monitoring of </w:t>
            </w:r>
            <w:r>
              <w:rPr>
                <w:rFonts w:eastAsia="Century Gothic" w:cs="Century Gothic"/>
              </w:rPr>
              <w:t>problem p</w:t>
            </w:r>
            <w:r w:rsidRPr="00822FA5">
              <w:rPr>
                <w:rFonts w:eastAsia="Century Gothic" w:cs="Century Gothic"/>
              </w:rPr>
              <w:t>remises</w:t>
            </w:r>
            <w:r>
              <w:rPr>
                <w:rFonts w:eastAsia="Century Gothic" w:cs="Century Gothic"/>
              </w:rPr>
              <w:t xml:space="preserve">.  </w:t>
            </w:r>
          </w:p>
          <w:p w14:paraId="1C3B8146" w14:textId="77777777" w:rsidR="006953AF" w:rsidRDefault="006953AF" w:rsidP="006953AF">
            <w:pPr>
              <w:kinsoku w:val="0"/>
              <w:overflowPunct w:val="0"/>
              <w:jc w:val="center"/>
              <w:textAlignment w:val="baseline"/>
              <w:rPr>
                <w:rFonts w:eastAsia="Century Gothic" w:cs="Century Gothic"/>
              </w:rPr>
            </w:pPr>
          </w:p>
          <w:p w14:paraId="1C3B8147" w14:textId="77777777" w:rsidR="006953AF" w:rsidRDefault="006953AF" w:rsidP="006953AF">
            <w:pPr>
              <w:kinsoku w:val="0"/>
              <w:overflowPunct w:val="0"/>
              <w:jc w:val="center"/>
              <w:textAlignment w:val="baseline"/>
              <w:rPr>
                <w:rFonts w:eastAsia="Century Gothic" w:cs="Century Gothic"/>
              </w:rPr>
            </w:pPr>
            <w:r>
              <w:rPr>
                <w:rFonts w:eastAsia="Century Gothic" w:cs="Century Gothic"/>
              </w:rPr>
              <w:t>D</w:t>
            </w:r>
            <w:r w:rsidRPr="00822FA5">
              <w:rPr>
                <w:rFonts w:eastAsia="Century Gothic" w:cs="Century Gothic"/>
              </w:rPr>
              <w:t>epending on the merits of the case</w:t>
            </w:r>
            <w:r>
              <w:rPr>
                <w:rFonts w:eastAsia="Century Gothic" w:cs="Century Gothic"/>
              </w:rPr>
              <w:t xml:space="preserve">, it can be decided </w:t>
            </w:r>
            <w:r w:rsidRPr="00822FA5">
              <w:rPr>
                <w:rFonts w:eastAsia="Century Gothic" w:cs="Century Gothic"/>
              </w:rPr>
              <w:t>to apply for a review of a premises licence</w:t>
            </w:r>
            <w:r>
              <w:rPr>
                <w:rFonts w:eastAsia="Century Gothic" w:cs="Century Gothic"/>
              </w:rPr>
              <w:t xml:space="preserve"> at any time</w:t>
            </w:r>
            <w:r w:rsidRPr="00822FA5">
              <w:rPr>
                <w:rFonts w:eastAsia="Century Gothic" w:cs="Century Gothic"/>
              </w:rPr>
              <w:t>.</w:t>
            </w:r>
          </w:p>
          <w:p w14:paraId="1C3B8148" w14:textId="77777777" w:rsidR="00D920F5" w:rsidRDefault="00D920F5" w:rsidP="006953AF">
            <w:pPr>
              <w:kinsoku w:val="0"/>
              <w:overflowPunct w:val="0"/>
              <w:jc w:val="center"/>
              <w:textAlignment w:val="baseline"/>
              <w:rPr>
                <w:rFonts w:cs="Arial"/>
                <w:szCs w:val="24"/>
              </w:rPr>
            </w:pPr>
          </w:p>
        </w:tc>
      </w:tr>
    </w:tbl>
    <w:p w14:paraId="1C3B814A" w14:textId="77777777" w:rsidR="006953AF" w:rsidRDefault="006953AF" w:rsidP="009E627A">
      <w:pPr>
        <w:kinsoku w:val="0"/>
        <w:overflowPunct w:val="0"/>
        <w:textAlignment w:val="baseline"/>
        <w:rPr>
          <w:rFonts w:cs="Arial"/>
          <w:szCs w:val="24"/>
        </w:rPr>
      </w:pPr>
    </w:p>
    <w:p w14:paraId="1C3B814B" w14:textId="77777777" w:rsidR="001F3546" w:rsidRDefault="001F3546" w:rsidP="009E627A">
      <w:pPr>
        <w:kinsoku w:val="0"/>
        <w:overflowPunct w:val="0"/>
        <w:textAlignment w:val="baseline"/>
        <w:rPr>
          <w:rFonts w:cs="Arial"/>
          <w:szCs w:val="24"/>
        </w:rPr>
      </w:pPr>
    </w:p>
    <w:p w14:paraId="1C3B814C" w14:textId="77777777" w:rsidR="00822FA5" w:rsidRDefault="005C0331" w:rsidP="006953AF">
      <w:pPr>
        <w:rPr>
          <w:szCs w:val="22"/>
        </w:rPr>
      </w:pPr>
      <w:r w:rsidRPr="00763F40">
        <w:rPr>
          <w:b/>
          <w:noProof/>
          <w:color w:val="0F6FC6" w:themeColor="accent1"/>
        </w:rPr>
        <mc:AlternateContent>
          <mc:Choice Requires="wps">
            <w:drawing>
              <wp:anchor distT="0" distB="0" distL="114300" distR="114300" simplePos="0" relativeHeight="251658244" behindDoc="0" locked="0" layoutInCell="1" allowOverlap="1" wp14:anchorId="1C3B81E2" wp14:editId="1C3B81E3">
                <wp:simplePos x="0" y="0"/>
                <wp:positionH relativeFrom="column">
                  <wp:posOffset>2152650</wp:posOffset>
                </wp:positionH>
                <wp:positionV relativeFrom="paragraph">
                  <wp:posOffset>6781800</wp:posOffset>
                </wp:positionV>
                <wp:extent cx="1933575" cy="333375"/>
                <wp:effectExtent l="9525" t="9525" r="9525" b="9525"/>
                <wp:wrapNone/>
                <wp:docPr id="686" name="Petryal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33375"/>
                        </a:xfrm>
                        <a:prstGeom prst="rect">
                          <a:avLst/>
                        </a:prstGeom>
                        <a:solidFill>
                          <a:srgbClr val="FFFFFF"/>
                        </a:solidFill>
                        <a:ln w="9525">
                          <a:solidFill>
                            <a:srgbClr val="000000"/>
                          </a:solidFill>
                          <a:miter lim="800000"/>
                          <a:headEnd/>
                          <a:tailEnd/>
                        </a:ln>
                      </wps:spPr>
                      <wps:txbx>
                        <w:txbxContent>
                          <w:p w14:paraId="1C3B81F3" w14:textId="77777777" w:rsidR="00DC4D9B" w:rsidRPr="00C554C3" w:rsidRDefault="00DC4D9B" w:rsidP="005C0331">
                            <w:pPr>
                              <w:jc w:val="center"/>
                              <w:rPr>
                                <w:sz w:val="20"/>
                              </w:rPr>
                            </w:pPr>
                            <w:r>
                              <w:rPr>
                                <w:sz w:val="20"/>
                              </w:rPr>
                              <w:t>Review of Licence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B81E2" id="Petryal 686" o:spid="_x0000_s1026" style="position:absolute;margin-left:169.5pt;margin-top:534pt;width:152.25pt;height:2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">
                <v:textbox>
                  <w:txbxContent>
                    <w:p w14:paraId="1C3B81F3" w14:textId="77777777" w:rsidR="00DC4D9B" w:rsidRPr="00C554C3" w:rsidRDefault="00DC4D9B" w:rsidP="005C0331">
                      <w:pPr>
                        <w:jc w:val="center"/>
                        <w:rPr>
                          <w:sz w:val="20"/>
                        </w:rPr>
                      </w:pPr>
                      <w:r>
                        <w:rPr>
                          <w:sz w:val="20"/>
                        </w:rPr>
                        <w:t>Review of Licence</w:t>
                      </w:r>
                    </w:p>
                  </w:txbxContent>
                </v:textbox>
              </v:rect>
            </w:pict>
          </mc:Fallback>
        </mc:AlternateContent>
      </w:r>
      <w:r w:rsidRPr="00763F40">
        <w:rPr>
          <w:b/>
          <w:noProof/>
          <w:color w:val="0F6FC6" w:themeColor="accent1"/>
        </w:rPr>
        <mc:AlternateContent>
          <mc:Choice Requires="wps">
            <w:drawing>
              <wp:anchor distT="0" distB="0" distL="114300" distR="114300" simplePos="0" relativeHeight="251658241" behindDoc="0" locked="0" layoutInCell="1" allowOverlap="1" wp14:anchorId="1C3B81E4" wp14:editId="1C3B81E5">
                <wp:simplePos x="0" y="0"/>
                <wp:positionH relativeFrom="column">
                  <wp:posOffset>2152650</wp:posOffset>
                </wp:positionH>
                <wp:positionV relativeFrom="paragraph">
                  <wp:posOffset>6096000</wp:posOffset>
                </wp:positionV>
                <wp:extent cx="1933575" cy="333375"/>
                <wp:effectExtent l="9525" t="9525" r="9525" b="9525"/>
                <wp:wrapNone/>
                <wp:docPr id="685" name="Petry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33375"/>
                        </a:xfrm>
                        <a:prstGeom prst="rect">
                          <a:avLst/>
                        </a:prstGeom>
                        <a:solidFill>
                          <a:srgbClr val="FFFFFF"/>
                        </a:solidFill>
                        <a:ln w="9525">
                          <a:solidFill>
                            <a:srgbClr val="000000"/>
                          </a:solidFill>
                          <a:miter lim="800000"/>
                          <a:headEnd/>
                          <a:tailEnd/>
                        </a:ln>
                      </wps:spPr>
                      <wps:txbx>
                        <w:txbxContent>
                          <w:p w14:paraId="1C3B81F4" w14:textId="77777777" w:rsidR="00DC4D9B" w:rsidRPr="00A9790B" w:rsidRDefault="00DC4D9B" w:rsidP="005C0331">
                            <w:pPr>
                              <w:jc w:val="center"/>
                              <w:rPr>
                                <w:sz w:val="20"/>
                              </w:rPr>
                            </w:pPr>
                            <w:r>
                              <w:rPr>
                                <w:sz w:val="20"/>
                              </w:rPr>
                              <w:t>Continuation of Problem</w:t>
                            </w:r>
                          </w:p>
                          <w:p w14:paraId="1C3B81F5" w14:textId="77777777" w:rsidR="00DC4D9B" w:rsidRDefault="00DC4D9B" w:rsidP="005C03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B81E4" id="Petryal 685" o:spid="_x0000_s1027" style="position:absolute;margin-left:169.5pt;margin-top:480pt;width:152.2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">
                <v:textbox>
                  <w:txbxContent>
                    <w:p w14:paraId="1C3B81F4" w14:textId="77777777" w:rsidR="00DC4D9B" w:rsidRPr="00A9790B" w:rsidRDefault="00DC4D9B" w:rsidP="005C0331">
                      <w:pPr>
                        <w:jc w:val="center"/>
                        <w:rPr>
                          <w:sz w:val="20"/>
                        </w:rPr>
                      </w:pPr>
                      <w:r>
                        <w:rPr>
                          <w:sz w:val="20"/>
                        </w:rPr>
                        <w:t>Continuation of Problem</w:t>
                      </w:r>
                    </w:p>
                    <w:p w14:paraId="1C3B81F5" w14:textId="77777777" w:rsidR="00DC4D9B" w:rsidRDefault="00DC4D9B" w:rsidP="005C0331"/>
                  </w:txbxContent>
                </v:textbox>
              </v:rect>
            </w:pict>
          </mc:Fallback>
        </mc:AlternateContent>
      </w:r>
      <w:r w:rsidRPr="00763F40">
        <w:rPr>
          <w:b/>
          <w:noProof/>
          <w:color w:val="0F6FC6" w:themeColor="accent1"/>
        </w:rPr>
        <mc:AlternateContent>
          <mc:Choice Requires="wps">
            <w:drawing>
              <wp:anchor distT="0" distB="0" distL="114300" distR="114300" simplePos="0" relativeHeight="251658242" behindDoc="0" locked="0" layoutInCell="1" allowOverlap="1" wp14:anchorId="1C3B81E6" wp14:editId="1C3B81E7">
                <wp:simplePos x="0" y="0"/>
                <wp:positionH relativeFrom="column">
                  <wp:posOffset>2152650</wp:posOffset>
                </wp:positionH>
                <wp:positionV relativeFrom="paragraph">
                  <wp:posOffset>5286375</wp:posOffset>
                </wp:positionV>
                <wp:extent cx="1885950" cy="419100"/>
                <wp:effectExtent l="9525" t="9525" r="9525" b="9525"/>
                <wp:wrapNone/>
                <wp:docPr id="684" name="Petryal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19100"/>
                        </a:xfrm>
                        <a:prstGeom prst="rect">
                          <a:avLst/>
                        </a:prstGeom>
                        <a:solidFill>
                          <a:srgbClr val="FFFFFF"/>
                        </a:solidFill>
                        <a:ln w="9525">
                          <a:solidFill>
                            <a:srgbClr val="000000"/>
                          </a:solidFill>
                          <a:miter lim="800000"/>
                          <a:headEnd/>
                          <a:tailEnd/>
                        </a:ln>
                      </wps:spPr>
                      <wps:txbx>
                        <w:txbxContent>
                          <w:p w14:paraId="1C3B81F6" w14:textId="77777777" w:rsidR="00DC4D9B" w:rsidRPr="00C554C3" w:rsidRDefault="00DC4D9B" w:rsidP="005C0331">
                            <w:pPr>
                              <w:jc w:val="center"/>
                              <w:rPr>
                                <w:sz w:val="20"/>
                              </w:rPr>
                            </w:pPr>
                            <w:r>
                              <w:rPr>
                                <w:sz w:val="20"/>
                              </w:rPr>
                              <w:t>Action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B81E6" id="Petryal 684" o:spid="_x0000_s1028" style="position:absolute;margin-left:169.5pt;margin-top:416.25pt;width:148.5pt;height: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">
                <v:textbox>
                  <w:txbxContent>
                    <w:p w14:paraId="1C3B81F6" w14:textId="77777777" w:rsidR="00DC4D9B" w:rsidRPr="00C554C3" w:rsidRDefault="00DC4D9B" w:rsidP="005C0331">
                      <w:pPr>
                        <w:jc w:val="center"/>
                        <w:rPr>
                          <w:sz w:val="20"/>
                        </w:rPr>
                      </w:pPr>
                      <w:r>
                        <w:rPr>
                          <w:sz w:val="20"/>
                        </w:rPr>
                        <w:t>Action Plan</w:t>
                      </w:r>
                    </w:p>
                  </w:txbxContent>
                </v:textbox>
              </v:rect>
            </w:pict>
          </mc:Fallback>
        </mc:AlternateContent>
      </w:r>
      <w:r w:rsidRPr="00763F40">
        <w:rPr>
          <w:b/>
          <w:noProof/>
          <w:color w:val="0F6FC6" w:themeColor="accent1"/>
        </w:rPr>
        <mc:AlternateContent>
          <mc:Choice Requires="wps">
            <w:drawing>
              <wp:anchor distT="0" distB="0" distL="114300" distR="114300" simplePos="0" relativeHeight="251658243" behindDoc="0" locked="0" layoutInCell="1" allowOverlap="1" wp14:anchorId="1C3B81E8" wp14:editId="1C3B81E9">
                <wp:simplePos x="0" y="0"/>
                <wp:positionH relativeFrom="column">
                  <wp:posOffset>-47625</wp:posOffset>
                </wp:positionH>
                <wp:positionV relativeFrom="paragraph">
                  <wp:posOffset>5286375</wp:posOffset>
                </wp:positionV>
                <wp:extent cx="1685925" cy="419100"/>
                <wp:effectExtent l="9525" t="9525" r="9525" b="9525"/>
                <wp:wrapNone/>
                <wp:docPr id="681" name="Petry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419100"/>
                        </a:xfrm>
                        <a:prstGeom prst="rect">
                          <a:avLst/>
                        </a:prstGeom>
                        <a:solidFill>
                          <a:srgbClr val="FFFFFF"/>
                        </a:solidFill>
                        <a:ln w="9525">
                          <a:solidFill>
                            <a:srgbClr val="000000"/>
                          </a:solidFill>
                          <a:miter lim="800000"/>
                          <a:headEnd/>
                          <a:tailEnd/>
                        </a:ln>
                      </wps:spPr>
                      <wps:txbx>
                        <w:txbxContent>
                          <w:p w14:paraId="1C3B81F7" w14:textId="77777777" w:rsidR="00DC4D9B" w:rsidRDefault="00DC4D9B" w:rsidP="005C0331">
                            <w:pPr>
                              <w:jc w:val="center"/>
                              <w:rPr>
                                <w:sz w:val="20"/>
                              </w:rPr>
                            </w:pPr>
                            <w:r>
                              <w:rPr>
                                <w:sz w:val="20"/>
                              </w:rPr>
                              <w:t>Problem Resolved</w:t>
                            </w:r>
                          </w:p>
                          <w:p w14:paraId="1C3B81F8" w14:textId="77777777" w:rsidR="00DC4D9B" w:rsidRPr="00C554C3" w:rsidRDefault="00DC4D9B" w:rsidP="005C0331">
                            <w:pPr>
                              <w:jc w:val="center"/>
                              <w:rPr>
                                <w:sz w:val="20"/>
                              </w:rPr>
                            </w:pPr>
                            <w:r>
                              <w:rPr>
                                <w:sz w:val="20"/>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B81E8" id="Petryal 681" o:spid="_x0000_s1029" style="position:absolute;margin-left:-3.75pt;margin-top:416.25pt;width:132.75pt;height:3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">
                <v:textbox>
                  <w:txbxContent>
                    <w:p w14:paraId="1C3B81F7" w14:textId="77777777" w:rsidR="00DC4D9B" w:rsidRDefault="00DC4D9B" w:rsidP="005C0331">
                      <w:pPr>
                        <w:jc w:val="center"/>
                        <w:rPr>
                          <w:sz w:val="20"/>
                        </w:rPr>
                      </w:pPr>
                      <w:r>
                        <w:rPr>
                          <w:sz w:val="20"/>
                        </w:rPr>
                        <w:t>Problem Resolved</w:t>
                      </w:r>
                    </w:p>
                    <w:p w14:paraId="1C3B81F8" w14:textId="77777777" w:rsidR="00DC4D9B" w:rsidRPr="00C554C3" w:rsidRDefault="00DC4D9B" w:rsidP="005C0331">
                      <w:pPr>
                        <w:jc w:val="center"/>
                        <w:rPr>
                          <w:sz w:val="20"/>
                        </w:rPr>
                      </w:pPr>
                      <w:r>
                        <w:rPr>
                          <w:sz w:val="20"/>
                        </w:rPr>
                        <w:t>No Further Action</w:t>
                      </w:r>
                    </w:p>
                  </w:txbxContent>
                </v:textbox>
              </v:rect>
            </w:pict>
          </mc:Fallback>
        </mc:AlternateContent>
      </w:r>
      <w:r w:rsidR="00D25D61">
        <w:rPr>
          <w:szCs w:val="22"/>
        </w:rPr>
        <w:br w:type="page"/>
      </w:r>
    </w:p>
    <w:p w14:paraId="1C3B814D" w14:textId="77777777" w:rsidR="00F45EC5" w:rsidRPr="0074049E" w:rsidRDefault="000C1DEE" w:rsidP="009509D2">
      <w:pPr>
        <w:pStyle w:val="Pennawd3"/>
        <w:spacing w:before="0"/>
        <w:rPr>
          <w:b/>
          <w:color w:val="0F6FC6" w:themeColor="accent1"/>
          <w:spacing w:val="0"/>
          <w:sz w:val="36"/>
        </w:rPr>
      </w:pPr>
      <w:bookmarkStart w:id="37" w:name="_Toc433368486"/>
      <w:r w:rsidRPr="0074049E">
        <w:rPr>
          <w:b/>
          <w:color w:val="0F6FC6" w:themeColor="accent1"/>
          <w:spacing w:val="0"/>
          <w:sz w:val="36"/>
        </w:rPr>
        <w:lastRenderedPageBreak/>
        <w:t>Appendix 5</w:t>
      </w:r>
      <w:r w:rsidR="00F45EC5" w:rsidRPr="0074049E">
        <w:rPr>
          <w:b/>
          <w:color w:val="0F6FC6" w:themeColor="accent1"/>
          <w:spacing w:val="0"/>
          <w:sz w:val="36"/>
        </w:rPr>
        <w:t xml:space="preserve">: </w:t>
      </w:r>
      <w:r w:rsidR="009509D2" w:rsidRPr="0074049E">
        <w:rPr>
          <w:b/>
          <w:color w:val="0F6FC6" w:themeColor="accent1"/>
          <w:spacing w:val="0"/>
          <w:sz w:val="36"/>
        </w:rPr>
        <w:tab/>
      </w:r>
      <w:r w:rsidR="00A85167" w:rsidRPr="0074049E">
        <w:rPr>
          <w:b/>
          <w:color w:val="0F6FC6" w:themeColor="accent1"/>
          <w:spacing w:val="0"/>
          <w:sz w:val="36"/>
        </w:rPr>
        <w:t>Mandatory Conditions</w:t>
      </w:r>
      <w:bookmarkEnd w:id="37"/>
      <w:r w:rsidR="00A85167" w:rsidRPr="0074049E">
        <w:rPr>
          <w:b/>
          <w:color w:val="0F6FC6" w:themeColor="accent1"/>
          <w:spacing w:val="0"/>
          <w:sz w:val="36"/>
        </w:rPr>
        <w:t xml:space="preserve">  </w:t>
      </w:r>
      <w:r w:rsidR="0055127F" w:rsidRPr="0074049E">
        <w:rPr>
          <w:b/>
          <w:color w:val="0F6FC6" w:themeColor="accent1"/>
          <w:spacing w:val="0"/>
          <w:sz w:val="36"/>
        </w:rPr>
        <w:t xml:space="preserve"> </w:t>
      </w:r>
    </w:p>
    <w:p w14:paraId="1C3B814E" w14:textId="77777777" w:rsidR="009E627A" w:rsidRDefault="009E627A" w:rsidP="009E627A">
      <w:pPr>
        <w:kinsoku w:val="0"/>
        <w:overflowPunct w:val="0"/>
        <w:textAlignment w:val="baseline"/>
        <w:rPr>
          <w:rFonts w:cs="Arial"/>
          <w:szCs w:val="24"/>
        </w:rPr>
      </w:pPr>
    </w:p>
    <w:p w14:paraId="1C3B814F" w14:textId="77777777" w:rsidR="001869EA" w:rsidRDefault="001869EA" w:rsidP="009E627A">
      <w:pPr>
        <w:kinsoku w:val="0"/>
        <w:overflowPunct w:val="0"/>
        <w:textAlignment w:val="baseline"/>
        <w:rPr>
          <w:rFonts w:cs="Arial"/>
          <w:szCs w:val="24"/>
        </w:rPr>
      </w:pPr>
    </w:p>
    <w:p w14:paraId="1C3B8150" w14:textId="77777777" w:rsidR="007705DB" w:rsidRPr="001869EA" w:rsidRDefault="00843608" w:rsidP="001869EA">
      <w:pPr>
        <w:pStyle w:val="Pennawd5"/>
      </w:pPr>
      <w:bookmarkStart w:id="38" w:name="_Toc433368487"/>
      <w:r>
        <w:t xml:space="preserve">Supply of </w:t>
      </w:r>
      <w:r w:rsidR="006D074E" w:rsidRPr="001869EA">
        <w:t>Alcohol</w:t>
      </w:r>
      <w:bookmarkEnd w:id="38"/>
    </w:p>
    <w:p w14:paraId="1C3B8151" w14:textId="77777777" w:rsidR="007705DB" w:rsidRDefault="007705DB" w:rsidP="009E627A">
      <w:pPr>
        <w:kinsoku w:val="0"/>
        <w:overflowPunct w:val="0"/>
        <w:textAlignment w:val="baseline"/>
        <w:rPr>
          <w:rFonts w:cs="Arial"/>
          <w:szCs w:val="24"/>
        </w:rPr>
      </w:pPr>
    </w:p>
    <w:p w14:paraId="1C3B8152" w14:textId="77777777" w:rsidR="007705DB" w:rsidRPr="001869EA" w:rsidRDefault="007705DB" w:rsidP="007705DB">
      <w:pPr>
        <w:rPr>
          <w:rFonts w:cstheme="minorHAnsi"/>
          <w:b/>
          <w:szCs w:val="24"/>
        </w:rPr>
      </w:pPr>
      <w:r w:rsidRPr="001869EA">
        <w:rPr>
          <w:rFonts w:cstheme="minorHAnsi"/>
          <w:b/>
          <w:szCs w:val="24"/>
        </w:rPr>
        <w:t>SECTION 19 (2), LICENSING ACT 2003</w:t>
      </w:r>
    </w:p>
    <w:p w14:paraId="1C3B8153" w14:textId="77777777" w:rsidR="007705DB" w:rsidRPr="006D074E" w:rsidRDefault="007705DB" w:rsidP="007705DB">
      <w:pPr>
        <w:rPr>
          <w:rFonts w:cstheme="minorHAnsi"/>
          <w:szCs w:val="24"/>
        </w:rPr>
      </w:pPr>
      <w:r w:rsidRPr="006D074E">
        <w:rPr>
          <w:rFonts w:cstheme="minorHAnsi"/>
          <w:szCs w:val="24"/>
        </w:rPr>
        <w:t xml:space="preserve">No supply of alcohol may be made under this </w:t>
      </w:r>
      <w:proofErr w:type="gramStart"/>
      <w:r w:rsidRPr="006D074E">
        <w:rPr>
          <w:rFonts w:cstheme="minorHAnsi"/>
          <w:szCs w:val="24"/>
        </w:rPr>
        <w:t>licence</w:t>
      </w:r>
      <w:proofErr w:type="gramEnd"/>
      <w:r w:rsidRPr="006D074E">
        <w:rPr>
          <w:rFonts w:cstheme="minorHAnsi"/>
          <w:szCs w:val="24"/>
        </w:rPr>
        <w:t xml:space="preserve"> </w:t>
      </w:r>
    </w:p>
    <w:p w14:paraId="1C3B8154" w14:textId="77777777" w:rsidR="007705DB" w:rsidRPr="006D074E" w:rsidRDefault="007705DB" w:rsidP="007705DB">
      <w:pPr>
        <w:ind w:left="720"/>
        <w:rPr>
          <w:rFonts w:cstheme="minorHAnsi"/>
          <w:szCs w:val="24"/>
        </w:rPr>
      </w:pPr>
      <w:r w:rsidRPr="006D074E">
        <w:rPr>
          <w:rFonts w:cstheme="minorHAnsi"/>
          <w:szCs w:val="24"/>
        </w:rPr>
        <w:t>(a) At a time when there is no designated premises supervisor in respect of it or,</w:t>
      </w:r>
    </w:p>
    <w:p w14:paraId="1C3B8155" w14:textId="77777777" w:rsidR="007705DB" w:rsidRPr="006D074E" w:rsidRDefault="007705DB" w:rsidP="007705DB">
      <w:pPr>
        <w:ind w:left="720"/>
        <w:rPr>
          <w:rFonts w:cstheme="minorHAnsi"/>
          <w:szCs w:val="24"/>
        </w:rPr>
      </w:pPr>
      <w:r w:rsidRPr="006D074E">
        <w:rPr>
          <w:rFonts w:cstheme="minorHAnsi"/>
          <w:szCs w:val="24"/>
        </w:rPr>
        <w:t xml:space="preserve">(b) At a time when the designated premises supervisor does not hold a personal </w:t>
      </w:r>
      <w:proofErr w:type="gramStart"/>
      <w:r w:rsidRPr="006D074E">
        <w:rPr>
          <w:rFonts w:cstheme="minorHAnsi"/>
          <w:szCs w:val="24"/>
        </w:rPr>
        <w:t>licence</w:t>
      </w:r>
      <w:proofErr w:type="gramEnd"/>
      <w:r w:rsidRPr="006D074E">
        <w:rPr>
          <w:rFonts w:cstheme="minorHAnsi"/>
          <w:szCs w:val="24"/>
        </w:rPr>
        <w:t xml:space="preserve"> or his personal licence is suspended.</w:t>
      </w:r>
    </w:p>
    <w:p w14:paraId="1C3B8156" w14:textId="77777777" w:rsidR="007705DB" w:rsidRPr="006D074E" w:rsidRDefault="007705DB" w:rsidP="007705DB">
      <w:pPr>
        <w:pStyle w:val="loose"/>
        <w:shd w:val="clear" w:color="auto" w:fill="FFFFFF"/>
        <w:spacing w:before="0"/>
        <w:rPr>
          <w:rStyle w:val="bold1"/>
          <w:rFonts w:asciiTheme="minorHAnsi" w:hAnsiTheme="minorHAnsi" w:cstheme="minorHAnsi"/>
          <w:color w:val="000000"/>
          <w:lang w:val="en"/>
        </w:rPr>
      </w:pPr>
    </w:p>
    <w:p w14:paraId="1C3B8157" w14:textId="77777777" w:rsidR="007705DB" w:rsidRPr="001869EA" w:rsidRDefault="007705DB" w:rsidP="007705DB">
      <w:pPr>
        <w:rPr>
          <w:rFonts w:cstheme="minorHAnsi"/>
          <w:b/>
          <w:szCs w:val="24"/>
        </w:rPr>
      </w:pPr>
      <w:r w:rsidRPr="001869EA">
        <w:rPr>
          <w:rFonts w:cstheme="minorHAnsi"/>
          <w:b/>
          <w:szCs w:val="24"/>
        </w:rPr>
        <w:t>SECTION 19 (3), LICENSING ACT 2003</w:t>
      </w:r>
    </w:p>
    <w:p w14:paraId="1C3B8158" w14:textId="77777777" w:rsidR="007705DB" w:rsidRPr="006D074E" w:rsidRDefault="007705DB" w:rsidP="007705DB">
      <w:pPr>
        <w:rPr>
          <w:rStyle w:val="bold1"/>
          <w:rFonts w:cstheme="minorHAnsi"/>
          <w:b w:val="0"/>
          <w:bCs w:val="0"/>
          <w:szCs w:val="24"/>
        </w:rPr>
      </w:pPr>
      <w:r w:rsidRPr="006D074E">
        <w:rPr>
          <w:rFonts w:cstheme="minorHAnsi"/>
          <w:szCs w:val="24"/>
        </w:rPr>
        <w:t>Every retail sale or supply of alcohol made under this licence must be made or authorised by a person who holds a personal licence.</w:t>
      </w:r>
    </w:p>
    <w:p w14:paraId="1C3B8159" w14:textId="77777777" w:rsidR="007705DB" w:rsidRPr="006D074E" w:rsidRDefault="007705DB" w:rsidP="009E627A">
      <w:pPr>
        <w:kinsoku w:val="0"/>
        <w:overflowPunct w:val="0"/>
        <w:textAlignment w:val="baseline"/>
        <w:rPr>
          <w:rFonts w:cstheme="minorHAnsi"/>
          <w:szCs w:val="24"/>
        </w:rPr>
      </w:pPr>
    </w:p>
    <w:p w14:paraId="1C3B815A" w14:textId="77777777" w:rsidR="00BC348E" w:rsidRPr="001869EA" w:rsidRDefault="00BC348E" w:rsidP="00AA7183">
      <w:pPr>
        <w:rPr>
          <w:rFonts w:cstheme="minorHAnsi"/>
          <w:b/>
          <w:szCs w:val="24"/>
        </w:rPr>
      </w:pPr>
      <w:r w:rsidRPr="001869EA">
        <w:rPr>
          <w:rFonts w:cstheme="minorHAnsi"/>
          <w:b/>
          <w:szCs w:val="24"/>
        </w:rPr>
        <w:t xml:space="preserve">SECTION 19 (4), LICENSING ACT 2003 – </w:t>
      </w:r>
    </w:p>
    <w:p w14:paraId="1C3B815B" w14:textId="77777777" w:rsidR="00BC348E" w:rsidRPr="006D074E" w:rsidRDefault="001869EA" w:rsidP="00AA7183">
      <w:pPr>
        <w:rPr>
          <w:rStyle w:val="bold1"/>
          <w:rFonts w:cstheme="minorHAnsi"/>
          <w:b w:val="0"/>
          <w:bCs w:val="0"/>
          <w:szCs w:val="24"/>
          <w:lang w:val="en"/>
        </w:rPr>
      </w:pPr>
      <w:r>
        <w:rPr>
          <w:rFonts w:cstheme="minorHAnsi"/>
          <w:szCs w:val="24"/>
        </w:rPr>
        <w:t>O</w:t>
      </w:r>
      <w:proofErr w:type="spellStart"/>
      <w:r w:rsidR="00BC348E" w:rsidRPr="006D074E">
        <w:rPr>
          <w:rStyle w:val="bold1"/>
          <w:rFonts w:cstheme="minorHAnsi"/>
          <w:b w:val="0"/>
          <w:bCs w:val="0"/>
          <w:szCs w:val="24"/>
          <w:lang w:val="en"/>
        </w:rPr>
        <w:t>ther</w:t>
      </w:r>
      <w:proofErr w:type="spellEnd"/>
      <w:r w:rsidR="00BC348E" w:rsidRPr="006D074E">
        <w:rPr>
          <w:rStyle w:val="bold1"/>
          <w:rFonts w:cstheme="minorHAnsi"/>
          <w:b w:val="0"/>
          <w:bCs w:val="0"/>
          <w:szCs w:val="24"/>
          <w:lang w:val="en"/>
        </w:rPr>
        <w:t xml:space="preserve"> conditions </w:t>
      </w:r>
    </w:p>
    <w:p w14:paraId="1C3B815C" w14:textId="77777777" w:rsidR="00BC348E" w:rsidRPr="006D074E" w:rsidRDefault="00BC348E" w:rsidP="00AA7183">
      <w:pPr>
        <w:rPr>
          <w:rFonts w:cstheme="minorHAnsi"/>
          <w:szCs w:val="24"/>
        </w:rPr>
      </w:pPr>
    </w:p>
    <w:p w14:paraId="1C3B815D" w14:textId="77777777" w:rsidR="00BC348E" w:rsidRPr="001869EA" w:rsidRDefault="00BC348E" w:rsidP="001869EA">
      <w:pPr>
        <w:pStyle w:val="loose"/>
        <w:shd w:val="clear" w:color="auto" w:fill="FFFFFF"/>
        <w:spacing w:before="0"/>
        <w:rPr>
          <w:rStyle w:val="bold1"/>
          <w:rFonts w:asciiTheme="minorHAnsi" w:hAnsiTheme="minorHAnsi" w:cstheme="minorHAnsi"/>
          <w:bCs w:val="0"/>
          <w:color w:val="0F6FC6" w:themeColor="accent1"/>
          <w:lang w:val="en"/>
        </w:rPr>
      </w:pPr>
      <w:r w:rsidRPr="001869EA">
        <w:rPr>
          <w:rStyle w:val="bold1"/>
          <w:rFonts w:asciiTheme="minorHAnsi" w:hAnsiTheme="minorHAnsi" w:cstheme="minorHAnsi"/>
          <w:bCs w:val="0"/>
          <w:color w:val="0F6FC6" w:themeColor="accent1"/>
          <w:lang w:val="en"/>
        </w:rPr>
        <w:t xml:space="preserve">The Licensing Act 2003 (Mandatory Licensing Conditions) Order 2010 as </w:t>
      </w:r>
      <w:proofErr w:type="gramStart"/>
      <w:r w:rsidRPr="001869EA">
        <w:rPr>
          <w:rStyle w:val="bold1"/>
          <w:rFonts w:asciiTheme="minorHAnsi" w:hAnsiTheme="minorHAnsi" w:cstheme="minorHAnsi"/>
          <w:bCs w:val="0"/>
          <w:color w:val="0F6FC6" w:themeColor="accent1"/>
          <w:lang w:val="en"/>
        </w:rPr>
        <w:t>amended</w:t>
      </w:r>
      <w:proofErr w:type="gramEnd"/>
    </w:p>
    <w:p w14:paraId="1C3B815E" w14:textId="77777777" w:rsidR="00BC348E" w:rsidRPr="00BC348E" w:rsidRDefault="00BC348E" w:rsidP="00AA7183">
      <w:pPr>
        <w:pStyle w:val="loose"/>
        <w:shd w:val="clear" w:color="auto" w:fill="FFFFFF"/>
        <w:spacing w:before="0"/>
        <w:rPr>
          <w:rFonts w:asciiTheme="minorHAnsi" w:hAnsiTheme="minorHAnsi" w:cstheme="minorHAnsi"/>
          <w:lang w:val="en"/>
        </w:rPr>
      </w:pPr>
      <w:r w:rsidRPr="00BC348E">
        <w:rPr>
          <w:rStyle w:val="bold1"/>
          <w:rFonts w:asciiTheme="minorHAnsi" w:hAnsiTheme="minorHAnsi" w:cstheme="minorHAnsi"/>
          <w:bCs w:val="0"/>
          <w:lang w:val="en"/>
        </w:rPr>
        <w:t>1</w:t>
      </w:r>
    </w:p>
    <w:p w14:paraId="1C3B815F" w14:textId="77777777" w:rsidR="00BC348E" w:rsidRPr="006D074E" w:rsidRDefault="00BC348E" w:rsidP="00AA7183">
      <w:pPr>
        <w:pStyle w:val="loose"/>
        <w:shd w:val="clear" w:color="auto" w:fill="FFFFFF"/>
        <w:spacing w:before="0"/>
        <w:rPr>
          <w:rFonts w:asciiTheme="minorHAnsi" w:hAnsiTheme="minorHAnsi" w:cstheme="minorHAnsi"/>
          <w:lang w:val="en"/>
        </w:rPr>
      </w:pPr>
      <w:r w:rsidRPr="006D074E">
        <w:rPr>
          <w:rFonts w:asciiTheme="minorHAnsi" w:hAnsiTheme="minorHAnsi" w:cstheme="minorHAnsi"/>
          <w:lang w:val="en"/>
        </w:rPr>
        <w:t xml:space="preserve">(1)     The responsible person must ensure that staff on relevant premises do not carry out, </w:t>
      </w:r>
      <w:proofErr w:type="gramStart"/>
      <w:r w:rsidRPr="006D074E">
        <w:rPr>
          <w:rFonts w:asciiTheme="minorHAnsi" w:hAnsiTheme="minorHAnsi" w:cstheme="minorHAnsi"/>
          <w:lang w:val="en"/>
        </w:rPr>
        <w:t>arrange</w:t>
      </w:r>
      <w:proofErr w:type="gramEnd"/>
      <w:r w:rsidRPr="006D074E">
        <w:rPr>
          <w:rFonts w:asciiTheme="minorHAnsi" w:hAnsiTheme="minorHAnsi" w:cstheme="minorHAnsi"/>
          <w:lang w:val="en"/>
        </w:rPr>
        <w:t xml:space="preserve"> or participate in any irresponsible promotions in relation to the premises.</w:t>
      </w:r>
    </w:p>
    <w:p w14:paraId="1C3B8160" w14:textId="77777777" w:rsidR="00BC348E" w:rsidRDefault="00BC348E" w:rsidP="00AA7183">
      <w:pPr>
        <w:pStyle w:val="loose"/>
        <w:shd w:val="clear" w:color="auto" w:fill="FFFFFF"/>
        <w:spacing w:before="0"/>
        <w:rPr>
          <w:rFonts w:asciiTheme="minorHAnsi" w:hAnsiTheme="minorHAnsi" w:cstheme="minorHAnsi"/>
          <w:lang w:val="en"/>
        </w:rPr>
      </w:pPr>
    </w:p>
    <w:p w14:paraId="1C3B8161" w14:textId="77777777" w:rsidR="00BC348E" w:rsidRPr="006D074E" w:rsidRDefault="00BC348E" w:rsidP="00AA7183">
      <w:pPr>
        <w:pStyle w:val="loose"/>
        <w:shd w:val="clear" w:color="auto" w:fill="FFFFFF"/>
        <w:spacing w:before="0"/>
        <w:rPr>
          <w:rFonts w:asciiTheme="minorHAnsi" w:hAnsiTheme="minorHAnsi" w:cstheme="minorHAnsi"/>
          <w:lang w:val="en"/>
        </w:rPr>
      </w:pPr>
      <w:r w:rsidRPr="006D074E">
        <w:rPr>
          <w:rFonts w:asciiTheme="minorHAnsi" w:hAnsiTheme="minorHAnsi" w:cstheme="minorHAnsi"/>
          <w:lang w:val="en"/>
        </w:rPr>
        <w:t>(2)     In this paragraph, an irresponsible promotion means any one or more of the following activities, or substantially similar activities, carried on for the purpose of encouraging the sale or supply of alcohol for consumption on the premises -</w:t>
      </w:r>
    </w:p>
    <w:p w14:paraId="1C3B8162" w14:textId="77777777" w:rsidR="00BC348E" w:rsidRPr="006D074E" w:rsidRDefault="00BC348E" w:rsidP="00AA7183">
      <w:pPr>
        <w:pStyle w:val="loose"/>
        <w:shd w:val="clear" w:color="auto" w:fill="FFFFFF"/>
        <w:spacing w:before="0"/>
        <w:ind w:left="720"/>
        <w:rPr>
          <w:rFonts w:asciiTheme="minorHAnsi" w:hAnsiTheme="minorHAnsi" w:cstheme="minorHAnsi"/>
          <w:lang w:val="en"/>
        </w:rPr>
      </w:pPr>
      <w:r w:rsidRPr="006D074E">
        <w:rPr>
          <w:rFonts w:asciiTheme="minorHAnsi" w:hAnsiTheme="minorHAnsi" w:cstheme="minorHAnsi"/>
          <w:lang w:val="en"/>
        </w:rPr>
        <w:t>(a)     games or other activities which require or encourage, or are designed to require or encourage, individuals to—</w:t>
      </w:r>
    </w:p>
    <w:p w14:paraId="1C3B8163" w14:textId="77777777" w:rsidR="00BC348E" w:rsidRPr="006D074E" w:rsidRDefault="00BC348E" w:rsidP="00AA7183">
      <w:pPr>
        <w:pStyle w:val="loose"/>
        <w:shd w:val="clear" w:color="auto" w:fill="FFFFFF"/>
        <w:spacing w:before="0"/>
        <w:ind w:left="1440"/>
        <w:rPr>
          <w:rFonts w:asciiTheme="minorHAnsi" w:hAnsiTheme="minorHAnsi" w:cstheme="minorHAnsi"/>
          <w:lang w:val="en"/>
        </w:rPr>
      </w:pPr>
      <w:r w:rsidRPr="006D074E">
        <w:rPr>
          <w:rFonts w:asciiTheme="minorHAnsi" w:hAnsiTheme="minorHAnsi" w:cstheme="minorHAnsi"/>
          <w:lang w:val="en"/>
        </w:rPr>
        <w:t>(</w:t>
      </w:r>
      <w:proofErr w:type="spellStart"/>
      <w:r w:rsidRPr="006D074E">
        <w:rPr>
          <w:rFonts w:asciiTheme="minorHAnsi" w:hAnsiTheme="minorHAnsi" w:cstheme="minorHAnsi"/>
          <w:lang w:val="en"/>
        </w:rPr>
        <w:t>i</w:t>
      </w:r>
      <w:proofErr w:type="spellEnd"/>
      <w:r w:rsidRPr="006D074E">
        <w:rPr>
          <w:rFonts w:asciiTheme="minorHAnsi" w:hAnsiTheme="minorHAnsi" w:cstheme="minorHAnsi"/>
          <w:lang w:val="en"/>
        </w:rPr>
        <w:t xml:space="preserve">)     drink a quantity of alcohol within a time limit (other than to drink alcohol sold or supplied on the premises before the cessation of the period in which the responsible person is </w:t>
      </w:r>
      <w:proofErr w:type="spellStart"/>
      <w:r w:rsidRPr="006D074E">
        <w:rPr>
          <w:rFonts w:asciiTheme="minorHAnsi" w:hAnsiTheme="minorHAnsi" w:cstheme="minorHAnsi"/>
          <w:lang w:val="en"/>
        </w:rPr>
        <w:t>authorised</w:t>
      </w:r>
      <w:proofErr w:type="spellEnd"/>
      <w:r w:rsidRPr="006D074E">
        <w:rPr>
          <w:rFonts w:asciiTheme="minorHAnsi" w:hAnsiTheme="minorHAnsi" w:cstheme="minorHAnsi"/>
          <w:lang w:val="en"/>
        </w:rPr>
        <w:t xml:space="preserve"> to sell or supply alcohol), or</w:t>
      </w:r>
    </w:p>
    <w:p w14:paraId="1C3B8164" w14:textId="77777777" w:rsidR="00BC348E" w:rsidRPr="006D074E" w:rsidRDefault="00BC348E" w:rsidP="00AA7183">
      <w:pPr>
        <w:pStyle w:val="loose"/>
        <w:shd w:val="clear" w:color="auto" w:fill="FFFFFF"/>
        <w:spacing w:before="0"/>
        <w:ind w:left="1440"/>
        <w:rPr>
          <w:rFonts w:asciiTheme="minorHAnsi" w:hAnsiTheme="minorHAnsi" w:cstheme="minorHAnsi"/>
          <w:lang w:val="en"/>
        </w:rPr>
      </w:pPr>
      <w:r w:rsidRPr="006D074E">
        <w:rPr>
          <w:rFonts w:asciiTheme="minorHAnsi" w:hAnsiTheme="minorHAnsi" w:cstheme="minorHAnsi"/>
          <w:lang w:val="en"/>
        </w:rPr>
        <w:t>(ii)     drink as much alcohol as possible (whether within a time limit or otherwise</w:t>
      </w:r>
      <w:proofErr w:type="gramStart"/>
      <w:r w:rsidRPr="006D074E">
        <w:rPr>
          <w:rFonts w:asciiTheme="minorHAnsi" w:hAnsiTheme="minorHAnsi" w:cstheme="minorHAnsi"/>
          <w:lang w:val="en"/>
        </w:rPr>
        <w:t>);</w:t>
      </w:r>
      <w:proofErr w:type="gramEnd"/>
    </w:p>
    <w:p w14:paraId="1C3B8165" w14:textId="77777777" w:rsidR="00BC348E" w:rsidRPr="006D074E" w:rsidRDefault="00BC348E" w:rsidP="00AA7183">
      <w:pPr>
        <w:pStyle w:val="loose"/>
        <w:shd w:val="clear" w:color="auto" w:fill="FFFFFF"/>
        <w:spacing w:before="0"/>
        <w:ind w:left="720"/>
        <w:rPr>
          <w:rFonts w:asciiTheme="minorHAnsi" w:hAnsiTheme="minorHAnsi" w:cstheme="minorHAnsi"/>
          <w:lang w:val="en"/>
        </w:rPr>
      </w:pPr>
      <w:r w:rsidRPr="006D074E">
        <w:rPr>
          <w:rFonts w:asciiTheme="minorHAnsi" w:hAnsiTheme="minorHAnsi" w:cstheme="minorHAnsi"/>
          <w:lang w:val="en"/>
        </w:rPr>
        <w:t xml:space="preserve">(b)     provision of unlimited or unspecified quantities of alcohol free or for a fixed or discounted fee to the public or to a group defined by a particular characteristic in a manner which carries a significant risk of undermining a licensing </w:t>
      </w:r>
      <w:proofErr w:type="gramStart"/>
      <w:r w:rsidRPr="006D074E">
        <w:rPr>
          <w:rFonts w:asciiTheme="minorHAnsi" w:hAnsiTheme="minorHAnsi" w:cstheme="minorHAnsi"/>
          <w:lang w:val="en"/>
        </w:rPr>
        <w:t>objective;</w:t>
      </w:r>
      <w:proofErr w:type="gramEnd"/>
    </w:p>
    <w:p w14:paraId="1C3B8166" w14:textId="77777777" w:rsidR="00BC348E" w:rsidRPr="006D074E" w:rsidRDefault="00BC348E" w:rsidP="00AA7183">
      <w:pPr>
        <w:pStyle w:val="loose"/>
        <w:shd w:val="clear" w:color="auto" w:fill="FFFFFF"/>
        <w:spacing w:before="0"/>
        <w:ind w:left="720"/>
        <w:rPr>
          <w:rFonts w:asciiTheme="minorHAnsi" w:hAnsiTheme="minorHAnsi" w:cstheme="minorHAnsi"/>
          <w:lang w:val="en"/>
        </w:rPr>
      </w:pPr>
      <w:r w:rsidRPr="006D074E">
        <w:rPr>
          <w:rFonts w:asciiTheme="minorHAnsi" w:hAnsiTheme="minorHAnsi" w:cstheme="minorHAnsi"/>
          <w:lang w:val="en"/>
        </w:rPr>
        <w:t xml:space="preserve">(c)     provision of free or discounted alcohol or any other thing as a prize to encourage or reward the purchase and consumption of alcohol over a period of 24 hours or less in a manner which carries a significant risk of undermining a licensing </w:t>
      </w:r>
      <w:proofErr w:type="gramStart"/>
      <w:r w:rsidRPr="006D074E">
        <w:rPr>
          <w:rFonts w:asciiTheme="minorHAnsi" w:hAnsiTheme="minorHAnsi" w:cstheme="minorHAnsi"/>
          <w:lang w:val="en"/>
        </w:rPr>
        <w:t>objective;</w:t>
      </w:r>
      <w:proofErr w:type="gramEnd"/>
    </w:p>
    <w:p w14:paraId="1C3B8167" w14:textId="77777777" w:rsidR="00BC348E" w:rsidRPr="006D074E" w:rsidRDefault="00BC348E" w:rsidP="00AA7183">
      <w:pPr>
        <w:pStyle w:val="loose"/>
        <w:shd w:val="clear" w:color="auto" w:fill="FFFFFF"/>
        <w:spacing w:before="0"/>
        <w:ind w:left="720"/>
        <w:rPr>
          <w:rFonts w:asciiTheme="minorHAnsi" w:hAnsiTheme="minorHAnsi" w:cstheme="minorHAnsi"/>
          <w:lang w:val="en"/>
        </w:rPr>
      </w:pPr>
      <w:r w:rsidRPr="006D074E">
        <w:rPr>
          <w:rFonts w:asciiTheme="minorHAnsi" w:hAnsiTheme="minorHAnsi" w:cstheme="minorHAnsi"/>
          <w:lang w:val="en"/>
        </w:rPr>
        <w:t xml:space="preserve">(d)     selling or supplying alcohol in association with promotional posters or flyers on, or in the vicinity of, the premises which can reasonably be considered to condone, </w:t>
      </w:r>
      <w:proofErr w:type="gramStart"/>
      <w:r w:rsidRPr="006D074E">
        <w:rPr>
          <w:rFonts w:asciiTheme="minorHAnsi" w:hAnsiTheme="minorHAnsi" w:cstheme="minorHAnsi"/>
          <w:lang w:val="en"/>
        </w:rPr>
        <w:t>encourage</w:t>
      </w:r>
      <w:proofErr w:type="gramEnd"/>
      <w:r w:rsidRPr="006D074E">
        <w:rPr>
          <w:rFonts w:asciiTheme="minorHAnsi" w:hAnsiTheme="minorHAnsi" w:cstheme="minorHAnsi"/>
          <w:lang w:val="en"/>
        </w:rPr>
        <w:t xml:space="preserve"> or </w:t>
      </w:r>
      <w:proofErr w:type="spellStart"/>
      <w:r w:rsidRPr="006D074E">
        <w:rPr>
          <w:rFonts w:asciiTheme="minorHAnsi" w:hAnsiTheme="minorHAnsi" w:cstheme="minorHAnsi"/>
          <w:lang w:val="en"/>
        </w:rPr>
        <w:t>glamorise</w:t>
      </w:r>
      <w:proofErr w:type="spellEnd"/>
      <w:r w:rsidRPr="006D074E">
        <w:rPr>
          <w:rFonts w:asciiTheme="minorHAnsi" w:hAnsiTheme="minorHAnsi" w:cstheme="minorHAnsi"/>
          <w:lang w:val="en"/>
        </w:rPr>
        <w:t xml:space="preserve"> anti-social </w:t>
      </w:r>
      <w:r w:rsidRPr="006D074E">
        <w:rPr>
          <w:rFonts w:asciiTheme="minorHAnsi" w:hAnsiTheme="minorHAnsi" w:cstheme="minorHAnsi"/>
        </w:rPr>
        <w:t>behaviour</w:t>
      </w:r>
      <w:r w:rsidRPr="006D074E">
        <w:rPr>
          <w:rFonts w:asciiTheme="minorHAnsi" w:hAnsiTheme="minorHAnsi" w:cstheme="minorHAnsi"/>
          <w:lang w:val="en"/>
        </w:rPr>
        <w:t xml:space="preserve"> or to refer to the effects of drunkenness in any </w:t>
      </w:r>
      <w:r w:rsidRPr="006D074E">
        <w:rPr>
          <w:rFonts w:asciiTheme="minorHAnsi" w:hAnsiTheme="minorHAnsi" w:cstheme="minorHAnsi"/>
        </w:rPr>
        <w:t>favourable</w:t>
      </w:r>
      <w:r w:rsidRPr="006D074E">
        <w:rPr>
          <w:rFonts w:asciiTheme="minorHAnsi" w:hAnsiTheme="minorHAnsi" w:cstheme="minorHAnsi"/>
          <w:lang w:val="en"/>
        </w:rPr>
        <w:t xml:space="preserve"> manner.</w:t>
      </w:r>
    </w:p>
    <w:p w14:paraId="1C3B8168" w14:textId="77777777" w:rsidR="00BC348E" w:rsidRPr="006D074E" w:rsidRDefault="00BC348E" w:rsidP="00AA7183">
      <w:pPr>
        <w:pStyle w:val="loose"/>
        <w:shd w:val="clear" w:color="auto" w:fill="FFFFFF"/>
        <w:spacing w:before="0"/>
        <w:ind w:left="720"/>
        <w:rPr>
          <w:rFonts w:asciiTheme="minorHAnsi" w:hAnsiTheme="minorHAnsi" w:cstheme="minorHAnsi"/>
          <w:lang w:val="en"/>
        </w:rPr>
      </w:pPr>
      <w:r w:rsidRPr="006D074E">
        <w:rPr>
          <w:rFonts w:asciiTheme="minorHAnsi" w:hAnsiTheme="minorHAnsi" w:cstheme="minorHAnsi"/>
          <w:lang w:val="en"/>
        </w:rPr>
        <w:lastRenderedPageBreak/>
        <w:t xml:space="preserve">(e)      dispensing alcohol </w:t>
      </w:r>
      <w:r w:rsidR="001869EA" w:rsidRPr="006D074E">
        <w:rPr>
          <w:rFonts w:asciiTheme="minorHAnsi" w:hAnsiTheme="minorHAnsi" w:cstheme="minorHAnsi"/>
          <w:lang w:val="en"/>
        </w:rPr>
        <w:t>directly</w:t>
      </w:r>
      <w:r w:rsidRPr="006D074E">
        <w:rPr>
          <w:rFonts w:asciiTheme="minorHAnsi" w:hAnsiTheme="minorHAnsi" w:cstheme="minorHAnsi"/>
          <w:lang w:val="en"/>
        </w:rPr>
        <w:t xml:space="preserve"> by one person into the mouth of another (other than where that other person is unable to drink without assistance by reason of a disability).</w:t>
      </w:r>
    </w:p>
    <w:p w14:paraId="1C3B8169" w14:textId="77777777" w:rsidR="00BC348E" w:rsidRPr="006D074E" w:rsidRDefault="00BC348E" w:rsidP="00AA7183">
      <w:pPr>
        <w:rPr>
          <w:rFonts w:cstheme="minorHAnsi"/>
          <w:szCs w:val="24"/>
        </w:rPr>
      </w:pPr>
    </w:p>
    <w:p w14:paraId="1C3B816A" w14:textId="77777777" w:rsidR="00BC348E" w:rsidRPr="00BC348E" w:rsidRDefault="00BC348E" w:rsidP="00AA7183">
      <w:pPr>
        <w:pStyle w:val="loose"/>
        <w:shd w:val="clear" w:color="auto" w:fill="FFFFFF"/>
        <w:spacing w:before="0"/>
        <w:rPr>
          <w:rFonts w:asciiTheme="minorHAnsi" w:hAnsiTheme="minorHAnsi" w:cstheme="minorHAnsi"/>
          <w:lang w:val="en"/>
        </w:rPr>
      </w:pPr>
      <w:r w:rsidRPr="00BC348E">
        <w:rPr>
          <w:rStyle w:val="bold1"/>
          <w:rFonts w:asciiTheme="minorHAnsi" w:hAnsiTheme="minorHAnsi" w:cstheme="minorHAnsi"/>
          <w:bCs w:val="0"/>
          <w:lang w:val="en"/>
        </w:rPr>
        <w:t>2</w:t>
      </w:r>
    </w:p>
    <w:p w14:paraId="1C3B816B" w14:textId="77777777" w:rsidR="00BC348E" w:rsidRPr="006D074E" w:rsidRDefault="00BC348E" w:rsidP="00AA7183">
      <w:pPr>
        <w:pStyle w:val="loose"/>
        <w:shd w:val="clear" w:color="auto" w:fill="FFFFFF"/>
        <w:spacing w:before="0"/>
        <w:rPr>
          <w:rFonts w:asciiTheme="minorHAnsi" w:hAnsiTheme="minorHAnsi" w:cstheme="minorHAnsi"/>
          <w:lang w:val="en"/>
        </w:rPr>
      </w:pPr>
      <w:r w:rsidRPr="006D074E">
        <w:rPr>
          <w:rFonts w:asciiTheme="minorHAnsi" w:hAnsiTheme="minorHAnsi" w:cstheme="minorHAnsi"/>
          <w:lang w:val="en"/>
        </w:rPr>
        <w:t>The responsible person must ensure that free potable water is provided on request to customers where it is reasonably available.</w:t>
      </w:r>
    </w:p>
    <w:p w14:paraId="1C3B816C" w14:textId="77777777" w:rsidR="00BC348E" w:rsidRPr="006D074E" w:rsidRDefault="00BC348E" w:rsidP="00AA7183">
      <w:pPr>
        <w:rPr>
          <w:rFonts w:cstheme="minorHAnsi"/>
          <w:szCs w:val="24"/>
        </w:rPr>
      </w:pPr>
    </w:p>
    <w:p w14:paraId="1C3B816D" w14:textId="77777777" w:rsidR="00BC348E" w:rsidRPr="00BC348E" w:rsidRDefault="00BC348E" w:rsidP="00AA7183">
      <w:pPr>
        <w:pStyle w:val="loose"/>
        <w:shd w:val="clear" w:color="auto" w:fill="FFFFFF"/>
        <w:spacing w:before="0"/>
        <w:rPr>
          <w:rFonts w:asciiTheme="minorHAnsi" w:hAnsiTheme="minorHAnsi" w:cstheme="minorHAnsi"/>
          <w:lang w:val="en"/>
        </w:rPr>
      </w:pPr>
      <w:r w:rsidRPr="00BC348E">
        <w:rPr>
          <w:rStyle w:val="bold1"/>
          <w:rFonts w:asciiTheme="minorHAnsi" w:hAnsiTheme="minorHAnsi" w:cstheme="minorHAnsi"/>
          <w:bCs w:val="0"/>
          <w:lang w:val="en"/>
        </w:rPr>
        <w:t>3</w:t>
      </w:r>
    </w:p>
    <w:p w14:paraId="1C3B816E" w14:textId="77777777" w:rsidR="00BC348E" w:rsidRPr="006D074E" w:rsidRDefault="00BC348E" w:rsidP="00AA7183">
      <w:pPr>
        <w:pStyle w:val="loose"/>
        <w:shd w:val="clear" w:color="auto" w:fill="FFFFFF"/>
        <w:spacing w:before="0"/>
        <w:rPr>
          <w:rFonts w:asciiTheme="minorHAnsi" w:hAnsiTheme="minorHAnsi" w:cstheme="minorHAnsi"/>
          <w:lang w:val="en"/>
        </w:rPr>
      </w:pPr>
      <w:r w:rsidRPr="006D074E">
        <w:rPr>
          <w:rFonts w:asciiTheme="minorHAnsi" w:hAnsiTheme="minorHAnsi" w:cstheme="minorHAnsi"/>
          <w:lang w:val="en"/>
        </w:rPr>
        <w:t xml:space="preserve">(1)     The premises </w:t>
      </w:r>
      <w:r w:rsidRPr="006D074E">
        <w:rPr>
          <w:rFonts w:asciiTheme="minorHAnsi" w:hAnsiTheme="minorHAnsi" w:cstheme="minorHAnsi"/>
        </w:rPr>
        <w:t>licence</w:t>
      </w:r>
      <w:r w:rsidRPr="006D074E">
        <w:rPr>
          <w:rFonts w:asciiTheme="minorHAnsi" w:hAnsiTheme="minorHAnsi" w:cstheme="minorHAnsi"/>
          <w:lang w:val="en"/>
        </w:rPr>
        <w:t xml:space="preserve"> holder or club premises certificate holder must ensure that an age verification policy is adopted in respect of the premises in relation to the sale or supply of alcohol.</w:t>
      </w:r>
    </w:p>
    <w:p w14:paraId="1C3B816F" w14:textId="77777777" w:rsidR="00BC348E" w:rsidRPr="006D074E" w:rsidRDefault="00BC348E" w:rsidP="00AA7183">
      <w:pPr>
        <w:pStyle w:val="loose"/>
        <w:shd w:val="clear" w:color="auto" w:fill="FFFFFF"/>
        <w:spacing w:before="0"/>
        <w:rPr>
          <w:rFonts w:asciiTheme="minorHAnsi" w:hAnsiTheme="minorHAnsi" w:cstheme="minorHAnsi"/>
          <w:lang w:val="en"/>
        </w:rPr>
      </w:pPr>
    </w:p>
    <w:p w14:paraId="1C3B8170" w14:textId="77777777" w:rsidR="00BC348E" w:rsidRPr="006D074E" w:rsidRDefault="00BC348E" w:rsidP="00AA7183">
      <w:pPr>
        <w:pStyle w:val="loose"/>
        <w:shd w:val="clear" w:color="auto" w:fill="FFFFFF"/>
        <w:spacing w:before="0"/>
        <w:rPr>
          <w:rFonts w:asciiTheme="minorHAnsi" w:hAnsiTheme="minorHAnsi" w:cstheme="minorHAnsi"/>
          <w:lang w:val="en"/>
        </w:rPr>
      </w:pPr>
      <w:r w:rsidRPr="006D074E">
        <w:rPr>
          <w:rFonts w:asciiTheme="minorHAnsi" w:hAnsiTheme="minorHAnsi" w:cstheme="minorHAnsi"/>
          <w:lang w:val="en"/>
        </w:rPr>
        <w:t xml:space="preserve">(2)     The designated premises supervisor in relation to the premises </w:t>
      </w:r>
      <w:proofErr w:type="spellStart"/>
      <w:r w:rsidRPr="006D074E">
        <w:rPr>
          <w:rFonts w:asciiTheme="minorHAnsi" w:hAnsiTheme="minorHAnsi" w:cstheme="minorHAnsi"/>
          <w:lang w:val="en"/>
        </w:rPr>
        <w:t>licence</w:t>
      </w:r>
      <w:proofErr w:type="spellEnd"/>
      <w:r w:rsidRPr="006D074E">
        <w:rPr>
          <w:rFonts w:asciiTheme="minorHAnsi" w:hAnsiTheme="minorHAnsi" w:cstheme="minorHAnsi"/>
          <w:lang w:val="en"/>
        </w:rPr>
        <w:t xml:space="preserve"> must ensure that the supply of alcohol at the premises is carried on in accordance with the age verification policy. </w:t>
      </w:r>
    </w:p>
    <w:p w14:paraId="1C3B8171" w14:textId="77777777" w:rsidR="00BC348E" w:rsidRPr="006D074E" w:rsidRDefault="00BC348E" w:rsidP="00AA7183">
      <w:pPr>
        <w:pStyle w:val="loose"/>
        <w:shd w:val="clear" w:color="auto" w:fill="FFFFFF"/>
        <w:spacing w:before="0"/>
        <w:rPr>
          <w:rFonts w:asciiTheme="minorHAnsi" w:hAnsiTheme="minorHAnsi" w:cstheme="minorHAnsi"/>
          <w:lang w:val="en"/>
        </w:rPr>
      </w:pPr>
    </w:p>
    <w:p w14:paraId="1C3B8172" w14:textId="77777777" w:rsidR="00BC348E" w:rsidRPr="006D074E" w:rsidRDefault="00BC348E" w:rsidP="00AA7183">
      <w:pPr>
        <w:pStyle w:val="loose"/>
        <w:shd w:val="clear" w:color="auto" w:fill="FFFFFF"/>
        <w:spacing w:before="0"/>
        <w:rPr>
          <w:rFonts w:asciiTheme="minorHAnsi" w:hAnsiTheme="minorHAnsi" w:cstheme="minorHAnsi"/>
          <w:lang w:val="en"/>
        </w:rPr>
      </w:pPr>
      <w:r w:rsidRPr="006D074E">
        <w:rPr>
          <w:rFonts w:asciiTheme="minorHAnsi" w:hAnsiTheme="minorHAnsi" w:cstheme="minorHAnsi"/>
          <w:lang w:val="en"/>
        </w:rPr>
        <w:t xml:space="preserve">(3)     The policy must require individuals who appear to the responsible person to be under 18 years of age (or such older age as may be specified in the policy) to produce on request, before being served alcohol, identification bearing their photograph, date of birth and either </w:t>
      </w:r>
    </w:p>
    <w:p w14:paraId="1C3B8173" w14:textId="77777777" w:rsidR="00BC348E" w:rsidRPr="006D074E" w:rsidRDefault="00BC348E" w:rsidP="00AA7183">
      <w:pPr>
        <w:pStyle w:val="loose"/>
        <w:shd w:val="clear" w:color="auto" w:fill="FFFFFF"/>
        <w:spacing w:before="0"/>
        <w:rPr>
          <w:rFonts w:asciiTheme="minorHAnsi" w:hAnsiTheme="minorHAnsi" w:cstheme="minorHAnsi"/>
          <w:lang w:val="en"/>
        </w:rPr>
      </w:pPr>
      <w:r w:rsidRPr="006D074E">
        <w:rPr>
          <w:rFonts w:asciiTheme="minorHAnsi" w:hAnsiTheme="minorHAnsi" w:cstheme="minorHAnsi"/>
          <w:lang w:val="en"/>
        </w:rPr>
        <w:t xml:space="preserve">          (a) a holographic mark, or</w:t>
      </w:r>
    </w:p>
    <w:p w14:paraId="1C3B8174" w14:textId="77777777" w:rsidR="00BC348E" w:rsidRPr="006D074E" w:rsidRDefault="00BC348E" w:rsidP="00AA7183">
      <w:pPr>
        <w:pStyle w:val="loose"/>
        <w:shd w:val="clear" w:color="auto" w:fill="FFFFFF"/>
        <w:spacing w:before="0"/>
        <w:rPr>
          <w:rFonts w:asciiTheme="minorHAnsi" w:hAnsiTheme="minorHAnsi" w:cstheme="minorHAnsi"/>
          <w:lang w:val="en"/>
        </w:rPr>
      </w:pPr>
      <w:r w:rsidRPr="006D074E">
        <w:rPr>
          <w:rFonts w:asciiTheme="minorHAnsi" w:hAnsiTheme="minorHAnsi" w:cstheme="minorHAnsi"/>
          <w:lang w:val="en"/>
        </w:rPr>
        <w:t xml:space="preserve">          (b) an ultraviolet feature.</w:t>
      </w:r>
    </w:p>
    <w:p w14:paraId="1C3B8175" w14:textId="77777777" w:rsidR="00BC348E" w:rsidRPr="006D074E" w:rsidRDefault="00BC348E" w:rsidP="00AA7183">
      <w:pPr>
        <w:rPr>
          <w:rFonts w:cstheme="minorHAnsi"/>
          <w:szCs w:val="24"/>
        </w:rPr>
      </w:pPr>
    </w:p>
    <w:p w14:paraId="1C3B8176" w14:textId="77777777" w:rsidR="00BC348E" w:rsidRPr="00BC348E" w:rsidRDefault="00BC348E" w:rsidP="00AA7183">
      <w:pPr>
        <w:pStyle w:val="loose"/>
        <w:shd w:val="clear" w:color="auto" w:fill="FFFFFF"/>
        <w:spacing w:before="0"/>
        <w:rPr>
          <w:rFonts w:asciiTheme="minorHAnsi" w:hAnsiTheme="minorHAnsi" w:cstheme="minorHAnsi"/>
          <w:lang w:val="en"/>
        </w:rPr>
      </w:pPr>
      <w:r w:rsidRPr="00BC348E">
        <w:rPr>
          <w:rStyle w:val="bold1"/>
          <w:rFonts w:asciiTheme="minorHAnsi" w:hAnsiTheme="minorHAnsi" w:cstheme="minorHAnsi"/>
          <w:bCs w:val="0"/>
          <w:lang w:val="en"/>
        </w:rPr>
        <w:t>4</w:t>
      </w:r>
    </w:p>
    <w:p w14:paraId="1C3B8177" w14:textId="77777777" w:rsidR="00BC348E" w:rsidRPr="006D074E" w:rsidRDefault="00BC348E" w:rsidP="00AA7183">
      <w:pPr>
        <w:pStyle w:val="loose"/>
        <w:shd w:val="clear" w:color="auto" w:fill="FFFFFF"/>
        <w:spacing w:before="0"/>
        <w:rPr>
          <w:rFonts w:asciiTheme="minorHAnsi" w:hAnsiTheme="minorHAnsi" w:cstheme="minorHAnsi"/>
          <w:lang w:val="en"/>
        </w:rPr>
      </w:pPr>
      <w:r w:rsidRPr="006D074E">
        <w:rPr>
          <w:rFonts w:asciiTheme="minorHAnsi" w:hAnsiTheme="minorHAnsi" w:cstheme="minorHAnsi"/>
          <w:lang w:val="en"/>
        </w:rPr>
        <w:t xml:space="preserve">The responsible person must ensure that -  </w:t>
      </w:r>
    </w:p>
    <w:p w14:paraId="1C3B8178" w14:textId="77777777" w:rsidR="00BC348E" w:rsidRPr="006D074E" w:rsidRDefault="00BC348E" w:rsidP="00AA7183">
      <w:pPr>
        <w:pStyle w:val="loose"/>
        <w:shd w:val="clear" w:color="auto" w:fill="FFFFFF"/>
        <w:spacing w:before="0"/>
        <w:rPr>
          <w:rFonts w:asciiTheme="minorHAnsi" w:hAnsiTheme="minorHAnsi" w:cstheme="minorHAnsi"/>
          <w:lang w:val="en"/>
        </w:rPr>
      </w:pPr>
    </w:p>
    <w:p w14:paraId="1C3B8179" w14:textId="77777777" w:rsidR="00BC348E" w:rsidRPr="006D074E" w:rsidRDefault="00BC348E" w:rsidP="00AA7183">
      <w:pPr>
        <w:pStyle w:val="loose"/>
        <w:shd w:val="clear" w:color="auto" w:fill="FFFFFF"/>
        <w:spacing w:before="0"/>
        <w:rPr>
          <w:rFonts w:asciiTheme="minorHAnsi" w:hAnsiTheme="minorHAnsi" w:cstheme="minorHAnsi"/>
          <w:lang w:val="en"/>
        </w:rPr>
      </w:pPr>
      <w:r w:rsidRPr="006D074E">
        <w:rPr>
          <w:rFonts w:asciiTheme="minorHAnsi" w:hAnsiTheme="minorHAnsi" w:cstheme="minorHAnsi"/>
          <w:lang w:val="en"/>
        </w:rPr>
        <w:t>(a)     where any of the following alcoholic drinks is sold or supplied for consumption on the premises (other than alcoholic drinks sold or supplied having been made up in advance ready for sale or supply in a securely closed container) it is available to customers in the following measures—</w:t>
      </w:r>
    </w:p>
    <w:p w14:paraId="1C3B817A" w14:textId="77777777" w:rsidR="00BC348E" w:rsidRPr="006D074E" w:rsidRDefault="00BC348E" w:rsidP="00AA7183">
      <w:pPr>
        <w:pStyle w:val="loose"/>
        <w:shd w:val="clear" w:color="auto" w:fill="FFFFFF"/>
        <w:spacing w:before="0"/>
        <w:ind w:left="720"/>
        <w:rPr>
          <w:rFonts w:asciiTheme="minorHAnsi" w:hAnsiTheme="minorHAnsi" w:cstheme="minorHAnsi"/>
          <w:lang w:val="en"/>
        </w:rPr>
      </w:pPr>
      <w:r w:rsidRPr="006D074E">
        <w:rPr>
          <w:rFonts w:asciiTheme="minorHAnsi" w:hAnsiTheme="minorHAnsi" w:cstheme="minorHAnsi"/>
          <w:lang w:val="en"/>
        </w:rPr>
        <w:t>(</w:t>
      </w:r>
      <w:proofErr w:type="spellStart"/>
      <w:r w:rsidRPr="006D074E">
        <w:rPr>
          <w:rFonts w:asciiTheme="minorHAnsi" w:hAnsiTheme="minorHAnsi" w:cstheme="minorHAnsi"/>
          <w:lang w:val="en"/>
        </w:rPr>
        <w:t>i</w:t>
      </w:r>
      <w:proofErr w:type="spellEnd"/>
      <w:r w:rsidRPr="006D074E">
        <w:rPr>
          <w:rFonts w:asciiTheme="minorHAnsi" w:hAnsiTheme="minorHAnsi" w:cstheme="minorHAnsi"/>
          <w:lang w:val="en"/>
        </w:rPr>
        <w:t xml:space="preserve">)     beer or cider: ½ </w:t>
      </w:r>
      <w:proofErr w:type="gramStart"/>
      <w:r w:rsidRPr="006D074E">
        <w:rPr>
          <w:rFonts w:asciiTheme="minorHAnsi" w:hAnsiTheme="minorHAnsi" w:cstheme="minorHAnsi"/>
          <w:lang w:val="en"/>
        </w:rPr>
        <w:t>pint;</w:t>
      </w:r>
      <w:proofErr w:type="gramEnd"/>
    </w:p>
    <w:p w14:paraId="1C3B817B" w14:textId="77777777" w:rsidR="00BC348E" w:rsidRPr="006D074E" w:rsidRDefault="00BC348E" w:rsidP="00AA7183">
      <w:pPr>
        <w:pStyle w:val="loose"/>
        <w:shd w:val="clear" w:color="auto" w:fill="FFFFFF"/>
        <w:spacing w:before="0"/>
        <w:ind w:left="720"/>
        <w:rPr>
          <w:rFonts w:asciiTheme="minorHAnsi" w:hAnsiTheme="minorHAnsi" w:cstheme="minorHAnsi"/>
          <w:lang w:val="en"/>
        </w:rPr>
      </w:pPr>
      <w:r w:rsidRPr="006D074E">
        <w:rPr>
          <w:rFonts w:asciiTheme="minorHAnsi" w:hAnsiTheme="minorHAnsi" w:cstheme="minorHAnsi"/>
          <w:lang w:val="en"/>
        </w:rPr>
        <w:t xml:space="preserve">(ii)     gin, rum, </w:t>
      </w:r>
      <w:proofErr w:type="gramStart"/>
      <w:r w:rsidRPr="006D074E">
        <w:rPr>
          <w:rFonts w:asciiTheme="minorHAnsi" w:hAnsiTheme="minorHAnsi" w:cstheme="minorHAnsi"/>
          <w:lang w:val="en"/>
        </w:rPr>
        <w:t>vodka</w:t>
      </w:r>
      <w:proofErr w:type="gramEnd"/>
      <w:r w:rsidRPr="006D074E">
        <w:rPr>
          <w:rFonts w:asciiTheme="minorHAnsi" w:hAnsiTheme="minorHAnsi" w:cstheme="minorHAnsi"/>
          <w:lang w:val="en"/>
        </w:rPr>
        <w:t xml:space="preserve"> or whisky: 25 ml or 35 ml; and</w:t>
      </w:r>
    </w:p>
    <w:p w14:paraId="1C3B817C" w14:textId="77777777" w:rsidR="00BC348E" w:rsidRPr="006D074E" w:rsidRDefault="00BC348E" w:rsidP="00AA7183">
      <w:pPr>
        <w:pStyle w:val="loose"/>
        <w:shd w:val="clear" w:color="auto" w:fill="FFFFFF"/>
        <w:spacing w:before="0"/>
        <w:ind w:left="720"/>
        <w:rPr>
          <w:rFonts w:asciiTheme="minorHAnsi" w:hAnsiTheme="minorHAnsi" w:cstheme="minorHAnsi"/>
          <w:lang w:val="en"/>
        </w:rPr>
      </w:pPr>
      <w:r w:rsidRPr="006D074E">
        <w:rPr>
          <w:rFonts w:asciiTheme="minorHAnsi" w:hAnsiTheme="minorHAnsi" w:cstheme="minorHAnsi"/>
          <w:lang w:val="en"/>
        </w:rPr>
        <w:t xml:space="preserve">(iii)     still wine in a glass: 125 </w:t>
      </w:r>
      <w:proofErr w:type="gramStart"/>
      <w:r w:rsidRPr="006D074E">
        <w:rPr>
          <w:rFonts w:asciiTheme="minorHAnsi" w:hAnsiTheme="minorHAnsi" w:cstheme="minorHAnsi"/>
          <w:lang w:val="en"/>
        </w:rPr>
        <w:t>ml;</w:t>
      </w:r>
      <w:proofErr w:type="gramEnd"/>
      <w:r w:rsidRPr="006D074E">
        <w:rPr>
          <w:rFonts w:asciiTheme="minorHAnsi" w:hAnsiTheme="minorHAnsi" w:cstheme="minorHAnsi"/>
          <w:lang w:val="en"/>
        </w:rPr>
        <w:t xml:space="preserve"> </w:t>
      </w:r>
    </w:p>
    <w:p w14:paraId="1C3B817D" w14:textId="77777777" w:rsidR="00BC348E" w:rsidRPr="006D074E" w:rsidRDefault="00BC348E" w:rsidP="00AA7183">
      <w:pPr>
        <w:pStyle w:val="loose"/>
        <w:shd w:val="clear" w:color="auto" w:fill="FFFFFF"/>
        <w:spacing w:before="0"/>
        <w:ind w:left="720"/>
        <w:rPr>
          <w:rFonts w:asciiTheme="minorHAnsi" w:hAnsiTheme="minorHAnsi" w:cstheme="minorHAnsi"/>
          <w:lang w:val="en"/>
        </w:rPr>
      </w:pPr>
    </w:p>
    <w:p w14:paraId="1C3B817E" w14:textId="77777777" w:rsidR="00BC348E" w:rsidRPr="006D074E" w:rsidRDefault="00BC348E" w:rsidP="00AA7183">
      <w:pPr>
        <w:pStyle w:val="loose"/>
        <w:shd w:val="clear" w:color="auto" w:fill="FFFFFF"/>
        <w:spacing w:before="0"/>
        <w:rPr>
          <w:rFonts w:asciiTheme="minorHAnsi" w:hAnsiTheme="minorHAnsi" w:cstheme="minorHAnsi"/>
          <w:lang w:val="en"/>
        </w:rPr>
      </w:pPr>
      <w:r w:rsidRPr="006D074E">
        <w:rPr>
          <w:rFonts w:asciiTheme="minorHAnsi" w:hAnsiTheme="minorHAnsi" w:cstheme="minorHAnsi"/>
          <w:lang w:val="en"/>
        </w:rPr>
        <w:t xml:space="preserve">(b)     these measures are displayed in a menu, price list or other printed material which is available to customers on the premises; and </w:t>
      </w:r>
    </w:p>
    <w:p w14:paraId="1C3B817F" w14:textId="77777777" w:rsidR="00BC348E" w:rsidRPr="006D074E" w:rsidRDefault="00BC348E" w:rsidP="00AA7183">
      <w:pPr>
        <w:pStyle w:val="loose"/>
        <w:shd w:val="clear" w:color="auto" w:fill="FFFFFF"/>
        <w:spacing w:before="0"/>
        <w:rPr>
          <w:rFonts w:asciiTheme="minorHAnsi" w:hAnsiTheme="minorHAnsi" w:cstheme="minorHAnsi"/>
          <w:lang w:val="en"/>
        </w:rPr>
      </w:pPr>
    </w:p>
    <w:p w14:paraId="1C3B8180" w14:textId="77777777" w:rsidR="00BC348E" w:rsidRPr="006D074E" w:rsidRDefault="00BC348E" w:rsidP="00AA7183">
      <w:pPr>
        <w:pStyle w:val="loose"/>
        <w:shd w:val="clear" w:color="auto" w:fill="FFFFFF"/>
        <w:spacing w:before="0"/>
        <w:rPr>
          <w:rFonts w:asciiTheme="minorHAnsi" w:hAnsiTheme="minorHAnsi" w:cstheme="minorHAnsi"/>
          <w:lang w:val="en"/>
        </w:rPr>
      </w:pPr>
      <w:r w:rsidRPr="006D074E">
        <w:rPr>
          <w:rFonts w:asciiTheme="minorHAnsi" w:hAnsiTheme="minorHAnsi" w:cstheme="minorHAnsi"/>
          <w:lang w:val="en"/>
        </w:rPr>
        <w:t xml:space="preserve">(c)     where a customer does not in relation to a sale of alcohol specify the quantity of alcohol to be sold, the customer is made aware that these measures are available. </w:t>
      </w:r>
    </w:p>
    <w:p w14:paraId="1C3B8181" w14:textId="77777777" w:rsidR="00BC348E" w:rsidRDefault="00BC348E" w:rsidP="00AA7183">
      <w:pPr>
        <w:pStyle w:val="loose"/>
        <w:shd w:val="clear" w:color="auto" w:fill="FFFFFF"/>
        <w:spacing w:before="0"/>
        <w:rPr>
          <w:rStyle w:val="bold1"/>
          <w:rFonts w:asciiTheme="minorHAnsi" w:hAnsiTheme="minorHAnsi" w:cstheme="minorHAnsi"/>
          <w:bCs w:val="0"/>
          <w:lang w:val="en"/>
        </w:rPr>
      </w:pPr>
    </w:p>
    <w:p w14:paraId="1C3B8182" w14:textId="77777777" w:rsidR="00BC348E" w:rsidRPr="001869EA" w:rsidRDefault="00BC348E" w:rsidP="00AA7183">
      <w:pPr>
        <w:pStyle w:val="loose"/>
        <w:shd w:val="clear" w:color="auto" w:fill="FFFFFF"/>
        <w:spacing w:before="0"/>
        <w:rPr>
          <w:rStyle w:val="bold1"/>
          <w:rFonts w:asciiTheme="minorHAnsi" w:hAnsiTheme="minorHAnsi" w:cstheme="minorHAnsi"/>
          <w:bCs w:val="0"/>
          <w:color w:val="0F6FC6" w:themeColor="accent1"/>
          <w:lang w:val="en"/>
        </w:rPr>
      </w:pPr>
      <w:r w:rsidRPr="001869EA">
        <w:rPr>
          <w:rStyle w:val="bold1"/>
          <w:rFonts w:asciiTheme="minorHAnsi" w:hAnsiTheme="minorHAnsi" w:cstheme="minorHAnsi"/>
          <w:bCs w:val="0"/>
          <w:color w:val="0F6FC6" w:themeColor="accent1"/>
          <w:lang w:val="en"/>
        </w:rPr>
        <w:t>The Licensing Act 2003 (Mandatory Conditions) Order 2014</w:t>
      </w:r>
    </w:p>
    <w:p w14:paraId="1C3B8183" w14:textId="77777777" w:rsidR="00BC348E" w:rsidRPr="006D074E" w:rsidRDefault="00BC348E" w:rsidP="00AA7183">
      <w:pPr>
        <w:pStyle w:val="NormalGwe"/>
        <w:shd w:val="clear" w:color="auto" w:fill="FFFFFF"/>
        <w:rPr>
          <w:rStyle w:val="Cryf"/>
          <w:rFonts w:asciiTheme="minorHAnsi" w:hAnsiTheme="minorHAnsi" w:cstheme="minorHAnsi"/>
          <w:color w:val="000000"/>
        </w:rPr>
      </w:pPr>
      <w:r w:rsidRPr="006D074E">
        <w:rPr>
          <w:rStyle w:val="Cryf"/>
          <w:rFonts w:asciiTheme="minorHAnsi" w:hAnsiTheme="minorHAnsi" w:cstheme="minorHAnsi"/>
          <w:color w:val="000000"/>
        </w:rPr>
        <w:t>1</w:t>
      </w:r>
    </w:p>
    <w:p w14:paraId="1C3B8184" w14:textId="77777777" w:rsidR="00BC348E" w:rsidRPr="006D074E" w:rsidRDefault="00BC348E" w:rsidP="00AA7183">
      <w:pPr>
        <w:pStyle w:val="NormalGwe"/>
        <w:shd w:val="clear" w:color="auto" w:fill="FFFFFF"/>
        <w:rPr>
          <w:rFonts w:asciiTheme="minorHAnsi" w:hAnsiTheme="minorHAnsi" w:cstheme="minorHAnsi"/>
          <w:color w:val="000000"/>
        </w:rPr>
      </w:pPr>
      <w:r w:rsidRPr="006D074E">
        <w:rPr>
          <w:rFonts w:asciiTheme="minorHAnsi" w:hAnsiTheme="minorHAnsi" w:cstheme="minorHAnsi"/>
          <w:color w:val="000000"/>
        </w:rPr>
        <w:t>A relevant person shall ensure that no alcohol is sold or supplied for consumption on or off the premises for a price which is less than the permitted price.</w:t>
      </w:r>
    </w:p>
    <w:p w14:paraId="1C3B8185" w14:textId="77777777" w:rsidR="00BC348E" w:rsidRPr="006D074E" w:rsidRDefault="00BC348E" w:rsidP="00AA7183">
      <w:pPr>
        <w:pStyle w:val="loose"/>
        <w:shd w:val="clear" w:color="auto" w:fill="FFFFFF"/>
        <w:spacing w:before="0"/>
        <w:rPr>
          <w:rStyle w:val="bold1"/>
          <w:rFonts w:asciiTheme="minorHAnsi" w:hAnsiTheme="minorHAnsi" w:cstheme="minorHAnsi"/>
          <w:bCs w:val="0"/>
          <w:lang w:val="en"/>
        </w:rPr>
      </w:pPr>
    </w:p>
    <w:p w14:paraId="1C3B8186" w14:textId="77777777" w:rsidR="00BC348E" w:rsidRPr="006D074E" w:rsidRDefault="00BC348E" w:rsidP="00AA7183">
      <w:pPr>
        <w:pStyle w:val="NormalGwe"/>
        <w:shd w:val="clear" w:color="auto" w:fill="FFFFFF"/>
        <w:rPr>
          <w:rStyle w:val="Cryf"/>
          <w:rFonts w:asciiTheme="minorHAnsi" w:hAnsiTheme="minorHAnsi" w:cstheme="minorHAnsi"/>
          <w:color w:val="000000"/>
        </w:rPr>
      </w:pPr>
      <w:r w:rsidRPr="006D074E">
        <w:rPr>
          <w:rStyle w:val="Cryf"/>
          <w:rFonts w:asciiTheme="minorHAnsi" w:hAnsiTheme="minorHAnsi" w:cstheme="minorHAnsi"/>
          <w:color w:val="000000"/>
        </w:rPr>
        <w:t xml:space="preserve">2  </w:t>
      </w:r>
    </w:p>
    <w:p w14:paraId="1C3B8187" w14:textId="77777777" w:rsidR="00BC348E" w:rsidRPr="006D074E" w:rsidRDefault="00BC348E" w:rsidP="00AA7183">
      <w:pPr>
        <w:pStyle w:val="NormalGwe"/>
        <w:shd w:val="clear" w:color="auto" w:fill="FFFFFF"/>
        <w:rPr>
          <w:rFonts w:asciiTheme="minorHAnsi" w:hAnsiTheme="minorHAnsi" w:cstheme="minorHAnsi"/>
          <w:color w:val="000000"/>
        </w:rPr>
      </w:pPr>
      <w:r w:rsidRPr="006D074E">
        <w:rPr>
          <w:rFonts w:asciiTheme="minorHAnsi" w:hAnsiTheme="minorHAnsi" w:cstheme="minorHAnsi"/>
          <w:color w:val="000000"/>
        </w:rPr>
        <w:t>For the purposes of the condition set out in paragraph 1 -</w:t>
      </w:r>
    </w:p>
    <w:p w14:paraId="1C3B8188" w14:textId="77777777" w:rsidR="00BC348E" w:rsidRPr="006D074E" w:rsidRDefault="00BC348E" w:rsidP="00AA7183">
      <w:pPr>
        <w:pStyle w:val="NormalGwe"/>
        <w:shd w:val="clear" w:color="auto" w:fill="FFFFFF"/>
        <w:rPr>
          <w:rFonts w:asciiTheme="minorHAnsi" w:hAnsiTheme="minorHAnsi" w:cstheme="minorHAnsi"/>
          <w:color w:val="000000"/>
        </w:rPr>
      </w:pPr>
      <w:r w:rsidRPr="006D074E">
        <w:rPr>
          <w:rFonts w:asciiTheme="minorHAnsi" w:hAnsiTheme="minorHAnsi" w:cstheme="minorHAnsi"/>
          <w:color w:val="000000"/>
        </w:rPr>
        <w:lastRenderedPageBreak/>
        <w:t>(a)  </w:t>
      </w:r>
      <w:proofErr w:type="gramStart"/>
      <w:r w:rsidRPr="006D074E">
        <w:rPr>
          <w:rFonts w:asciiTheme="minorHAnsi" w:hAnsiTheme="minorHAnsi" w:cstheme="minorHAnsi"/>
          <w:color w:val="000000"/>
        </w:rPr>
        <w:t>   “</w:t>
      </w:r>
      <w:proofErr w:type="gramEnd"/>
      <w:r w:rsidRPr="006D074E">
        <w:rPr>
          <w:rFonts w:asciiTheme="minorHAnsi" w:hAnsiTheme="minorHAnsi" w:cstheme="minorHAnsi"/>
          <w:color w:val="000000"/>
        </w:rPr>
        <w:t xml:space="preserve">duty” is to be construed in accordance with the </w:t>
      </w:r>
      <w:r w:rsidRPr="006D074E">
        <w:rPr>
          <w:rFonts w:asciiTheme="minorHAnsi" w:hAnsiTheme="minorHAnsi" w:cstheme="minorHAnsi"/>
        </w:rPr>
        <w:t>Alcoholic Liquor Duties Act 1979;</w:t>
      </w:r>
    </w:p>
    <w:p w14:paraId="1C3B8189" w14:textId="77777777" w:rsidR="00BC348E" w:rsidRPr="006D074E" w:rsidRDefault="00BC348E" w:rsidP="00AA7183">
      <w:pPr>
        <w:pStyle w:val="NormalGwe"/>
        <w:shd w:val="clear" w:color="auto" w:fill="FFFFFF"/>
        <w:rPr>
          <w:rFonts w:asciiTheme="minorHAnsi" w:hAnsiTheme="minorHAnsi" w:cstheme="minorHAnsi"/>
          <w:color w:val="000000"/>
        </w:rPr>
      </w:pPr>
      <w:r w:rsidRPr="006D074E">
        <w:rPr>
          <w:rFonts w:asciiTheme="minorHAnsi" w:hAnsiTheme="minorHAnsi" w:cstheme="minorHAnsi"/>
          <w:color w:val="000000"/>
        </w:rPr>
        <w:t>(b)  </w:t>
      </w:r>
      <w:proofErr w:type="gramStart"/>
      <w:r w:rsidRPr="006D074E">
        <w:rPr>
          <w:rFonts w:asciiTheme="minorHAnsi" w:hAnsiTheme="minorHAnsi" w:cstheme="minorHAnsi"/>
          <w:color w:val="000000"/>
        </w:rPr>
        <w:t>   “</w:t>
      </w:r>
      <w:proofErr w:type="gramEnd"/>
      <w:r w:rsidRPr="006D074E">
        <w:rPr>
          <w:rFonts w:asciiTheme="minorHAnsi" w:hAnsiTheme="minorHAnsi" w:cstheme="minorHAnsi"/>
          <w:color w:val="000000"/>
        </w:rPr>
        <w:t>permitted price” is the price found by applying the formula -</w:t>
      </w:r>
    </w:p>
    <w:p w14:paraId="1C3B818A" w14:textId="77777777" w:rsidR="00BC348E" w:rsidRPr="006D074E" w:rsidRDefault="00BC348E" w:rsidP="00AA7183">
      <w:pPr>
        <w:pStyle w:val="NormalGwe"/>
        <w:shd w:val="clear" w:color="auto" w:fill="FFFFFF"/>
        <w:jc w:val="center"/>
        <w:rPr>
          <w:rFonts w:asciiTheme="minorHAnsi" w:hAnsiTheme="minorHAnsi" w:cstheme="minorHAnsi"/>
          <w:color w:val="000000"/>
        </w:rPr>
      </w:pPr>
      <w:r w:rsidRPr="006D074E">
        <w:rPr>
          <w:rStyle w:val="Pwyslais"/>
          <w:rFonts w:asciiTheme="minorHAnsi" w:hAnsiTheme="minorHAnsi" w:cstheme="minorHAnsi"/>
          <w:color w:val="000000"/>
        </w:rPr>
        <w:t>P = D + (D × V)</w:t>
      </w:r>
    </w:p>
    <w:p w14:paraId="1C3B818B" w14:textId="77777777" w:rsidR="00BC348E" w:rsidRPr="006D074E" w:rsidRDefault="00BC348E" w:rsidP="00AA7183">
      <w:pPr>
        <w:pStyle w:val="NormalGwe"/>
        <w:shd w:val="clear" w:color="auto" w:fill="FFFFFF"/>
        <w:rPr>
          <w:rFonts w:asciiTheme="minorHAnsi" w:hAnsiTheme="minorHAnsi" w:cstheme="minorHAnsi"/>
          <w:color w:val="000000"/>
        </w:rPr>
      </w:pPr>
      <w:r w:rsidRPr="006D074E">
        <w:rPr>
          <w:rFonts w:asciiTheme="minorHAnsi" w:hAnsiTheme="minorHAnsi" w:cstheme="minorHAnsi"/>
          <w:color w:val="000000"/>
        </w:rPr>
        <w:t xml:space="preserve">where - </w:t>
      </w:r>
    </w:p>
    <w:p w14:paraId="1C3B818C" w14:textId="77777777" w:rsidR="00BC348E" w:rsidRPr="006D074E" w:rsidRDefault="00BC348E" w:rsidP="00AA7183">
      <w:pPr>
        <w:pStyle w:val="NormalGwe"/>
        <w:shd w:val="clear" w:color="auto" w:fill="FFFFFF"/>
        <w:ind w:left="720"/>
        <w:rPr>
          <w:rFonts w:asciiTheme="minorHAnsi" w:hAnsiTheme="minorHAnsi" w:cstheme="minorHAnsi"/>
          <w:color w:val="000000"/>
        </w:rPr>
      </w:pPr>
      <w:r w:rsidRPr="006D074E">
        <w:rPr>
          <w:rFonts w:asciiTheme="minorHAnsi" w:hAnsiTheme="minorHAnsi" w:cstheme="minorHAnsi"/>
          <w:color w:val="000000"/>
        </w:rPr>
        <w:t>(</w:t>
      </w:r>
      <w:proofErr w:type="spellStart"/>
      <w:r w:rsidRPr="006D074E">
        <w:rPr>
          <w:rFonts w:asciiTheme="minorHAnsi" w:hAnsiTheme="minorHAnsi" w:cstheme="minorHAnsi"/>
          <w:color w:val="000000"/>
        </w:rPr>
        <w:t>i</w:t>
      </w:r>
      <w:proofErr w:type="spellEnd"/>
      <w:r w:rsidRPr="006D074E">
        <w:rPr>
          <w:rFonts w:asciiTheme="minorHAnsi" w:hAnsiTheme="minorHAnsi" w:cstheme="minorHAnsi"/>
          <w:color w:val="000000"/>
        </w:rPr>
        <w:t>)     P is the permitted price,</w:t>
      </w:r>
    </w:p>
    <w:p w14:paraId="1C3B818D" w14:textId="77777777" w:rsidR="00BC348E" w:rsidRPr="006D074E" w:rsidRDefault="00BC348E" w:rsidP="00AA7183">
      <w:pPr>
        <w:pStyle w:val="NormalGwe"/>
        <w:shd w:val="clear" w:color="auto" w:fill="FFFFFF"/>
        <w:ind w:left="720"/>
        <w:rPr>
          <w:rFonts w:asciiTheme="minorHAnsi" w:hAnsiTheme="minorHAnsi" w:cstheme="minorHAnsi"/>
          <w:color w:val="000000"/>
        </w:rPr>
      </w:pPr>
      <w:r w:rsidRPr="006D074E">
        <w:rPr>
          <w:rFonts w:asciiTheme="minorHAnsi" w:hAnsiTheme="minorHAnsi" w:cstheme="minorHAnsi"/>
          <w:color w:val="000000"/>
        </w:rPr>
        <w:t>(ii)     D is the amount of duty chargeable in relation to the alcohol as if the duty were charged on the date of the sale or supply of the alcohol, and</w:t>
      </w:r>
    </w:p>
    <w:p w14:paraId="1C3B818E" w14:textId="77777777" w:rsidR="00BC348E" w:rsidRPr="006D074E" w:rsidRDefault="00BC348E" w:rsidP="00AA7183">
      <w:pPr>
        <w:pStyle w:val="NormalGwe"/>
        <w:shd w:val="clear" w:color="auto" w:fill="FFFFFF"/>
        <w:ind w:left="720"/>
        <w:rPr>
          <w:rFonts w:asciiTheme="minorHAnsi" w:hAnsiTheme="minorHAnsi" w:cstheme="minorHAnsi"/>
          <w:color w:val="000000"/>
        </w:rPr>
      </w:pPr>
      <w:r w:rsidRPr="006D074E">
        <w:rPr>
          <w:rFonts w:asciiTheme="minorHAnsi" w:hAnsiTheme="minorHAnsi" w:cstheme="minorHAnsi"/>
          <w:color w:val="000000"/>
        </w:rPr>
        <w:t xml:space="preserve">(iii)     V is the rate of value added tax chargeable in relation to the alcohol as if the value added tax were charged on the date of the sale or supply of the </w:t>
      </w:r>
      <w:proofErr w:type="gramStart"/>
      <w:r w:rsidRPr="006D074E">
        <w:rPr>
          <w:rFonts w:asciiTheme="minorHAnsi" w:hAnsiTheme="minorHAnsi" w:cstheme="minorHAnsi"/>
          <w:color w:val="000000"/>
        </w:rPr>
        <w:t>alcohol;</w:t>
      </w:r>
      <w:proofErr w:type="gramEnd"/>
    </w:p>
    <w:p w14:paraId="1C3B818F" w14:textId="77777777" w:rsidR="00BC348E" w:rsidRPr="006D074E" w:rsidRDefault="00BC348E" w:rsidP="00AA7183">
      <w:pPr>
        <w:pStyle w:val="NormalGwe"/>
        <w:shd w:val="clear" w:color="auto" w:fill="FFFFFF"/>
        <w:rPr>
          <w:rFonts w:asciiTheme="minorHAnsi" w:hAnsiTheme="minorHAnsi" w:cstheme="minorHAnsi"/>
          <w:color w:val="000000"/>
        </w:rPr>
      </w:pPr>
      <w:r w:rsidRPr="006D074E">
        <w:rPr>
          <w:rFonts w:asciiTheme="minorHAnsi" w:hAnsiTheme="minorHAnsi" w:cstheme="minorHAnsi"/>
          <w:color w:val="000000"/>
        </w:rPr>
        <w:t>(c)  </w:t>
      </w:r>
      <w:proofErr w:type="gramStart"/>
      <w:r w:rsidRPr="006D074E">
        <w:rPr>
          <w:rFonts w:asciiTheme="minorHAnsi" w:hAnsiTheme="minorHAnsi" w:cstheme="minorHAnsi"/>
          <w:color w:val="000000"/>
        </w:rPr>
        <w:t>   “</w:t>
      </w:r>
      <w:proofErr w:type="gramEnd"/>
      <w:r w:rsidRPr="006D074E">
        <w:rPr>
          <w:rFonts w:asciiTheme="minorHAnsi" w:hAnsiTheme="minorHAnsi" w:cstheme="minorHAnsi"/>
          <w:color w:val="000000"/>
        </w:rPr>
        <w:t>relevant person” means, in relation to premises in respect of which there is in force a premises licence -</w:t>
      </w:r>
    </w:p>
    <w:p w14:paraId="1C3B8190" w14:textId="77777777" w:rsidR="00BC348E" w:rsidRPr="006D074E" w:rsidRDefault="00BC348E" w:rsidP="00AA7183">
      <w:pPr>
        <w:pStyle w:val="NormalGwe"/>
        <w:shd w:val="clear" w:color="auto" w:fill="FFFFFF"/>
        <w:ind w:left="720"/>
        <w:rPr>
          <w:rFonts w:asciiTheme="minorHAnsi" w:hAnsiTheme="minorHAnsi" w:cstheme="minorHAnsi"/>
          <w:color w:val="000000"/>
        </w:rPr>
      </w:pPr>
      <w:r w:rsidRPr="006D074E">
        <w:rPr>
          <w:rFonts w:asciiTheme="minorHAnsi" w:hAnsiTheme="minorHAnsi" w:cstheme="minorHAnsi"/>
          <w:color w:val="000000"/>
        </w:rPr>
        <w:t>(</w:t>
      </w:r>
      <w:proofErr w:type="spellStart"/>
      <w:r w:rsidRPr="006D074E">
        <w:rPr>
          <w:rFonts w:asciiTheme="minorHAnsi" w:hAnsiTheme="minorHAnsi" w:cstheme="minorHAnsi"/>
          <w:color w:val="000000"/>
        </w:rPr>
        <w:t>i</w:t>
      </w:r>
      <w:proofErr w:type="spellEnd"/>
      <w:r w:rsidRPr="006D074E">
        <w:rPr>
          <w:rFonts w:asciiTheme="minorHAnsi" w:hAnsiTheme="minorHAnsi" w:cstheme="minorHAnsi"/>
          <w:color w:val="000000"/>
        </w:rPr>
        <w:t>)     the holder of the premises licence,</w:t>
      </w:r>
    </w:p>
    <w:p w14:paraId="1C3B8191" w14:textId="77777777" w:rsidR="00BC348E" w:rsidRPr="006D074E" w:rsidRDefault="00BC348E" w:rsidP="00AA7183">
      <w:pPr>
        <w:pStyle w:val="NormalGwe"/>
        <w:shd w:val="clear" w:color="auto" w:fill="FFFFFF"/>
        <w:ind w:left="720"/>
        <w:rPr>
          <w:rFonts w:asciiTheme="minorHAnsi" w:hAnsiTheme="minorHAnsi" w:cstheme="minorHAnsi"/>
          <w:color w:val="000000"/>
        </w:rPr>
      </w:pPr>
      <w:r w:rsidRPr="006D074E">
        <w:rPr>
          <w:rFonts w:asciiTheme="minorHAnsi" w:hAnsiTheme="minorHAnsi" w:cstheme="minorHAnsi"/>
          <w:color w:val="000000"/>
        </w:rPr>
        <w:t>(ii)     the designated premises supervisor (if any) in respect of such a licence, or</w:t>
      </w:r>
    </w:p>
    <w:p w14:paraId="1C3B8192" w14:textId="77777777" w:rsidR="00BC348E" w:rsidRPr="006D074E" w:rsidRDefault="00BC348E" w:rsidP="00AA7183">
      <w:pPr>
        <w:pStyle w:val="NormalGwe"/>
        <w:shd w:val="clear" w:color="auto" w:fill="FFFFFF"/>
        <w:ind w:left="720"/>
        <w:rPr>
          <w:rFonts w:asciiTheme="minorHAnsi" w:hAnsiTheme="minorHAnsi" w:cstheme="minorHAnsi"/>
          <w:color w:val="000000"/>
        </w:rPr>
      </w:pPr>
      <w:r w:rsidRPr="006D074E">
        <w:rPr>
          <w:rFonts w:asciiTheme="minorHAnsi" w:hAnsiTheme="minorHAnsi" w:cstheme="minorHAnsi"/>
          <w:color w:val="000000"/>
        </w:rPr>
        <w:t xml:space="preserve">(iii)     the personal licence holder who makes or authorises a supply of alcohol under such a </w:t>
      </w:r>
      <w:proofErr w:type="gramStart"/>
      <w:r w:rsidRPr="006D074E">
        <w:rPr>
          <w:rFonts w:asciiTheme="minorHAnsi" w:hAnsiTheme="minorHAnsi" w:cstheme="minorHAnsi"/>
          <w:color w:val="000000"/>
        </w:rPr>
        <w:t>licence;</w:t>
      </w:r>
      <w:proofErr w:type="gramEnd"/>
    </w:p>
    <w:p w14:paraId="1C3B8193" w14:textId="77777777" w:rsidR="00BC348E" w:rsidRPr="006D074E" w:rsidRDefault="00BC348E" w:rsidP="00AA7183">
      <w:pPr>
        <w:pStyle w:val="NormalGwe"/>
        <w:shd w:val="clear" w:color="auto" w:fill="FFFFFF"/>
        <w:rPr>
          <w:rFonts w:asciiTheme="minorHAnsi" w:hAnsiTheme="minorHAnsi" w:cstheme="minorHAnsi"/>
          <w:color w:val="000000"/>
        </w:rPr>
      </w:pPr>
      <w:r w:rsidRPr="006D074E">
        <w:rPr>
          <w:rFonts w:asciiTheme="minorHAnsi" w:hAnsiTheme="minorHAnsi" w:cstheme="minorHAnsi"/>
          <w:color w:val="000000"/>
        </w:rPr>
        <w:t>(d)  </w:t>
      </w:r>
      <w:proofErr w:type="gramStart"/>
      <w:r w:rsidRPr="006D074E">
        <w:rPr>
          <w:rFonts w:asciiTheme="minorHAnsi" w:hAnsiTheme="minorHAnsi" w:cstheme="minorHAnsi"/>
          <w:color w:val="000000"/>
        </w:rPr>
        <w:t>   “</w:t>
      </w:r>
      <w:proofErr w:type="gramEnd"/>
      <w:r w:rsidRPr="006D074E">
        <w:rPr>
          <w:rFonts w:asciiTheme="minorHAnsi" w:hAnsiTheme="minorHAnsi" w:cstheme="minorHAnsi"/>
          <w:color w:val="000000"/>
        </w:rPr>
        <w:t>relevant person” means, in relation to premises in respect of which there is in force a club premises certificate, any member or officer of the club present on the premises in a capacity which enables the member or officer to prevent the supply in question; and</w:t>
      </w:r>
    </w:p>
    <w:p w14:paraId="1C3B8194" w14:textId="77777777" w:rsidR="00BC348E" w:rsidRPr="006D074E" w:rsidRDefault="00BC348E" w:rsidP="00AA7183">
      <w:pPr>
        <w:pStyle w:val="NormalGwe"/>
        <w:shd w:val="clear" w:color="auto" w:fill="FFFFFF"/>
        <w:rPr>
          <w:rFonts w:asciiTheme="minorHAnsi" w:hAnsiTheme="minorHAnsi" w:cstheme="minorHAnsi"/>
          <w:color w:val="000000"/>
        </w:rPr>
      </w:pPr>
      <w:r w:rsidRPr="006D074E">
        <w:rPr>
          <w:rFonts w:asciiTheme="minorHAnsi" w:hAnsiTheme="minorHAnsi" w:cstheme="minorHAnsi"/>
          <w:color w:val="000000"/>
        </w:rPr>
        <w:t>(e)  </w:t>
      </w:r>
      <w:proofErr w:type="gramStart"/>
      <w:r w:rsidRPr="006D074E">
        <w:rPr>
          <w:rFonts w:asciiTheme="minorHAnsi" w:hAnsiTheme="minorHAnsi" w:cstheme="minorHAnsi"/>
          <w:color w:val="000000"/>
        </w:rPr>
        <w:t>   “</w:t>
      </w:r>
      <w:proofErr w:type="gramEnd"/>
      <w:r w:rsidRPr="006D074E">
        <w:rPr>
          <w:rFonts w:asciiTheme="minorHAnsi" w:hAnsiTheme="minorHAnsi" w:cstheme="minorHAnsi"/>
          <w:color w:val="000000"/>
        </w:rPr>
        <w:t xml:space="preserve">value added tax” means value added tax charged in accordance with the </w:t>
      </w:r>
      <w:r w:rsidRPr="006D074E">
        <w:rPr>
          <w:rFonts w:asciiTheme="minorHAnsi" w:hAnsiTheme="minorHAnsi" w:cstheme="minorHAnsi"/>
        </w:rPr>
        <w:t>Value Added Tax Act 1994.</w:t>
      </w:r>
    </w:p>
    <w:p w14:paraId="1C3B8195" w14:textId="77777777" w:rsidR="00BC348E" w:rsidRPr="006D074E" w:rsidRDefault="00BC348E" w:rsidP="00AA7183">
      <w:pPr>
        <w:pStyle w:val="loose"/>
        <w:shd w:val="clear" w:color="auto" w:fill="FFFFFF"/>
        <w:spacing w:before="0"/>
        <w:rPr>
          <w:rStyle w:val="bold1"/>
          <w:rFonts w:asciiTheme="minorHAnsi" w:hAnsiTheme="minorHAnsi" w:cstheme="minorHAnsi"/>
          <w:bCs w:val="0"/>
          <w:lang w:val="en"/>
        </w:rPr>
      </w:pPr>
    </w:p>
    <w:p w14:paraId="1C3B8196" w14:textId="77777777" w:rsidR="00BC348E" w:rsidRPr="006D074E" w:rsidRDefault="00BC348E" w:rsidP="00AA7183">
      <w:pPr>
        <w:pStyle w:val="NormalGwe"/>
        <w:shd w:val="clear" w:color="auto" w:fill="FFFFFF"/>
        <w:rPr>
          <w:rStyle w:val="Cryf"/>
          <w:rFonts w:asciiTheme="minorHAnsi" w:hAnsiTheme="minorHAnsi" w:cstheme="minorHAnsi"/>
          <w:color w:val="000000"/>
        </w:rPr>
      </w:pPr>
      <w:r w:rsidRPr="006D074E">
        <w:rPr>
          <w:rStyle w:val="Cryf"/>
          <w:rFonts w:asciiTheme="minorHAnsi" w:hAnsiTheme="minorHAnsi" w:cstheme="minorHAnsi"/>
          <w:color w:val="000000"/>
        </w:rPr>
        <w:t>3</w:t>
      </w:r>
    </w:p>
    <w:p w14:paraId="1C3B8197" w14:textId="77777777" w:rsidR="00BC348E" w:rsidRPr="006D074E" w:rsidRDefault="00BC348E" w:rsidP="00AA7183">
      <w:pPr>
        <w:pStyle w:val="NormalGwe"/>
        <w:shd w:val="clear" w:color="auto" w:fill="FFFFFF"/>
        <w:rPr>
          <w:rFonts w:asciiTheme="minorHAnsi" w:hAnsiTheme="minorHAnsi" w:cstheme="minorHAnsi"/>
          <w:color w:val="000000"/>
        </w:rPr>
      </w:pPr>
      <w:r w:rsidRPr="006D074E">
        <w:rPr>
          <w:rFonts w:asciiTheme="minorHAnsi" w:hAnsiTheme="minorHAnsi" w:cstheme="minorHAnsi"/>
          <w:color w:val="000000"/>
        </w:rPr>
        <w:t xml:space="preserve">Where the permitted price given by Paragraph (b) of paragraph 2 would (apart from this paragraph) not be a whole number of pennies, the price given by that sub-paragraph shall be taken to be the price </w:t>
      </w:r>
      <w:proofErr w:type="gramStart"/>
      <w:r w:rsidRPr="006D074E">
        <w:rPr>
          <w:rFonts w:asciiTheme="minorHAnsi" w:hAnsiTheme="minorHAnsi" w:cstheme="minorHAnsi"/>
          <w:color w:val="000000"/>
        </w:rPr>
        <w:t>actually given</w:t>
      </w:r>
      <w:proofErr w:type="gramEnd"/>
      <w:r w:rsidRPr="006D074E">
        <w:rPr>
          <w:rFonts w:asciiTheme="minorHAnsi" w:hAnsiTheme="minorHAnsi" w:cstheme="minorHAnsi"/>
          <w:color w:val="000000"/>
        </w:rPr>
        <w:t xml:space="preserve"> by that sub-paragraph rounded up to the nearest penny.</w:t>
      </w:r>
    </w:p>
    <w:p w14:paraId="1C3B8198" w14:textId="77777777" w:rsidR="00BC348E" w:rsidRPr="006D074E" w:rsidRDefault="00BC348E" w:rsidP="00AA7183">
      <w:pPr>
        <w:pStyle w:val="loose"/>
        <w:shd w:val="clear" w:color="auto" w:fill="FFFFFF"/>
        <w:spacing w:before="0"/>
        <w:rPr>
          <w:rStyle w:val="bold1"/>
          <w:rFonts w:asciiTheme="minorHAnsi" w:hAnsiTheme="minorHAnsi" w:cstheme="minorHAnsi"/>
          <w:bCs w:val="0"/>
          <w:lang w:val="en"/>
        </w:rPr>
      </w:pPr>
    </w:p>
    <w:p w14:paraId="1C3B8199" w14:textId="77777777" w:rsidR="00BC348E" w:rsidRPr="006D074E" w:rsidRDefault="00BC348E" w:rsidP="00AA7183">
      <w:pPr>
        <w:pStyle w:val="NormalGwe"/>
        <w:shd w:val="clear" w:color="auto" w:fill="FFFFFF"/>
        <w:rPr>
          <w:rStyle w:val="Cryf"/>
          <w:rFonts w:asciiTheme="minorHAnsi" w:hAnsiTheme="minorHAnsi" w:cstheme="minorHAnsi"/>
          <w:color w:val="000000"/>
        </w:rPr>
      </w:pPr>
      <w:r w:rsidRPr="006D074E">
        <w:rPr>
          <w:rStyle w:val="Cryf"/>
          <w:rFonts w:asciiTheme="minorHAnsi" w:hAnsiTheme="minorHAnsi" w:cstheme="minorHAnsi"/>
          <w:color w:val="000000"/>
        </w:rPr>
        <w:t>4</w:t>
      </w:r>
    </w:p>
    <w:p w14:paraId="1C3B819A" w14:textId="77777777" w:rsidR="00BC348E" w:rsidRPr="006D074E" w:rsidRDefault="00BC348E" w:rsidP="00AA7183">
      <w:pPr>
        <w:pStyle w:val="NormalGwe"/>
        <w:shd w:val="clear" w:color="auto" w:fill="FFFFFF"/>
        <w:rPr>
          <w:rFonts w:asciiTheme="minorHAnsi" w:hAnsiTheme="minorHAnsi" w:cstheme="minorHAnsi"/>
          <w:color w:val="000000"/>
        </w:rPr>
      </w:pPr>
      <w:r w:rsidRPr="006D074E">
        <w:rPr>
          <w:rFonts w:asciiTheme="minorHAnsi" w:hAnsiTheme="minorHAnsi" w:cstheme="minorHAnsi"/>
          <w:color w:val="000000"/>
        </w:rPr>
        <w:t xml:space="preserve">(1)     Sub-paragraph (2) applies where the permitted price given by Paragraph (b) of paragraph 2 on a day (“the first day”) would be different from the permitted price on the next day (“the second day”) </w:t>
      </w:r>
      <w:proofErr w:type="gramStart"/>
      <w:r w:rsidRPr="006D074E">
        <w:rPr>
          <w:rFonts w:asciiTheme="minorHAnsi" w:hAnsiTheme="minorHAnsi" w:cstheme="minorHAnsi"/>
          <w:color w:val="000000"/>
        </w:rPr>
        <w:t>as a result of</w:t>
      </w:r>
      <w:proofErr w:type="gramEnd"/>
      <w:r w:rsidRPr="006D074E">
        <w:rPr>
          <w:rFonts w:asciiTheme="minorHAnsi" w:hAnsiTheme="minorHAnsi" w:cstheme="minorHAnsi"/>
          <w:color w:val="000000"/>
        </w:rPr>
        <w:t xml:space="preserve"> a change to the rate of duty or value added tax.</w:t>
      </w:r>
    </w:p>
    <w:p w14:paraId="1C3B819B" w14:textId="77777777" w:rsidR="00BC348E" w:rsidRPr="006D074E" w:rsidRDefault="00BC348E" w:rsidP="00AA7183">
      <w:pPr>
        <w:pStyle w:val="NormalGwe"/>
        <w:shd w:val="clear" w:color="auto" w:fill="FFFFFF"/>
        <w:rPr>
          <w:rFonts w:asciiTheme="minorHAnsi" w:hAnsiTheme="minorHAnsi" w:cstheme="minorHAnsi"/>
          <w:color w:val="000000"/>
        </w:rPr>
      </w:pPr>
      <w:r w:rsidRPr="006D074E">
        <w:rPr>
          <w:rFonts w:asciiTheme="minorHAnsi" w:hAnsiTheme="minorHAnsi" w:cstheme="minorHAnsi"/>
          <w:color w:val="000000"/>
        </w:rPr>
        <w:t>(2)     The permitted price which would apply on the first day applies to sales or supplies of alcohol which take place before the expiry of the period of 14 days beginning on the second day.</w:t>
      </w:r>
    </w:p>
    <w:p w14:paraId="1C3B819C" w14:textId="77777777" w:rsidR="001869EA" w:rsidRDefault="001869EA">
      <w:pPr>
        <w:spacing w:before="200" w:after="200" w:line="276" w:lineRule="auto"/>
        <w:rPr>
          <w:caps/>
          <w:color w:val="0F6FC6" w:themeColor="accent1"/>
          <w:spacing w:val="10"/>
          <w:sz w:val="40"/>
          <w:szCs w:val="22"/>
        </w:rPr>
      </w:pPr>
    </w:p>
    <w:p w14:paraId="1C3B819D" w14:textId="77777777" w:rsidR="00154CA3" w:rsidRDefault="00154CA3">
      <w:pPr>
        <w:spacing w:before="200" w:after="200" w:line="276" w:lineRule="auto"/>
        <w:rPr>
          <w:caps/>
          <w:color w:val="0F6FC6" w:themeColor="accent1"/>
          <w:spacing w:val="10"/>
          <w:sz w:val="40"/>
          <w:szCs w:val="22"/>
        </w:rPr>
      </w:pPr>
      <w:r>
        <w:br w:type="page"/>
      </w:r>
    </w:p>
    <w:p w14:paraId="1C3B819E" w14:textId="77777777" w:rsidR="006D074E" w:rsidRPr="001869EA" w:rsidRDefault="006D074E" w:rsidP="001869EA">
      <w:pPr>
        <w:pStyle w:val="Pennawd5"/>
      </w:pPr>
      <w:bookmarkStart w:id="39" w:name="_Toc433368488"/>
      <w:r w:rsidRPr="001869EA">
        <w:lastRenderedPageBreak/>
        <w:t>Exhibition of Films</w:t>
      </w:r>
      <w:bookmarkEnd w:id="39"/>
    </w:p>
    <w:p w14:paraId="1C3B819F" w14:textId="77777777" w:rsidR="006D074E" w:rsidRPr="006D074E" w:rsidRDefault="006D074E" w:rsidP="006D074E">
      <w:pPr>
        <w:autoSpaceDE w:val="0"/>
        <w:autoSpaceDN w:val="0"/>
        <w:adjustRightInd w:val="0"/>
        <w:rPr>
          <w:rFonts w:cstheme="minorHAnsi"/>
          <w:szCs w:val="24"/>
          <w:lang w:val="en-US"/>
        </w:rPr>
      </w:pPr>
    </w:p>
    <w:p w14:paraId="1C3B81A0" w14:textId="77777777" w:rsidR="001869EA" w:rsidRPr="001869EA" w:rsidRDefault="001869EA" w:rsidP="001869EA">
      <w:pPr>
        <w:rPr>
          <w:rFonts w:cstheme="minorHAnsi"/>
          <w:b/>
          <w:szCs w:val="24"/>
        </w:rPr>
      </w:pPr>
      <w:r w:rsidRPr="001869EA">
        <w:rPr>
          <w:rFonts w:cstheme="minorHAnsi"/>
          <w:b/>
          <w:szCs w:val="24"/>
        </w:rPr>
        <w:t xml:space="preserve">SECTION </w:t>
      </w:r>
      <w:r w:rsidR="00B33895">
        <w:rPr>
          <w:rFonts w:cstheme="minorHAnsi"/>
          <w:b/>
          <w:szCs w:val="24"/>
        </w:rPr>
        <w:t>20</w:t>
      </w:r>
      <w:r w:rsidRPr="001869EA">
        <w:rPr>
          <w:rFonts w:cstheme="minorHAnsi"/>
          <w:b/>
          <w:szCs w:val="24"/>
        </w:rPr>
        <w:t>, LICENSING ACT 2003</w:t>
      </w:r>
    </w:p>
    <w:p w14:paraId="1C3B81A1" w14:textId="77777777" w:rsidR="006D074E" w:rsidRPr="006D074E" w:rsidRDefault="006D074E" w:rsidP="006D074E">
      <w:pPr>
        <w:autoSpaceDE w:val="0"/>
        <w:autoSpaceDN w:val="0"/>
        <w:adjustRightInd w:val="0"/>
        <w:rPr>
          <w:rFonts w:cstheme="minorHAnsi"/>
          <w:szCs w:val="24"/>
          <w:lang w:val="en-US"/>
        </w:rPr>
      </w:pPr>
      <w:r w:rsidRPr="006D074E">
        <w:rPr>
          <w:rFonts w:cstheme="minorHAnsi"/>
          <w:szCs w:val="24"/>
          <w:lang w:val="en-US"/>
        </w:rPr>
        <w:t xml:space="preserve">The admission of children under the age of 18 to film exhibitions permitted under the terms of this </w:t>
      </w:r>
      <w:proofErr w:type="spellStart"/>
      <w:r w:rsidRPr="006D074E">
        <w:rPr>
          <w:rFonts w:cstheme="minorHAnsi"/>
          <w:szCs w:val="24"/>
          <w:lang w:val="en-US"/>
        </w:rPr>
        <w:t>licence</w:t>
      </w:r>
      <w:proofErr w:type="spellEnd"/>
      <w:r w:rsidRPr="006D074E">
        <w:rPr>
          <w:rFonts w:cstheme="minorHAnsi"/>
          <w:szCs w:val="24"/>
          <w:lang w:val="en-US"/>
        </w:rPr>
        <w:t xml:space="preserve"> shall be restricted in accordance with any recommendations </w:t>
      </w:r>
      <w:proofErr w:type="gramStart"/>
      <w:r w:rsidRPr="006D074E">
        <w:rPr>
          <w:rFonts w:cstheme="minorHAnsi"/>
          <w:szCs w:val="24"/>
          <w:lang w:val="en-US"/>
        </w:rPr>
        <w:t>made</w:t>
      </w:r>
      <w:proofErr w:type="gramEnd"/>
    </w:p>
    <w:p w14:paraId="1C3B81A2" w14:textId="77777777" w:rsidR="006D074E" w:rsidRPr="006D074E" w:rsidRDefault="006D074E" w:rsidP="006D074E">
      <w:pPr>
        <w:autoSpaceDE w:val="0"/>
        <w:autoSpaceDN w:val="0"/>
        <w:adjustRightInd w:val="0"/>
        <w:rPr>
          <w:rFonts w:cstheme="minorHAnsi"/>
          <w:szCs w:val="24"/>
          <w:lang w:val="en-US"/>
        </w:rPr>
      </w:pPr>
    </w:p>
    <w:p w14:paraId="1C3B81A3" w14:textId="77777777" w:rsidR="006D074E" w:rsidRPr="006D074E" w:rsidRDefault="006D074E" w:rsidP="006D074E">
      <w:pPr>
        <w:autoSpaceDE w:val="0"/>
        <w:autoSpaceDN w:val="0"/>
        <w:adjustRightInd w:val="0"/>
        <w:ind w:left="720"/>
        <w:rPr>
          <w:rFonts w:cstheme="minorHAnsi"/>
          <w:szCs w:val="24"/>
          <w:lang w:val="en-US"/>
        </w:rPr>
      </w:pPr>
      <w:r w:rsidRPr="006D074E">
        <w:rPr>
          <w:rFonts w:cstheme="minorHAnsi"/>
          <w:szCs w:val="24"/>
          <w:lang w:val="en-US"/>
        </w:rPr>
        <w:t>(a) by the British Board of Film Classification (BBFC), where the film has been classified by that Board, or</w:t>
      </w:r>
    </w:p>
    <w:p w14:paraId="1C3B81A4" w14:textId="77777777" w:rsidR="006D074E" w:rsidRPr="006D074E" w:rsidRDefault="006D074E" w:rsidP="006D074E">
      <w:pPr>
        <w:autoSpaceDE w:val="0"/>
        <w:autoSpaceDN w:val="0"/>
        <w:adjustRightInd w:val="0"/>
        <w:ind w:left="720"/>
        <w:rPr>
          <w:rFonts w:cstheme="minorHAnsi"/>
          <w:szCs w:val="24"/>
          <w:lang w:val="en-US"/>
        </w:rPr>
      </w:pPr>
    </w:p>
    <w:p w14:paraId="1C3B81A5" w14:textId="77777777" w:rsidR="006D074E" w:rsidRPr="006D074E" w:rsidRDefault="006D074E" w:rsidP="006D074E">
      <w:pPr>
        <w:autoSpaceDE w:val="0"/>
        <w:autoSpaceDN w:val="0"/>
        <w:adjustRightInd w:val="0"/>
        <w:ind w:left="720"/>
        <w:rPr>
          <w:rFonts w:cstheme="minorHAnsi"/>
          <w:szCs w:val="24"/>
          <w:lang w:val="en-US"/>
        </w:rPr>
      </w:pPr>
      <w:r w:rsidRPr="006D074E">
        <w:rPr>
          <w:rFonts w:cstheme="minorHAnsi"/>
          <w:szCs w:val="24"/>
          <w:lang w:val="en-US"/>
        </w:rPr>
        <w:t>(b) by the Licensing Authority where no classification certificate has been granted by</w:t>
      </w:r>
    </w:p>
    <w:p w14:paraId="1C3B81A6" w14:textId="77777777" w:rsidR="006D074E" w:rsidRPr="006D074E" w:rsidRDefault="006D074E" w:rsidP="006D074E">
      <w:pPr>
        <w:autoSpaceDE w:val="0"/>
        <w:autoSpaceDN w:val="0"/>
        <w:adjustRightInd w:val="0"/>
        <w:ind w:left="720"/>
        <w:rPr>
          <w:rFonts w:cstheme="minorHAnsi"/>
          <w:szCs w:val="24"/>
          <w:lang w:val="en-US"/>
        </w:rPr>
      </w:pPr>
      <w:r w:rsidRPr="006D074E">
        <w:rPr>
          <w:rFonts w:cstheme="minorHAnsi"/>
          <w:szCs w:val="24"/>
          <w:lang w:val="en-US"/>
        </w:rPr>
        <w:t xml:space="preserve">the BBFC, or, where the licensing authority has notified the </w:t>
      </w:r>
      <w:proofErr w:type="spellStart"/>
      <w:r w:rsidRPr="006D074E">
        <w:rPr>
          <w:rFonts w:cstheme="minorHAnsi"/>
          <w:szCs w:val="24"/>
          <w:lang w:val="en-US"/>
        </w:rPr>
        <w:t>licence</w:t>
      </w:r>
      <w:proofErr w:type="spellEnd"/>
      <w:r w:rsidRPr="006D074E">
        <w:rPr>
          <w:rFonts w:cstheme="minorHAnsi"/>
          <w:szCs w:val="24"/>
          <w:lang w:val="en-US"/>
        </w:rPr>
        <w:t xml:space="preserve"> holder that section 20(3) (b), (Section 74(3)(b) for clubs) of the Licensing Act 2003 applies to the film.</w:t>
      </w:r>
    </w:p>
    <w:p w14:paraId="1C3B81A7" w14:textId="77777777" w:rsidR="006D074E" w:rsidRPr="006D074E" w:rsidRDefault="006D074E" w:rsidP="006D074E">
      <w:pPr>
        <w:kinsoku w:val="0"/>
        <w:overflowPunct w:val="0"/>
        <w:textAlignment w:val="baseline"/>
        <w:rPr>
          <w:rFonts w:cstheme="minorHAnsi"/>
          <w:szCs w:val="24"/>
        </w:rPr>
      </w:pPr>
    </w:p>
    <w:p w14:paraId="1C3B81A8" w14:textId="77777777" w:rsidR="001869EA" w:rsidRPr="004A7EEF" w:rsidRDefault="001869EA" w:rsidP="001869EA">
      <w:pPr>
        <w:pStyle w:val="Pennawd5"/>
        <w:rPr>
          <w:sz w:val="24"/>
        </w:rPr>
      </w:pPr>
    </w:p>
    <w:p w14:paraId="1C3B81A9" w14:textId="77777777" w:rsidR="006D074E" w:rsidRPr="001869EA" w:rsidRDefault="006D074E" w:rsidP="001869EA">
      <w:pPr>
        <w:pStyle w:val="Pennawd5"/>
      </w:pPr>
      <w:bookmarkStart w:id="40" w:name="_Toc433368489"/>
      <w:r w:rsidRPr="001869EA">
        <w:t>Door Supervision</w:t>
      </w:r>
      <w:bookmarkEnd w:id="40"/>
    </w:p>
    <w:p w14:paraId="1C3B81AA" w14:textId="77777777" w:rsidR="006D074E" w:rsidRPr="006D074E" w:rsidRDefault="006D074E" w:rsidP="006D074E">
      <w:pPr>
        <w:kinsoku w:val="0"/>
        <w:overflowPunct w:val="0"/>
        <w:textAlignment w:val="baseline"/>
        <w:rPr>
          <w:rFonts w:cstheme="minorHAnsi"/>
          <w:szCs w:val="24"/>
        </w:rPr>
      </w:pPr>
    </w:p>
    <w:p w14:paraId="1C3B81AB" w14:textId="77777777" w:rsidR="001869EA" w:rsidRPr="001869EA" w:rsidRDefault="001869EA" w:rsidP="001869EA">
      <w:pPr>
        <w:rPr>
          <w:rFonts w:cstheme="minorHAnsi"/>
          <w:b/>
          <w:szCs w:val="24"/>
        </w:rPr>
      </w:pPr>
      <w:r w:rsidRPr="001869EA">
        <w:rPr>
          <w:rFonts w:cstheme="minorHAnsi"/>
          <w:b/>
          <w:szCs w:val="24"/>
        </w:rPr>
        <w:t xml:space="preserve">SECTION </w:t>
      </w:r>
      <w:r>
        <w:rPr>
          <w:rFonts w:cstheme="minorHAnsi"/>
          <w:b/>
          <w:szCs w:val="24"/>
        </w:rPr>
        <w:t>21</w:t>
      </w:r>
      <w:r w:rsidRPr="001869EA">
        <w:rPr>
          <w:rFonts w:cstheme="minorHAnsi"/>
          <w:b/>
          <w:szCs w:val="24"/>
        </w:rPr>
        <w:t>, LICENSING ACT 2003</w:t>
      </w:r>
    </w:p>
    <w:p w14:paraId="1C3B81AC" w14:textId="77777777" w:rsidR="00A8458B" w:rsidRDefault="00A8458B" w:rsidP="00A8458B">
      <w:r>
        <w:t xml:space="preserve">At the specified times when one or more individuals must be at the premises to carry out a security activity, every such individual </w:t>
      </w:r>
      <w:proofErr w:type="gramStart"/>
      <w:r>
        <w:t>must</w:t>
      </w:r>
      <w:proofErr w:type="gramEnd"/>
      <w:r>
        <w:t xml:space="preserve"> </w:t>
      </w:r>
    </w:p>
    <w:p w14:paraId="1C3B81AD" w14:textId="77777777" w:rsidR="00A8458B" w:rsidRDefault="00A8458B" w:rsidP="00A8458B">
      <w:pPr>
        <w:ind w:left="709"/>
      </w:pPr>
      <w:r>
        <w:t>(a) be authorised to carry out that activity by a licence granted under the Private Security Industry Act 2001; or</w:t>
      </w:r>
    </w:p>
    <w:p w14:paraId="1C3B81AE" w14:textId="77777777" w:rsidR="00A8458B" w:rsidRDefault="004A7EEF" w:rsidP="004A7EEF">
      <w:pPr>
        <w:ind w:left="709"/>
      </w:pPr>
      <w:r>
        <w:t xml:space="preserve">(b) </w:t>
      </w:r>
      <w:r w:rsidR="00A8458B">
        <w:t>be entitled to carry out that activity by virtue of section 4 of th</w:t>
      </w:r>
      <w:r>
        <w:t>e Private Security Industry Act 2001</w:t>
      </w:r>
      <w:r w:rsidR="00A8458B">
        <w:t>.</w:t>
      </w:r>
    </w:p>
    <w:p w14:paraId="1C3B81AF" w14:textId="77777777" w:rsidR="00A8458B" w:rsidRDefault="00A8458B" w:rsidP="004A7EEF"/>
    <w:p w14:paraId="1C3B81B0" w14:textId="77777777" w:rsidR="00A8458B" w:rsidRDefault="00A8458B" w:rsidP="00A8458B">
      <w:r>
        <w:t xml:space="preserve">For the purposes of this </w:t>
      </w:r>
      <w:r w:rsidR="004A7EEF">
        <w:t xml:space="preserve">condition </w:t>
      </w:r>
      <w:r>
        <w:t>—</w:t>
      </w:r>
    </w:p>
    <w:p w14:paraId="1C3B81B1" w14:textId="77777777" w:rsidR="00A8458B" w:rsidRDefault="00A8458B" w:rsidP="004A7EEF">
      <w:pPr>
        <w:ind w:left="709"/>
      </w:pPr>
      <w:r>
        <w:t>(a)</w:t>
      </w:r>
      <w:r w:rsidR="004A7EEF">
        <w:t xml:space="preserve"> </w:t>
      </w:r>
      <w:r>
        <w:t>“security activity” means an activity to which paragraph 2(1)(a) of Schedule</w:t>
      </w:r>
      <w:r w:rsidR="004A7EEF">
        <w:t xml:space="preserve"> 2 of the Private Security Industry Act 2001</w:t>
      </w:r>
      <w:r>
        <w:t xml:space="preserve"> applies, and which is licensable conduct for the purposes of that Act (see section 3(2) of that Act)] and</w:t>
      </w:r>
    </w:p>
    <w:p w14:paraId="1C3B81B2" w14:textId="77777777" w:rsidR="00A8458B" w:rsidRDefault="00A8458B" w:rsidP="004A7EEF">
      <w:pPr>
        <w:ind w:left="709"/>
      </w:pPr>
      <w:r>
        <w:t>(b)</w:t>
      </w:r>
      <w:r w:rsidR="004A7EEF">
        <w:t xml:space="preserve"> </w:t>
      </w:r>
      <w:r>
        <w:t>paragraph 8(5) of that Schedule (interpretation of references to an occasion) applies as it applies in relation to paragraph 8 of that Schedule.</w:t>
      </w:r>
    </w:p>
    <w:p w14:paraId="1C3B81B3" w14:textId="77777777" w:rsidR="00A8458B" w:rsidRPr="006D074E" w:rsidRDefault="00A8458B" w:rsidP="009E627A">
      <w:pPr>
        <w:kinsoku w:val="0"/>
        <w:overflowPunct w:val="0"/>
        <w:textAlignment w:val="baseline"/>
        <w:rPr>
          <w:rFonts w:cstheme="minorHAnsi"/>
          <w:szCs w:val="24"/>
        </w:rPr>
      </w:pPr>
    </w:p>
    <w:p w14:paraId="1C3B81B4" w14:textId="77777777" w:rsidR="006D074E" w:rsidRPr="006D074E" w:rsidRDefault="006D074E" w:rsidP="009E627A">
      <w:pPr>
        <w:kinsoku w:val="0"/>
        <w:overflowPunct w:val="0"/>
        <w:textAlignment w:val="baseline"/>
        <w:rPr>
          <w:rFonts w:cstheme="minorHAnsi"/>
          <w:szCs w:val="24"/>
        </w:rPr>
      </w:pPr>
    </w:p>
    <w:p w14:paraId="1C3B81B5" w14:textId="77777777" w:rsidR="00BC348E" w:rsidRPr="001869EA" w:rsidRDefault="00BC348E" w:rsidP="001869EA">
      <w:pPr>
        <w:pStyle w:val="Pennawd5"/>
      </w:pPr>
      <w:bookmarkStart w:id="41" w:name="_Toc433368490"/>
      <w:r w:rsidRPr="001869EA">
        <w:t>Alternative Licence Condition</w:t>
      </w:r>
      <w:bookmarkEnd w:id="41"/>
      <w:r w:rsidRPr="001869EA">
        <w:t xml:space="preserve"> </w:t>
      </w:r>
    </w:p>
    <w:p w14:paraId="1C3B81B6" w14:textId="77777777" w:rsidR="00BC348E" w:rsidRDefault="00BC348E" w:rsidP="00BC348E">
      <w:pPr>
        <w:kinsoku w:val="0"/>
        <w:overflowPunct w:val="0"/>
        <w:textAlignment w:val="baseline"/>
        <w:rPr>
          <w:rFonts w:cstheme="minorHAnsi"/>
          <w:szCs w:val="24"/>
        </w:rPr>
      </w:pPr>
    </w:p>
    <w:p w14:paraId="1C3B81B7" w14:textId="77777777" w:rsidR="00BC348E" w:rsidRPr="001869EA" w:rsidRDefault="00BC348E" w:rsidP="00BC348E">
      <w:pPr>
        <w:kinsoku w:val="0"/>
        <w:overflowPunct w:val="0"/>
        <w:textAlignment w:val="baseline"/>
        <w:rPr>
          <w:rFonts w:cstheme="minorHAnsi"/>
          <w:b/>
          <w:szCs w:val="24"/>
        </w:rPr>
      </w:pPr>
      <w:r w:rsidRPr="001869EA">
        <w:rPr>
          <w:rFonts w:cstheme="minorHAnsi"/>
          <w:b/>
          <w:szCs w:val="24"/>
        </w:rPr>
        <w:t>SECTION 25A (2), LICENSING ACT 2003</w:t>
      </w:r>
    </w:p>
    <w:p w14:paraId="1C3B81B8" w14:textId="77777777" w:rsidR="00BC348E" w:rsidRPr="006D074E" w:rsidRDefault="00BC348E" w:rsidP="00BC348E">
      <w:pPr>
        <w:kinsoku w:val="0"/>
        <w:overflowPunct w:val="0"/>
        <w:textAlignment w:val="baseline"/>
        <w:rPr>
          <w:rFonts w:cstheme="minorHAnsi"/>
          <w:szCs w:val="24"/>
        </w:rPr>
      </w:pPr>
      <w:r w:rsidRPr="006D074E">
        <w:rPr>
          <w:rFonts w:cstheme="minorHAnsi"/>
          <w:color w:val="000000"/>
          <w:szCs w:val="24"/>
        </w:rPr>
        <w:t>Every supply of alcohol made under this licence must be made or authorised by the management committee.</w:t>
      </w:r>
    </w:p>
    <w:p w14:paraId="1C3B81B9" w14:textId="77777777" w:rsidR="003968CB" w:rsidRPr="00317C11" w:rsidRDefault="003968CB" w:rsidP="00317C11">
      <w:pPr>
        <w:spacing w:before="200" w:after="200" w:line="276" w:lineRule="auto"/>
        <w:rPr>
          <w:b/>
          <w:caps/>
          <w:color w:val="0F6FC6" w:themeColor="accent1"/>
          <w:spacing w:val="15"/>
          <w:szCs w:val="22"/>
        </w:rPr>
      </w:pPr>
    </w:p>
    <w:sectPr w:rsidR="003968CB" w:rsidRPr="00317C11" w:rsidSect="00756B06">
      <w:headerReference w:type="even" r:id="rId16"/>
      <w:headerReference w:type="default" r:id="rId17"/>
      <w:footerReference w:type="default" r:id="rId18"/>
      <w:headerReference w:type="first" r:id="rId19"/>
      <w:pgSz w:w="11909" w:h="16838" w:code="9"/>
      <w:pgMar w:top="1440" w:right="1440" w:bottom="1440" w:left="1440" w:header="720"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A079" w14:textId="77777777" w:rsidR="001A2045" w:rsidRDefault="001A2045" w:rsidP="00CA0EE8">
      <w:r>
        <w:separator/>
      </w:r>
    </w:p>
  </w:endnote>
  <w:endnote w:type="continuationSeparator" w:id="0">
    <w:p w14:paraId="3B962B7C" w14:textId="77777777" w:rsidR="001A2045" w:rsidRDefault="001A2045" w:rsidP="00CA0EE8">
      <w:r>
        <w:continuationSeparator/>
      </w:r>
    </w:p>
  </w:endnote>
  <w:endnote w:type="continuationNotice" w:id="1">
    <w:p w14:paraId="58BD4FDB" w14:textId="77777777" w:rsidR="001A2045" w:rsidRDefault="001A2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058118"/>
      <w:docPartObj>
        <w:docPartGallery w:val="Page Numbers (Bottom of Page)"/>
        <w:docPartUnique/>
      </w:docPartObj>
    </w:sdtPr>
    <w:sdtEndPr>
      <w:rPr>
        <w:noProof/>
      </w:rPr>
    </w:sdtEndPr>
    <w:sdtContent>
      <w:p w14:paraId="1C3B81F0" w14:textId="74ED0B83" w:rsidR="00DC4D9B" w:rsidRDefault="00DC4D9B" w:rsidP="00A14D97">
        <w:pPr>
          <w:pStyle w:val="Troedyn"/>
          <w:jc w:val="center"/>
        </w:pPr>
        <w:r>
          <w:fldChar w:fldCharType="begin"/>
        </w:r>
        <w:r>
          <w:instrText xml:space="preserve"> PAGE   \* MERGEFORMAT </w:instrText>
        </w:r>
        <w:r>
          <w:fldChar w:fldCharType="separate"/>
        </w:r>
        <w:r w:rsidR="009D347F">
          <w:rPr>
            <w:noProof/>
          </w:rPr>
          <w:t>13</w:t>
        </w:r>
        <w:r>
          <w:rPr>
            <w:noProof/>
          </w:rPr>
          <w:fldChar w:fldCharType="end"/>
        </w:r>
      </w:p>
    </w:sdtContent>
  </w:sdt>
  <w:p w14:paraId="1C3B81F1" w14:textId="77777777" w:rsidR="00DC4D9B" w:rsidRDefault="00DC4D9B">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5DF0" w14:textId="77777777" w:rsidR="001A2045" w:rsidRDefault="001A2045" w:rsidP="00CA0EE8">
      <w:r>
        <w:separator/>
      </w:r>
    </w:p>
  </w:footnote>
  <w:footnote w:type="continuationSeparator" w:id="0">
    <w:p w14:paraId="6603220F" w14:textId="77777777" w:rsidR="001A2045" w:rsidRDefault="001A2045" w:rsidP="00CA0EE8">
      <w:r>
        <w:continuationSeparator/>
      </w:r>
    </w:p>
  </w:footnote>
  <w:footnote w:type="continuationNotice" w:id="1">
    <w:p w14:paraId="788579C1" w14:textId="77777777" w:rsidR="001A2045" w:rsidRDefault="001A20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81EE" w14:textId="77777777" w:rsidR="00DC4D9B" w:rsidRDefault="00DC4D9B">
    <w:pPr>
      <w:pStyle w:val="Penny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81EF" w14:textId="77777777" w:rsidR="00DC4D9B" w:rsidRDefault="00DC4D9B">
    <w:pPr>
      <w:pStyle w:val="Penny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81F2" w14:textId="77777777" w:rsidR="00DC4D9B" w:rsidRDefault="00DC4D9B">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19D8"/>
    <w:multiLevelType w:val="hybridMultilevel"/>
    <w:tmpl w:val="668E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11FDA"/>
    <w:multiLevelType w:val="hybridMultilevel"/>
    <w:tmpl w:val="472E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859C8"/>
    <w:multiLevelType w:val="hybridMultilevel"/>
    <w:tmpl w:val="238ACC4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09BD4A6B"/>
    <w:multiLevelType w:val="hybridMultilevel"/>
    <w:tmpl w:val="5094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F53DD"/>
    <w:multiLevelType w:val="hybridMultilevel"/>
    <w:tmpl w:val="3E0C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04E5A"/>
    <w:multiLevelType w:val="hybridMultilevel"/>
    <w:tmpl w:val="3BEAD54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15:restartNumberingAfterBreak="0">
    <w:nsid w:val="16BE2884"/>
    <w:multiLevelType w:val="hybridMultilevel"/>
    <w:tmpl w:val="773EEEC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17776A97"/>
    <w:multiLevelType w:val="hybridMultilevel"/>
    <w:tmpl w:val="B15A51D6"/>
    <w:lvl w:ilvl="0" w:tplc="08090019">
      <w:start w:val="1"/>
      <w:numFmt w:val="lowerLetter"/>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8" w15:restartNumberingAfterBreak="0">
    <w:nsid w:val="189A78DB"/>
    <w:multiLevelType w:val="hybridMultilevel"/>
    <w:tmpl w:val="56B6E01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9" w15:restartNumberingAfterBreak="0">
    <w:nsid w:val="18E83383"/>
    <w:multiLevelType w:val="hybridMultilevel"/>
    <w:tmpl w:val="C0D8C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A04C7"/>
    <w:multiLevelType w:val="hybridMultilevel"/>
    <w:tmpl w:val="013C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36802"/>
    <w:multiLevelType w:val="hybridMultilevel"/>
    <w:tmpl w:val="ADCC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A382E"/>
    <w:multiLevelType w:val="hybridMultilevel"/>
    <w:tmpl w:val="4D16C1B2"/>
    <w:lvl w:ilvl="0" w:tplc="C074AA56">
      <w:start w:val="25"/>
      <w:numFmt w:val="bullet"/>
      <w:lvlText w:val="-"/>
      <w:lvlJc w:val="left"/>
      <w:pPr>
        <w:ind w:left="1500" w:hanging="360"/>
      </w:pPr>
      <w:rPr>
        <w:rFonts w:ascii="Arial" w:eastAsia="Calibri" w:hAnsi="Arial" w:cs="Aria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13" w15:restartNumberingAfterBreak="0">
    <w:nsid w:val="203419CC"/>
    <w:multiLevelType w:val="hybridMultilevel"/>
    <w:tmpl w:val="BCBA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569A8"/>
    <w:multiLevelType w:val="hybridMultilevel"/>
    <w:tmpl w:val="3968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D4A0B"/>
    <w:multiLevelType w:val="hybridMultilevel"/>
    <w:tmpl w:val="0322ABF2"/>
    <w:lvl w:ilvl="0" w:tplc="E8A6BB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2563C0"/>
    <w:multiLevelType w:val="hybridMultilevel"/>
    <w:tmpl w:val="2944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44B3A"/>
    <w:multiLevelType w:val="hybridMultilevel"/>
    <w:tmpl w:val="57C6A5EA"/>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8" w15:restartNumberingAfterBreak="0">
    <w:nsid w:val="2822556D"/>
    <w:multiLevelType w:val="hybridMultilevel"/>
    <w:tmpl w:val="FD78916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9AE392A"/>
    <w:multiLevelType w:val="multilevel"/>
    <w:tmpl w:val="54FCA7F6"/>
    <w:styleLink w:val="Outlinenumbering"/>
    <w:lvl w:ilvl="0">
      <w:start w:val="1"/>
      <w:numFmt w:val="decimal"/>
      <w:suff w:val="nothing"/>
      <w:lvlText w:val="%1.0 | "/>
      <w:lvlJc w:val="left"/>
      <w:pPr>
        <w:ind w:left="0" w:firstLine="0"/>
      </w:pPr>
      <w:rPr>
        <w:rFonts w:ascii="Arial" w:hAnsi="Arial" w:hint="default"/>
        <w:b/>
        <w:i w:val="0"/>
        <w:caps w:val="0"/>
        <w:strike w:val="0"/>
        <w:dstrike w:val="0"/>
        <w:outline w:val="0"/>
        <w:shadow w:val="0"/>
        <w:emboss w:val="0"/>
        <w:imprint w:val="0"/>
        <w:vanish w:val="0"/>
        <w:color w:val="008457"/>
        <w:sz w:val="36"/>
        <w:szCs w:val="36"/>
        <w:u w:val="none"/>
        <w:vertAlign w:val="baseline"/>
      </w:rPr>
    </w:lvl>
    <w:lvl w:ilvl="1">
      <w:start w:val="1"/>
      <w:numFmt w:val="decimal"/>
      <w:suff w:val="nothing"/>
      <w:lvlText w:val="%1.%2 | "/>
      <w:lvlJc w:val="left"/>
      <w:pPr>
        <w:ind w:left="0" w:firstLine="0"/>
      </w:pPr>
      <w:rPr>
        <w:rFonts w:ascii="Arial" w:hAnsi="Arial" w:hint="default"/>
        <w:b/>
        <w:i w:val="0"/>
        <w:caps w:val="0"/>
        <w:strike w:val="0"/>
        <w:dstrike w:val="0"/>
        <w:outline w:val="0"/>
        <w:shadow w:val="0"/>
        <w:emboss w:val="0"/>
        <w:imprint w:val="0"/>
        <w:vanish w:val="0"/>
        <w:color w:val="auto"/>
        <w:sz w:val="32"/>
        <w:szCs w:val="32"/>
        <w:u w:val="none"/>
        <w:vertAlign w:val="baseline"/>
      </w:rPr>
    </w:lvl>
    <w:lvl w:ilvl="2">
      <w:start w:val="1"/>
      <w:numFmt w:val="decimal"/>
      <w:lvlText w:val="%1.%3"/>
      <w:lvlJc w:val="left"/>
      <w:pPr>
        <w:tabs>
          <w:tab w:val="num" w:pos="851"/>
        </w:tabs>
        <w:ind w:left="851" w:hanging="851"/>
      </w:pPr>
      <w:rPr>
        <w:rFonts w:ascii="Arial" w:hAnsi="Arial" w:hint="default"/>
        <w:b/>
        <w:i w:val="0"/>
        <w:caps w:val="0"/>
        <w:strike w:val="0"/>
        <w:dstrike w:val="0"/>
        <w:outline w:val="0"/>
        <w:shadow w:val="0"/>
        <w:emboss w:val="0"/>
        <w:imprint w:val="0"/>
        <w:vanish w:val="0"/>
        <w:color w:val="auto"/>
        <w:sz w:val="24"/>
        <w:szCs w:val="24"/>
        <w:u w:val="none"/>
        <w:vertAlign w:val="base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9029A5"/>
    <w:multiLevelType w:val="hybridMultilevel"/>
    <w:tmpl w:val="8DD4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CFC"/>
    <w:multiLevelType w:val="hybridMultilevel"/>
    <w:tmpl w:val="9C387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B79A5"/>
    <w:multiLevelType w:val="hybridMultilevel"/>
    <w:tmpl w:val="0900A06E"/>
    <w:name w:val="WW8Num192"/>
    <w:lvl w:ilvl="0" w:tplc="9CEA61FE">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188439B"/>
    <w:multiLevelType w:val="hybridMultilevel"/>
    <w:tmpl w:val="BC1A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C578C"/>
    <w:multiLevelType w:val="hybridMultilevel"/>
    <w:tmpl w:val="B910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21171"/>
    <w:multiLevelType w:val="hybridMultilevel"/>
    <w:tmpl w:val="C7C4290E"/>
    <w:lvl w:ilvl="0" w:tplc="0809001B">
      <w:start w:val="1"/>
      <w:numFmt w:val="lowerRoman"/>
      <w:lvlText w:val="%1."/>
      <w:lvlJc w:val="right"/>
      <w:pPr>
        <w:ind w:left="1800" w:hanging="360"/>
      </w:p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26" w15:restartNumberingAfterBreak="0">
    <w:nsid w:val="490C2361"/>
    <w:multiLevelType w:val="hybridMultilevel"/>
    <w:tmpl w:val="E12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B4C14"/>
    <w:multiLevelType w:val="hybridMultilevel"/>
    <w:tmpl w:val="9A6C9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5D6F81"/>
    <w:multiLevelType w:val="hybridMultilevel"/>
    <w:tmpl w:val="0444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83742"/>
    <w:multiLevelType w:val="hybridMultilevel"/>
    <w:tmpl w:val="2918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66918"/>
    <w:multiLevelType w:val="hybridMultilevel"/>
    <w:tmpl w:val="C086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374C72"/>
    <w:multiLevelType w:val="hybridMultilevel"/>
    <w:tmpl w:val="014AAC8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2" w15:restartNumberingAfterBreak="0">
    <w:nsid w:val="5DB93F07"/>
    <w:multiLevelType w:val="hybridMultilevel"/>
    <w:tmpl w:val="6C2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C260AC"/>
    <w:multiLevelType w:val="hybridMultilevel"/>
    <w:tmpl w:val="F4A2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AF41F7"/>
    <w:multiLevelType w:val="hybridMultilevel"/>
    <w:tmpl w:val="CB30A63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5" w15:restartNumberingAfterBreak="0">
    <w:nsid w:val="61E317DF"/>
    <w:multiLevelType w:val="hybridMultilevel"/>
    <w:tmpl w:val="DED2D83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6" w15:restartNumberingAfterBreak="0">
    <w:nsid w:val="771669A7"/>
    <w:multiLevelType w:val="hybridMultilevel"/>
    <w:tmpl w:val="D900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F22403"/>
    <w:multiLevelType w:val="hybridMultilevel"/>
    <w:tmpl w:val="9AA8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363149">
    <w:abstractNumId w:val="1"/>
  </w:num>
  <w:num w:numId="2" w16cid:durableId="1985312801">
    <w:abstractNumId w:val="22"/>
  </w:num>
  <w:num w:numId="3" w16cid:durableId="540170898">
    <w:abstractNumId w:val="9"/>
  </w:num>
  <w:num w:numId="4" w16cid:durableId="335890957">
    <w:abstractNumId w:val="29"/>
  </w:num>
  <w:num w:numId="5" w16cid:durableId="97411718">
    <w:abstractNumId w:val="32"/>
  </w:num>
  <w:num w:numId="6" w16cid:durableId="1299413787">
    <w:abstractNumId w:val="21"/>
  </w:num>
  <w:num w:numId="7" w16cid:durableId="309090765">
    <w:abstractNumId w:val="4"/>
  </w:num>
  <w:num w:numId="8" w16cid:durableId="1270577398">
    <w:abstractNumId w:val="27"/>
  </w:num>
  <w:num w:numId="9" w16cid:durableId="1807694532">
    <w:abstractNumId w:val="23"/>
  </w:num>
  <w:num w:numId="10" w16cid:durableId="1906379598">
    <w:abstractNumId w:val="13"/>
  </w:num>
  <w:num w:numId="11" w16cid:durableId="1238057478">
    <w:abstractNumId w:val="36"/>
  </w:num>
  <w:num w:numId="12" w16cid:durableId="1162551613">
    <w:abstractNumId w:val="14"/>
  </w:num>
  <w:num w:numId="13" w16cid:durableId="1783962725">
    <w:abstractNumId w:val="30"/>
  </w:num>
  <w:num w:numId="14" w16cid:durableId="901017725">
    <w:abstractNumId w:val="37"/>
  </w:num>
  <w:num w:numId="15" w16cid:durableId="2090690366">
    <w:abstractNumId w:val="3"/>
  </w:num>
  <w:num w:numId="16" w16cid:durableId="122383107">
    <w:abstractNumId w:val="10"/>
  </w:num>
  <w:num w:numId="17" w16cid:durableId="1868718322">
    <w:abstractNumId w:val="33"/>
  </w:num>
  <w:num w:numId="18" w16cid:durableId="190728089">
    <w:abstractNumId w:val="8"/>
  </w:num>
  <w:num w:numId="19" w16cid:durableId="1894846546">
    <w:abstractNumId w:val="7"/>
  </w:num>
  <w:num w:numId="20" w16cid:durableId="822116162">
    <w:abstractNumId w:val="25"/>
  </w:num>
  <w:num w:numId="21" w16cid:durableId="441652585">
    <w:abstractNumId w:val="31"/>
  </w:num>
  <w:num w:numId="22" w16cid:durableId="596058510">
    <w:abstractNumId w:val="2"/>
  </w:num>
  <w:num w:numId="23" w16cid:durableId="1412774892">
    <w:abstractNumId w:val="6"/>
  </w:num>
  <w:num w:numId="24" w16cid:durableId="1701396129">
    <w:abstractNumId w:val="35"/>
  </w:num>
  <w:num w:numId="25" w16cid:durableId="1121995622">
    <w:abstractNumId w:val="5"/>
  </w:num>
  <w:num w:numId="26" w16cid:durableId="1325207231">
    <w:abstractNumId w:val="34"/>
  </w:num>
  <w:num w:numId="27" w16cid:durableId="966396652">
    <w:abstractNumId w:val="17"/>
  </w:num>
  <w:num w:numId="28" w16cid:durableId="1488593131">
    <w:abstractNumId w:val="26"/>
  </w:num>
  <w:num w:numId="29" w16cid:durableId="279999361">
    <w:abstractNumId w:val="24"/>
  </w:num>
  <w:num w:numId="30" w16cid:durableId="1294602241">
    <w:abstractNumId w:val="28"/>
  </w:num>
  <w:num w:numId="31" w16cid:durableId="107697371">
    <w:abstractNumId w:val="16"/>
  </w:num>
  <w:num w:numId="32" w16cid:durableId="550919150">
    <w:abstractNumId w:val="19"/>
    <w:lvlOverride w:ilvl="0">
      <w:lvl w:ilvl="0">
        <w:start w:val="1"/>
        <w:numFmt w:val="decimal"/>
        <w:suff w:val="nothing"/>
        <w:lvlText w:val="%1.0 | "/>
        <w:lvlJc w:val="left"/>
        <w:pPr>
          <w:ind w:left="42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suff w:val="nothing"/>
        <w:lvlText w:val="%1.%2 | "/>
        <w:lvlJc w:val="left"/>
        <w:pPr>
          <w:ind w:left="0" w:firstLine="0"/>
        </w:pPr>
        <w:rPr>
          <w:rFonts w:ascii="Arial" w:hAnsi="Arial" w:hint="default"/>
          <w:b/>
          <w:i w:val="0"/>
          <w:caps w:val="0"/>
          <w:strike w:val="0"/>
          <w:dstrike w:val="0"/>
          <w:outline w:val="0"/>
          <w:shadow w:val="0"/>
          <w:emboss w:val="0"/>
          <w:imprint w:val="0"/>
          <w:vanish w:val="0"/>
          <w:color w:val="auto"/>
          <w:sz w:val="32"/>
          <w:szCs w:val="32"/>
          <w:u w:val="none"/>
          <w:vertAlign w:val="baseline"/>
        </w:rPr>
      </w:lvl>
    </w:lvlOverride>
    <w:lvlOverride w:ilvl="2">
      <w:lvl w:ilvl="2">
        <w:start w:val="1"/>
        <w:numFmt w:val="decimal"/>
        <w:lvlText w:val="%1.%3"/>
        <w:lvlJc w:val="left"/>
        <w:pPr>
          <w:tabs>
            <w:tab w:val="num" w:pos="851"/>
          </w:tabs>
          <w:ind w:left="851" w:hanging="851"/>
        </w:pPr>
        <w:rPr>
          <w:rFonts w:ascii="Arial" w:hAnsi="Arial" w:hint="default"/>
          <w:b/>
          <w:i w:val="0"/>
          <w:caps w:val="0"/>
          <w:strike w:val="0"/>
          <w:dstrike w:val="0"/>
          <w:outline w:val="0"/>
          <w:shadow w:val="0"/>
          <w:emboss w:val="0"/>
          <w:imprint w:val="0"/>
          <w:vanish w:val="0"/>
          <w:color w:val="auto"/>
          <w:sz w:val="24"/>
          <w:szCs w:val="24"/>
          <w:u w:val="none"/>
          <w:vertAlign w:val="baseline"/>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16cid:durableId="1512836380">
    <w:abstractNumId w:val="18"/>
  </w:num>
  <w:num w:numId="34" w16cid:durableId="1265570776">
    <w:abstractNumId w:val="19"/>
  </w:num>
  <w:num w:numId="35" w16cid:durableId="1636328222">
    <w:abstractNumId w:val="0"/>
  </w:num>
  <w:num w:numId="36" w16cid:durableId="2038306844">
    <w:abstractNumId w:val="11"/>
  </w:num>
  <w:num w:numId="37" w16cid:durableId="1760059101">
    <w:abstractNumId w:val="12"/>
  </w:num>
  <w:num w:numId="38" w16cid:durableId="548492319">
    <w:abstractNumId w:val="15"/>
  </w:num>
  <w:num w:numId="39" w16cid:durableId="549192070">
    <w:abstractNumId w:val="20"/>
  </w:num>
  <w:num w:numId="40" w16cid:durableId="1117216052">
    <w:abstractNumId w:val="19"/>
    <w:lvlOverride w:ilvl="0">
      <w:lvl w:ilvl="0">
        <w:start w:val="1"/>
        <w:numFmt w:val="decimal"/>
        <w:suff w:val="nothing"/>
        <w:lvlText w:val="%1.0 | "/>
        <w:lvlJc w:val="left"/>
        <w:pPr>
          <w:ind w:left="42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suff w:val="nothing"/>
        <w:lvlText w:val="%1.%2 | "/>
        <w:lvlJc w:val="left"/>
        <w:pPr>
          <w:ind w:left="0" w:firstLine="0"/>
        </w:pPr>
        <w:rPr>
          <w:rFonts w:ascii="Arial" w:hAnsi="Arial" w:hint="default"/>
          <w:b/>
          <w:i w:val="0"/>
          <w:caps w:val="0"/>
          <w:strike w:val="0"/>
          <w:dstrike w:val="0"/>
          <w:outline w:val="0"/>
          <w:shadow w:val="0"/>
          <w:emboss w:val="0"/>
          <w:imprint w:val="0"/>
          <w:vanish w:val="0"/>
          <w:color w:val="auto"/>
          <w:sz w:val="32"/>
          <w:szCs w:val="32"/>
          <w:u w:val="none"/>
          <w:vertAlign w:val="baseline"/>
        </w:rPr>
      </w:lvl>
    </w:lvlOverride>
    <w:lvlOverride w:ilvl="2">
      <w:lvl w:ilvl="2">
        <w:start w:val="1"/>
        <w:numFmt w:val="decimal"/>
        <w:lvlText w:val="%1.%3"/>
        <w:lvlJc w:val="left"/>
        <w:pPr>
          <w:tabs>
            <w:tab w:val="num" w:pos="851"/>
          </w:tabs>
          <w:ind w:left="851" w:hanging="851"/>
        </w:pPr>
        <w:rPr>
          <w:rFonts w:ascii="Arial" w:hAnsi="Arial" w:hint="default"/>
          <w:b/>
          <w:i w:val="0"/>
          <w:caps w:val="0"/>
          <w:strike w:val="0"/>
          <w:dstrike w:val="0"/>
          <w:outline w:val="0"/>
          <w:shadow w:val="0"/>
          <w:emboss w:val="0"/>
          <w:imprint w:val="0"/>
          <w:vanish w:val="0"/>
          <w:color w:val="auto"/>
          <w:sz w:val="24"/>
          <w:szCs w:val="24"/>
          <w:u w:val="none"/>
          <w:vertAlign w:val="baseline"/>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defaultTabStop w:val="1134"/>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C5"/>
    <w:rsid w:val="000069A0"/>
    <w:rsid w:val="00016ABC"/>
    <w:rsid w:val="0002241D"/>
    <w:rsid w:val="00031438"/>
    <w:rsid w:val="00032E41"/>
    <w:rsid w:val="00035B7B"/>
    <w:rsid w:val="00042286"/>
    <w:rsid w:val="000449FB"/>
    <w:rsid w:val="000455F0"/>
    <w:rsid w:val="00046CEE"/>
    <w:rsid w:val="000473DC"/>
    <w:rsid w:val="00052BEF"/>
    <w:rsid w:val="00056FA7"/>
    <w:rsid w:val="00064514"/>
    <w:rsid w:val="00071BDE"/>
    <w:rsid w:val="0007610E"/>
    <w:rsid w:val="00082445"/>
    <w:rsid w:val="000839FF"/>
    <w:rsid w:val="00087D7D"/>
    <w:rsid w:val="0009216E"/>
    <w:rsid w:val="00093BF2"/>
    <w:rsid w:val="000950A7"/>
    <w:rsid w:val="000A6F6D"/>
    <w:rsid w:val="000B7212"/>
    <w:rsid w:val="000B7CC0"/>
    <w:rsid w:val="000B7EC1"/>
    <w:rsid w:val="000C1DEE"/>
    <w:rsid w:val="000C674C"/>
    <w:rsid w:val="000D3F5C"/>
    <w:rsid w:val="000D5DAF"/>
    <w:rsid w:val="000E10D6"/>
    <w:rsid w:val="000E1148"/>
    <w:rsid w:val="00102BA2"/>
    <w:rsid w:val="001031AF"/>
    <w:rsid w:val="00105795"/>
    <w:rsid w:val="00114976"/>
    <w:rsid w:val="00115096"/>
    <w:rsid w:val="00120E27"/>
    <w:rsid w:val="00124283"/>
    <w:rsid w:val="0012786F"/>
    <w:rsid w:val="00134721"/>
    <w:rsid w:val="00134F9F"/>
    <w:rsid w:val="0015170F"/>
    <w:rsid w:val="00154CA3"/>
    <w:rsid w:val="00154E3E"/>
    <w:rsid w:val="0016177A"/>
    <w:rsid w:val="001653FB"/>
    <w:rsid w:val="001674DD"/>
    <w:rsid w:val="001869EA"/>
    <w:rsid w:val="00192C46"/>
    <w:rsid w:val="00196578"/>
    <w:rsid w:val="001965B1"/>
    <w:rsid w:val="001A0ECB"/>
    <w:rsid w:val="001A2045"/>
    <w:rsid w:val="001A28CE"/>
    <w:rsid w:val="001A6161"/>
    <w:rsid w:val="001A6907"/>
    <w:rsid w:val="001B0B57"/>
    <w:rsid w:val="001B62D9"/>
    <w:rsid w:val="001B73F5"/>
    <w:rsid w:val="001C1108"/>
    <w:rsid w:val="001C74C2"/>
    <w:rsid w:val="001D2752"/>
    <w:rsid w:val="001D3930"/>
    <w:rsid w:val="001D5158"/>
    <w:rsid w:val="001E1045"/>
    <w:rsid w:val="001E26E2"/>
    <w:rsid w:val="001E7169"/>
    <w:rsid w:val="001F27AB"/>
    <w:rsid w:val="001F3546"/>
    <w:rsid w:val="002106EF"/>
    <w:rsid w:val="002130C5"/>
    <w:rsid w:val="002153AF"/>
    <w:rsid w:val="002200EB"/>
    <w:rsid w:val="00231123"/>
    <w:rsid w:val="0023448E"/>
    <w:rsid w:val="00240581"/>
    <w:rsid w:val="00241DAC"/>
    <w:rsid w:val="00244177"/>
    <w:rsid w:val="002446BE"/>
    <w:rsid w:val="002528C7"/>
    <w:rsid w:val="0025323A"/>
    <w:rsid w:val="00260CA4"/>
    <w:rsid w:val="00263BE8"/>
    <w:rsid w:val="00264E96"/>
    <w:rsid w:val="00271884"/>
    <w:rsid w:val="00276B95"/>
    <w:rsid w:val="0027748B"/>
    <w:rsid w:val="00283EDB"/>
    <w:rsid w:val="00296026"/>
    <w:rsid w:val="00297FCA"/>
    <w:rsid w:val="002A0866"/>
    <w:rsid w:val="002A277B"/>
    <w:rsid w:val="002D3C4E"/>
    <w:rsid w:val="002D598E"/>
    <w:rsid w:val="002D59D4"/>
    <w:rsid w:val="002D6BDB"/>
    <w:rsid w:val="002E10F2"/>
    <w:rsid w:val="002E42AB"/>
    <w:rsid w:val="002E781C"/>
    <w:rsid w:val="002E7FD3"/>
    <w:rsid w:val="002F0D61"/>
    <w:rsid w:val="002F1D1E"/>
    <w:rsid w:val="00301F49"/>
    <w:rsid w:val="00304765"/>
    <w:rsid w:val="00307C91"/>
    <w:rsid w:val="00307D41"/>
    <w:rsid w:val="00310672"/>
    <w:rsid w:val="00311FC9"/>
    <w:rsid w:val="0031232B"/>
    <w:rsid w:val="00312819"/>
    <w:rsid w:val="00317C11"/>
    <w:rsid w:val="0032463B"/>
    <w:rsid w:val="00327D71"/>
    <w:rsid w:val="00330A02"/>
    <w:rsid w:val="00334FA7"/>
    <w:rsid w:val="00340C5A"/>
    <w:rsid w:val="0034402F"/>
    <w:rsid w:val="00356224"/>
    <w:rsid w:val="00357C96"/>
    <w:rsid w:val="003614CB"/>
    <w:rsid w:val="00374AD9"/>
    <w:rsid w:val="00377718"/>
    <w:rsid w:val="00380441"/>
    <w:rsid w:val="00383309"/>
    <w:rsid w:val="00385339"/>
    <w:rsid w:val="003858E6"/>
    <w:rsid w:val="0039053D"/>
    <w:rsid w:val="003948BD"/>
    <w:rsid w:val="003968CB"/>
    <w:rsid w:val="003A201C"/>
    <w:rsid w:val="003A2687"/>
    <w:rsid w:val="003A574C"/>
    <w:rsid w:val="003B049F"/>
    <w:rsid w:val="003B0BDA"/>
    <w:rsid w:val="003B77C2"/>
    <w:rsid w:val="003C023D"/>
    <w:rsid w:val="003C0254"/>
    <w:rsid w:val="003C223C"/>
    <w:rsid w:val="003C6F40"/>
    <w:rsid w:val="003E14B2"/>
    <w:rsid w:val="003E222C"/>
    <w:rsid w:val="003F2CB7"/>
    <w:rsid w:val="003F5E9A"/>
    <w:rsid w:val="003F66DD"/>
    <w:rsid w:val="00400A9F"/>
    <w:rsid w:val="00401B91"/>
    <w:rsid w:val="00403231"/>
    <w:rsid w:val="00410553"/>
    <w:rsid w:val="0041342D"/>
    <w:rsid w:val="004154C5"/>
    <w:rsid w:val="0043250F"/>
    <w:rsid w:val="004451DF"/>
    <w:rsid w:val="00445AD4"/>
    <w:rsid w:val="00453DF5"/>
    <w:rsid w:val="00455335"/>
    <w:rsid w:val="00456F5E"/>
    <w:rsid w:val="004617C5"/>
    <w:rsid w:val="0046193E"/>
    <w:rsid w:val="00472332"/>
    <w:rsid w:val="004729C0"/>
    <w:rsid w:val="00476628"/>
    <w:rsid w:val="004800FA"/>
    <w:rsid w:val="00482C22"/>
    <w:rsid w:val="00484AD6"/>
    <w:rsid w:val="00493280"/>
    <w:rsid w:val="00494C26"/>
    <w:rsid w:val="004A3FC7"/>
    <w:rsid w:val="004A4AA7"/>
    <w:rsid w:val="004A7EEF"/>
    <w:rsid w:val="004B7DC7"/>
    <w:rsid w:val="004D62F8"/>
    <w:rsid w:val="004D71AC"/>
    <w:rsid w:val="004E1ED8"/>
    <w:rsid w:val="004E1FAC"/>
    <w:rsid w:val="004E39FB"/>
    <w:rsid w:val="004F38AF"/>
    <w:rsid w:val="00503429"/>
    <w:rsid w:val="00507BF0"/>
    <w:rsid w:val="00516368"/>
    <w:rsid w:val="005236F6"/>
    <w:rsid w:val="00524769"/>
    <w:rsid w:val="005275BF"/>
    <w:rsid w:val="005353F4"/>
    <w:rsid w:val="005375F3"/>
    <w:rsid w:val="00540A0E"/>
    <w:rsid w:val="00540FDE"/>
    <w:rsid w:val="00545E7C"/>
    <w:rsid w:val="0055127F"/>
    <w:rsid w:val="00551574"/>
    <w:rsid w:val="00561463"/>
    <w:rsid w:val="00577554"/>
    <w:rsid w:val="00582CDD"/>
    <w:rsid w:val="00585C88"/>
    <w:rsid w:val="005906AE"/>
    <w:rsid w:val="00590BF0"/>
    <w:rsid w:val="00591CD5"/>
    <w:rsid w:val="005927D8"/>
    <w:rsid w:val="0059358C"/>
    <w:rsid w:val="00594715"/>
    <w:rsid w:val="00594B62"/>
    <w:rsid w:val="005A34D1"/>
    <w:rsid w:val="005A3632"/>
    <w:rsid w:val="005A376F"/>
    <w:rsid w:val="005A7ECD"/>
    <w:rsid w:val="005B53EE"/>
    <w:rsid w:val="005C0331"/>
    <w:rsid w:val="005C60C5"/>
    <w:rsid w:val="005D09F3"/>
    <w:rsid w:val="005D6725"/>
    <w:rsid w:val="005E1F35"/>
    <w:rsid w:val="005E54EE"/>
    <w:rsid w:val="005E58D8"/>
    <w:rsid w:val="005E79F8"/>
    <w:rsid w:val="005F3F69"/>
    <w:rsid w:val="005F4811"/>
    <w:rsid w:val="005F60CA"/>
    <w:rsid w:val="00605926"/>
    <w:rsid w:val="0061526F"/>
    <w:rsid w:val="00616C5D"/>
    <w:rsid w:val="006221C9"/>
    <w:rsid w:val="006402B2"/>
    <w:rsid w:val="00645757"/>
    <w:rsid w:val="00646221"/>
    <w:rsid w:val="00650A26"/>
    <w:rsid w:val="00651B42"/>
    <w:rsid w:val="00654C31"/>
    <w:rsid w:val="006551D6"/>
    <w:rsid w:val="00671485"/>
    <w:rsid w:val="00672098"/>
    <w:rsid w:val="0068287C"/>
    <w:rsid w:val="00687F25"/>
    <w:rsid w:val="00692222"/>
    <w:rsid w:val="006953AF"/>
    <w:rsid w:val="006A16D0"/>
    <w:rsid w:val="006A219A"/>
    <w:rsid w:val="006A492E"/>
    <w:rsid w:val="006A6E8A"/>
    <w:rsid w:val="006B2E00"/>
    <w:rsid w:val="006B4119"/>
    <w:rsid w:val="006C283A"/>
    <w:rsid w:val="006C43DD"/>
    <w:rsid w:val="006C49F6"/>
    <w:rsid w:val="006D074E"/>
    <w:rsid w:val="006D2522"/>
    <w:rsid w:val="006D71A4"/>
    <w:rsid w:val="006D7C20"/>
    <w:rsid w:val="006E1B91"/>
    <w:rsid w:val="006E219A"/>
    <w:rsid w:val="006E6817"/>
    <w:rsid w:val="006F3480"/>
    <w:rsid w:val="006F3F21"/>
    <w:rsid w:val="006F4047"/>
    <w:rsid w:val="006F4DE7"/>
    <w:rsid w:val="006F75A9"/>
    <w:rsid w:val="00706720"/>
    <w:rsid w:val="007103E3"/>
    <w:rsid w:val="00722735"/>
    <w:rsid w:val="007258AE"/>
    <w:rsid w:val="00731890"/>
    <w:rsid w:val="007345E9"/>
    <w:rsid w:val="0074049E"/>
    <w:rsid w:val="007410A0"/>
    <w:rsid w:val="00756B06"/>
    <w:rsid w:val="007579B9"/>
    <w:rsid w:val="00761073"/>
    <w:rsid w:val="00763F40"/>
    <w:rsid w:val="0076662A"/>
    <w:rsid w:val="007705DB"/>
    <w:rsid w:val="00775E3E"/>
    <w:rsid w:val="00777E36"/>
    <w:rsid w:val="00783D6D"/>
    <w:rsid w:val="00786ED2"/>
    <w:rsid w:val="0078783A"/>
    <w:rsid w:val="00787CCE"/>
    <w:rsid w:val="00790083"/>
    <w:rsid w:val="007A3685"/>
    <w:rsid w:val="007B5F14"/>
    <w:rsid w:val="007B6A23"/>
    <w:rsid w:val="007C0630"/>
    <w:rsid w:val="007C0A26"/>
    <w:rsid w:val="007C414A"/>
    <w:rsid w:val="007C7AC1"/>
    <w:rsid w:val="007D28A7"/>
    <w:rsid w:val="007D44AE"/>
    <w:rsid w:val="007D6777"/>
    <w:rsid w:val="007D7D07"/>
    <w:rsid w:val="007E6448"/>
    <w:rsid w:val="00805EDC"/>
    <w:rsid w:val="00822FA5"/>
    <w:rsid w:val="00823EA3"/>
    <w:rsid w:val="00836EBC"/>
    <w:rsid w:val="008371C1"/>
    <w:rsid w:val="00843608"/>
    <w:rsid w:val="008546D5"/>
    <w:rsid w:val="008558C5"/>
    <w:rsid w:val="00857C8E"/>
    <w:rsid w:val="00864B4C"/>
    <w:rsid w:val="008655D7"/>
    <w:rsid w:val="0087223A"/>
    <w:rsid w:val="00875A4F"/>
    <w:rsid w:val="0087631A"/>
    <w:rsid w:val="0087737E"/>
    <w:rsid w:val="008826B5"/>
    <w:rsid w:val="00884A3F"/>
    <w:rsid w:val="00886AAD"/>
    <w:rsid w:val="00892EE2"/>
    <w:rsid w:val="008943D0"/>
    <w:rsid w:val="00897114"/>
    <w:rsid w:val="0089717D"/>
    <w:rsid w:val="008A29FF"/>
    <w:rsid w:val="008B041D"/>
    <w:rsid w:val="008B146A"/>
    <w:rsid w:val="008B4B5E"/>
    <w:rsid w:val="008B564D"/>
    <w:rsid w:val="008B6362"/>
    <w:rsid w:val="008C28F5"/>
    <w:rsid w:val="008D03B3"/>
    <w:rsid w:val="008D184C"/>
    <w:rsid w:val="008D1C94"/>
    <w:rsid w:val="008D5FAA"/>
    <w:rsid w:val="008D6C10"/>
    <w:rsid w:val="008D7218"/>
    <w:rsid w:val="008D7CBE"/>
    <w:rsid w:val="008E2925"/>
    <w:rsid w:val="008F3F56"/>
    <w:rsid w:val="00901511"/>
    <w:rsid w:val="00901EB6"/>
    <w:rsid w:val="009210B2"/>
    <w:rsid w:val="00923608"/>
    <w:rsid w:val="00927BED"/>
    <w:rsid w:val="00930A0E"/>
    <w:rsid w:val="009335D5"/>
    <w:rsid w:val="00936B1B"/>
    <w:rsid w:val="00937E6E"/>
    <w:rsid w:val="00947C48"/>
    <w:rsid w:val="009509D2"/>
    <w:rsid w:val="00951755"/>
    <w:rsid w:val="00962046"/>
    <w:rsid w:val="009716E7"/>
    <w:rsid w:val="00972DBC"/>
    <w:rsid w:val="0097572B"/>
    <w:rsid w:val="00977ACA"/>
    <w:rsid w:val="00991022"/>
    <w:rsid w:val="00997FDD"/>
    <w:rsid w:val="009A7086"/>
    <w:rsid w:val="009B0F66"/>
    <w:rsid w:val="009B323A"/>
    <w:rsid w:val="009C14CA"/>
    <w:rsid w:val="009C4BF3"/>
    <w:rsid w:val="009C5DCE"/>
    <w:rsid w:val="009C7FED"/>
    <w:rsid w:val="009D1592"/>
    <w:rsid w:val="009D347F"/>
    <w:rsid w:val="009D520E"/>
    <w:rsid w:val="009D5C88"/>
    <w:rsid w:val="009D677B"/>
    <w:rsid w:val="009E627A"/>
    <w:rsid w:val="009F268A"/>
    <w:rsid w:val="00A05DBF"/>
    <w:rsid w:val="00A07DD9"/>
    <w:rsid w:val="00A14D1D"/>
    <w:rsid w:val="00A14D97"/>
    <w:rsid w:val="00A14FA5"/>
    <w:rsid w:val="00A16999"/>
    <w:rsid w:val="00A2170E"/>
    <w:rsid w:val="00A22793"/>
    <w:rsid w:val="00A22BFE"/>
    <w:rsid w:val="00A24B02"/>
    <w:rsid w:val="00A26CEF"/>
    <w:rsid w:val="00A3290F"/>
    <w:rsid w:val="00A40341"/>
    <w:rsid w:val="00A40D5A"/>
    <w:rsid w:val="00A434B4"/>
    <w:rsid w:val="00A56A1C"/>
    <w:rsid w:val="00A61171"/>
    <w:rsid w:val="00A63762"/>
    <w:rsid w:val="00A63885"/>
    <w:rsid w:val="00A64EA2"/>
    <w:rsid w:val="00A677CB"/>
    <w:rsid w:val="00A67C5E"/>
    <w:rsid w:val="00A710FD"/>
    <w:rsid w:val="00A72BD5"/>
    <w:rsid w:val="00A82976"/>
    <w:rsid w:val="00A82BC2"/>
    <w:rsid w:val="00A8366F"/>
    <w:rsid w:val="00A83787"/>
    <w:rsid w:val="00A843DA"/>
    <w:rsid w:val="00A8458B"/>
    <w:rsid w:val="00A85167"/>
    <w:rsid w:val="00A923E4"/>
    <w:rsid w:val="00AA2628"/>
    <w:rsid w:val="00AA7183"/>
    <w:rsid w:val="00AC057E"/>
    <w:rsid w:val="00AC2835"/>
    <w:rsid w:val="00AD34F4"/>
    <w:rsid w:val="00AD543C"/>
    <w:rsid w:val="00AD5EC5"/>
    <w:rsid w:val="00AE47EC"/>
    <w:rsid w:val="00AE608C"/>
    <w:rsid w:val="00AE619D"/>
    <w:rsid w:val="00B03B7F"/>
    <w:rsid w:val="00B075AE"/>
    <w:rsid w:val="00B12752"/>
    <w:rsid w:val="00B172FE"/>
    <w:rsid w:val="00B25920"/>
    <w:rsid w:val="00B271BA"/>
    <w:rsid w:val="00B313CC"/>
    <w:rsid w:val="00B33895"/>
    <w:rsid w:val="00B362C3"/>
    <w:rsid w:val="00B37DD9"/>
    <w:rsid w:val="00B40064"/>
    <w:rsid w:val="00B4200D"/>
    <w:rsid w:val="00B42F66"/>
    <w:rsid w:val="00B570E2"/>
    <w:rsid w:val="00B61F4F"/>
    <w:rsid w:val="00B6781D"/>
    <w:rsid w:val="00B71FE9"/>
    <w:rsid w:val="00B740A0"/>
    <w:rsid w:val="00B87D53"/>
    <w:rsid w:val="00B93DAC"/>
    <w:rsid w:val="00B93EDF"/>
    <w:rsid w:val="00B97A76"/>
    <w:rsid w:val="00BA6A4A"/>
    <w:rsid w:val="00BA74D8"/>
    <w:rsid w:val="00BC1445"/>
    <w:rsid w:val="00BC348E"/>
    <w:rsid w:val="00BE1AC9"/>
    <w:rsid w:val="00BE2336"/>
    <w:rsid w:val="00BE2FD0"/>
    <w:rsid w:val="00BE573B"/>
    <w:rsid w:val="00BE58F5"/>
    <w:rsid w:val="00BF17B5"/>
    <w:rsid w:val="00BF1C33"/>
    <w:rsid w:val="00BF34D7"/>
    <w:rsid w:val="00BF4CDF"/>
    <w:rsid w:val="00BF7410"/>
    <w:rsid w:val="00C12215"/>
    <w:rsid w:val="00C14524"/>
    <w:rsid w:val="00C215FF"/>
    <w:rsid w:val="00C23AD4"/>
    <w:rsid w:val="00C2466F"/>
    <w:rsid w:val="00C24D38"/>
    <w:rsid w:val="00C25883"/>
    <w:rsid w:val="00C27370"/>
    <w:rsid w:val="00C30DFD"/>
    <w:rsid w:val="00C3352C"/>
    <w:rsid w:val="00C42370"/>
    <w:rsid w:val="00C43AA6"/>
    <w:rsid w:val="00C44111"/>
    <w:rsid w:val="00C45D55"/>
    <w:rsid w:val="00C535A5"/>
    <w:rsid w:val="00C615C2"/>
    <w:rsid w:val="00C63B53"/>
    <w:rsid w:val="00C65051"/>
    <w:rsid w:val="00C670FC"/>
    <w:rsid w:val="00C67121"/>
    <w:rsid w:val="00C72627"/>
    <w:rsid w:val="00C80A8C"/>
    <w:rsid w:val="00C838C4"/>
    <w:rsid w:val="00C9472D"/>
    <w:rsid w:val="00C966FE"/>
    <w:rsid w:val="00C9699D"/>
    <w:rsid w:val="00CA0EE8"/>
    <w:rsid w:val="00CA1CBE"/>
    <w:rsid w:val="00CA5342"/>
    <w:rsid w:val="00CA7EF6"/>
    <w:rsid w:val="00CB4757"/>
    <w:rsid w:val="00CD1054"/>
    <w:rsid w:val="00CD3186"/>
    <w:rsid w:val="00CE4F9E"/>
    <w:rsid w:val="00CE589E"/>
    <w:rsid w:val="00CF3018"/>
    <w:rsid w:val="00D03398"/>
    <w:rsid w:val="00D170DB"/>
    <w:rsid w:val="00D20E8F"/>
    <w:rsid w:val="00D25D61"/>
    <w:rsid w:val="00D37C81"/>
    <w:rsid w:val="00D4401E"/>
    <w:rsid w:val="00D462D5"/>
    <w:rsid w:val="00D537D0"/>
    <w:rsid w:val="00D606A1"/>
    <w:rsid w:val="00D618E6"/>
    <w:rsid w:val="00D61AFF"/>
    <w:rsid w:val="00D633D7"/>
    <w:rsid w:val="00D6517A"/>
    <w:rsid w:val="00D651F5"/>
    <w:rsid w:val="00D6607D"/>
    <w:rsid w:val="00D668EE"/>
    <w:rsid w:val="00D718F6"/>
    <w:rsid w:val="00D74112"/>
    <w:rsid w:val="00D7479F"/>
    <w:rsid w:val="00D80A9F"/>
    <w:rsid w:val="00D85EB3"/>
    <w:rsid w:val="00D90EFC"/>
    <w:rsid w:val="00D920F5"/>
    <w:rsid w:val="00D96C79"/>
    <w:rsid w:val="00DA1D25"/>
    <w:rsid w:val="00DA3FB4"/>
    <w:rsid w:val="00DB1042"/>
    <w:rsid w:val="00DB5E42"/>
    <w:rsid w:val="00DC11E4"/>
    <w:rsid w:val="00DC19BA"/>
    <w:rsid w:val="00DC1DDE"/>
    <w:rsid w:val="00DC4532"/>
    <w:rsid w:val="00DC4D9B"/>
    <w:rsid w:val="00DC691C"/>
    <w:rsid w:val="00DC754D"/>
    <w:rsid w:val="00DD4951"/>
    <w:rsid w:val="00DF3040"/>
    <w:rsid w:val="00E0178F"/>
    <w:rsid w:val="00E058A5"/>
    <w:rsid w:val="00E05FFB"/>
    <w:rsid w:val="00E163B1"/>
    <w:rsid w:val="00E2445B"/>
    <w:rsid w:val="00E254A9"/>
    <w:rsid w:val="00E266E0"/>
    <w:rsid w:val="00E301C4"/>
    <w:rsid w:val="00E3026A"/>
    <w:rsid w:val="00E315CC"/>
    <w:rsid w:val="00E33860"/>
    <w:rsid w:val="00E34057"/>
    <w:rsid w:val="00E34807"/>
    <w:rsid w:val="00E4291E"/>
    <w:rsid w:val="00E440F8"/>
    <w:rsid w:val="00E46302"/>
    <w:rsid w:val="00E4790D"/>
    <w:rsid w:val="00E62421"/>
    <w:rsid w:val="00E71AF6"/>
    <w:rsid w:val="00E73A91"/>
    <w:rsid w:val="00E819B6"/>
    <w:rsid w:val="00E82856"/>
    <w:rsid w:val="00E93F6F"/>
    <w:rsid w:val="00EB0AC2"/>
    <w:rsid w:val="00EB1457"/>
    <w:rsid w:val="00EB3C7D"/>
    <w:rsid w:val="00EB544C"/>
    <w:rsid w:val="00EB6391"/>
    <w:rsid w:val="00EC2E23"/>
    <w:rsid w:val="00EC3029"/>
    <w:rsid w:val="00EC76BF"/>
    <w:rsid w:val="00EC775D"/>
    <w:rsid w:val="00ED0F15"/>
    <w:rsid w:val="00ED2716"/>
    <w:rsid w:val="00ED59DB"/>
    <w:rsid w:val="00ED73C4"/>
    <w:rsid w:val="00ED765D"/>
    <w:rsid w:val="00EE5955"/>
    <w:rsid w:val="00EE68F8"/>
    <w:rsid w:val="00EF4606"/>
    <w:rsid w:val="00EF4983"/>
    <w:rsid w:val="00F023CE"/>
    <w:rsid w:val="00F03983"/>
    <w:rsid w:val="00F22627"/>
    <w:rsid w:val="00F359E4"/>
    <w:rsid w:val="00F4107F"/>
    <w:rsid w:val="00F45EC5"/>
    <w:rsid w:val="00F46ED4"/>
    <w:rsid w:val="00F502FB"/>
    <w:rsid w:val="00F53A22"/>
    <w:rsid w:val="00F56AE5"/>
    <w:rsid w:val="00F570B0"/>
    <w:rsid w:val="00F61BBD"/>
    <w:rsid w:val="00F947B0"/>
    <w:rsid w:val="00F95EDE"/>
    <w:rsid w:val="00FA6530"/>
    <w:rsid w:val="00FB038A"/>
    <w:rsid w:val="00FB2459"/>
    <w:rsid w:val="00FB6F6B"/>
    <w:rsid w:val="00FC3E72"/>
    <w:rsid w:val="00FF5CD7"/>
    <w:rsid w:val="0B6D2D70"/>
    <w:rsid w:val="352E9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3B7A83"/>
  <w14:defaultImageDpi w14:val="0"/>
  <w15:docId w15:val="{BD4A5F80-CE73-4882-BEAF-9DF96351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C88"/>
    <w:pPr>
      <w:spacing w:before="0" w:after="0" w:line="240" w:lineRule="auto"/>
    </w:pPr>
    <w:rPr>
      <w:sz w:val="24"/>
      <w:szCs w:val="20"/>
    </w:rPr>
  </w:style>
  <w:style w:type="paragraph" w:styleId="Pennawd1">
    <w:name w:val="heading 1"/>
    <w:basedOn w:val="Normal"/>
    <w:next w:val="Normal"/>
    <w:link w:val="Pennawd1Nod"/>
    <w:qFormat/>
    <w:rsid w:val="00991022"/>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outlineLvl w:val="0"/>
    </w:pPr>
    <w:rPr>
      <w:b/>
      <w:bCs/>
      <w:caps/>
      <w:color w:val="FFFFFF" w:themeColor="background1"/>
      <w:spacing w:val="15"/>
      <w:sz w:val="22"/>
      <w:szCs w:val="22"/>
    </w:rPr>
  </w:style>
  <w:style w:type="paragraph" w:styleId="Pennawd2">
    <w:name w:val="heading 2"/>
    <w:basedOn w:val="Normal"/>
    <w:next w:val="Normal"/>
    <w:link w:val="Pennawd2Nod"/>
    <w:unhideWhenUsed/>
    <w:qFormat/>
    <w:rsid w:val="00991022"/>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outlineLvl w:val="1"/>
    </w:pPr>
    <w:rPr>
      <w:caps/>
      <w:spacing w:val="15"/>
      <w:sz w:val="22"/>
      <w:szCs w:val="22"/>
    </w:rPr>
  </w:style>
  <w:style w:type="paragraph" w:styleId="Pennawd3">
    <w:name w:val="heading 3"/>
    <w:basedOn w:val="Normal"/>
    <w:next w:val="Normal"/>
    <w:link w:val="Pennawd3Nod"/>
    <w:uiPriority w:val="9"/>
    <w:unhideWhenUsed/>
    <w:qFormat/>
    <w:rsid w:val="00991022"/>
    <w:pPr>
      <w:pBdr>
        <w:top w:val="single" w:sz="6" w:space="2" w:color="0F6FC6" w:themeColor="accent1"/>
        <w:left w:val="single" w:sz="6" w:space="2" w:color="0F6FC6" w:themeColor="accent1"/>
      </w:pBdr>
      <w:spacing w:before="300"/>
      <w:outlineLvl w:val="2"/>
    </w:pPr>
    <w:rPr>
      <w:caps/>
      <w:color w:val="073662" w:themeColor="accent1" w:themeShade="7F"/>
      <w:spacing w:val="15"/>
      <w:sz w:val="22"/>
      <w:szCs w:val="22"/>
    </w:rPr>
  </w:style>
  <w:style w:type="paragraph" w:styleId="Pennawd4">
    <w:name w:val="heading 4"/>
    <w:basedOn w:val="Normal"/>
    <w:next w:val="Normal"/>
    <w:link w:val="Pennawd4Nod"/>
    <w:uiPriority w:val="9"/>
    <w:unhideWhenUsed/>
    <w:qFormat/>
    <w:rsid w:val="00991022"/>
    <w:pPr>
      <w:pBdr>
        <w:top w:val="dotted" w:sz="6" w:space="2" w:color="0F6FC6" w:themeColor="accent1"/>
        <w:left w:val="dotted" w:sz="6" w:space="2" w:color="0F6FC6" w:themeColor="accent1"/>
      </w:pBdr>
      <w:spacing w:before="300"/>
      <w:outlineLvl w:val="3"/>
    </w:pPr>
    <w:rPr>
      <w:caps/>
      <w:color w:val="0B5294" w:themeColor="accent1" w:themeShade="BF"/>
      <w:spacing w:val="10"/>
      <w:sz w:val="22"/>
      <w:szCs w:val="22"/>
    </w:rPr>
  </w:style>
  <w:style w:type="paragraph" w:styleId="Pennawd5">
    <w:name w:val="heading 5"/>
    <w:basedOn w:val="Normal"/>
    <w:next w:val="Normal"/>
    <w:link w:val="Pennawd5Nod"/>
    <w:uiPriority w:val="9"/>
    <w:unhideWhenUsed/>
    <w:qFormat/>
    <w:rsid w:val="00E34057"/>
    <w:pPr>
      <w:outlineLvl w:val="4"/>
    </w:pPr>
    <w:rPr>
      <w:caps/>
      <w:color w:val="0F6FC6" w:themeColor="accent1"/>
      <w:spacing w:val="10"/>
      <w:sz w:val="40"/>
      <w:szCs w:val="22"/>
    </w:rPr>
  </w:style>
  <w:style w:type="paragraph" w:styleId="Pennawd6">
    <w:name w:val="heading 6"/>
    <w:basedOn w:val="Normal"/>
    <w:next w:val="Normal"/>
    <w:link w:val="Pennawd6Nod"/>
    <w:uiPriority w:val="9"/>
    <w:unhideWhenUsed/>
    <w:qFormat/>
    <w:rsid w:val="00991022"/>
    <w:pPr>
      <w:pBdr>
        <w:bottom w:val="dotted" w:sz="6" w:space="1" w:color="0F6FC6" w:themeColor="accent1"/>
      </w:pBdr>
      <w:spacing w:before="300"/>
      <w:outlineLvl w:val="5"/>
    </w:pPr>
    <w:rPr>
      <w:caps/>
      <w:color w:val="0B5294" w:themeColor="accent1" w:themeShade="BF"/>
      <w:spacing w:val="10"/>
      <w:sz w:val="22"/>
      <w:szCs w:val="22"/>
    </w:rPr>
  </w:style>
  <w:style w:type="paragraph" w:styleId="Pennawd7">
    <w:name w:val="heading 7"/>
    <w:basedOn w:val="Normal"/>
    <w:next w:val="Normal"/>
    <w:link w:val="Pennawd7Nod"/>
    <w:uiPriority w:val="9"/>
    <w:semiHidden/>
    <w:unhideWhenUsed/>
    <w:qFormat/>
    <w:rsid w:val="00991022"/>
    <w:pPr>
      <w:spacing w:before="300"/>
      <w:outlineLvl w:val="6"/>
    </w:pPr>
    <w:rPr>
      <w:caps/>
      <w:color w:val="0B5294" w:themeColor="accent1" w:themeShade="BF"/>
      <w:spacing w:val="10"/>
      <w:sz w:val="22"/>
      <w:szCs w:val="22"/>
    </w:rPr>
  </w:style>
  <w:style w:type="paragraph" w:styleId="Pennawd8">
    <w:name w:val="heading 8"/>
    <w:basedOn w:val="Normal"/>
    <w:next w:val="Normal"/>
    <w:link w:val="Pennawd8Nod"/>
    <w:uiPriority w:val="9"/>
    <w:semiHidden/>
    <w:unhideWhenUsed/>
    <w:qFormat/>
    <w:rsid w:val="00991022"/>
    <w:pPr>
      <w:spacing w:before="300"/>
      <w:outlineLvl w:val="7"/>
    </w:pPr>
    <w:rPr>
      <w:caps/>
      <w:spacing w:val="10"/>
      <w:sz w:val="18"/>
      <w:szCs w:val="18"/>
    </w:rPr>
  </w:style>
  <w:style w:type="paragraph" w:styleId="Pennawd9">
    <w:name w:val="heading 9"/>
    <w:basedOn w:val="Normal"/>
    <w:next w:val="Normal"/>
    <w:link w:val="Pennawd9Nod"/>
    <w:uiPriority w:val="9"/>
    <w:semiHidden/>
    <w:unhideWhenUsed/>
    <w:qFormat/>
    <w:rsid w:val="00991022"/>
    <w:pPr>
      <w:spacing w:before="300"/>
      <w:outlineLvl w:val="8"/>
    </w:pPr>
    <w:rPr>
      <w:i/>
      <w:caps/>
      <w:spacing w:val="10"/>
      <w:sz w:val="18"/>
      <w:szCs w:val="18"/>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aliases w:val="Bullet Points,Dot pt,No Spacing1,List Paragraph Char Char Char,Indicator Text,Numbered Para 1,List Paragraph1,MAIN CONTENT,Bullet 1,List Paragraph11,List Paragraph12,F5 List Paragraph,Colorful List - Accent 11,List Paragraph2,OBC Bullet"/>
    <w:basedOn w:val="Normal"/>
    <w:link w:val="ParagraffRhestrNod"/>
    <w:uiPriority w:val="34"/>
    <w:qFormat/>
    <w:rsid w:val="00991022"/>
    <w:pPr>
      <w:ind w:left="720"/>
      <w:contextualSpacing/>
    </w:pPr>
  </w:style>
  <w:style w:type="paragraph" w:styleId="TestunmewnSwigen">
    <w:name w:val="Balloon Text"/>
    <w:basedOn w:val="Normal"/>
    <w:link w:val="TestunmewnSwigenNod"/>
    <w:uiPriority w:val="99"/>
    <w:semiHidden/>
    <w:unhideWhenUsed/>
    <w:rsid w:val="00A72BD5"/>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A72BD5"/>
    <w:rPr>
      <w:rFonts w:ascii="Tahoma" w:hAnsi="Tahoma" w:cs="Tahoma"/>
      <w:sz w:val="16"/>
      <w:szCs w:val="16"/>
      <w:lang w:val="en-US"/>
    </w:rPr>
  </w:style>
  <w:style w:type="paragraph" w:styleId="MewnoliCorffyTestun">
    <w:name w:val="Body Text Indent"/>
    <w:basedOn w:val="Normal"/>
    <w:link w:val="MewnoliCorffyTestunNod"/>
    <w:rsid w:val="001965B1"/>
    <w:pPr>
      <w:ind w:left="720" w:hanging="720"/>
    </w:pPr>
    <w:rPr>
      <w:rFonts w:eastAsia="Times New Roman"/>
      <w:lang w:eastAsia="en-US"/>
    </w:rPr>
  </w:style>
  <w:style w:type="character" w:customStyle="1" w:styleId="MewnoliCorffyTestunNod">
    <w:name w:val="Mewnoli Corff y Testun Nod"/>
    <w:basedOn w:val="FfontParagraffDdiofyn"/>
    <w:link w:val="MewnoliCorffyTestun"/>
    <w:rsid w:val="001965B1"/>
    <w:rPr>
      <w:rFonts w:ascii="Times New Roman" w:eastAsia="Times New Roman" w:hAnsi="Times New Roman" w:cs="Times New Roman"/>
      <w:sz w:val="24"/>
      <w:szCs w:val="20"/>
      <w:lang w:eastAsia="en-US"/>
    </w:rPr>
  </w:style>
  <w:style w:type="character" w:styleId="Pwyslais">
    <w:name w:val="Emphasis"/>
    <w:uiPriority w:val="99"/>
    <w:qFormat/>
    <w:rsid w:val="00991022"/>
    <w:rPr>
      <w:caps/>
      <w:color w:val="073662" w:themeColor="accent1" w:themeShade="7F"/>
      <w:spacing w:val="5"/>
    </w:rPr>
  </w:style>
  <w:style w:type="character" w:customStyle="1" w:styleId="paranumber3">
    <w:name w:val="paranumber3"/>
    <w:basedOn w:val="FfontParagraffDdiofyn"/>
    <w:rsid w:val="001965B1"/>
    <w:rPr>
      <w:b/>
      <w:bCs/>
      <w:vanish w:val="0"/>
      <w:webHidden w:val="0"/>
      <w:color w:val="333333"/>
      <w:specVanish w:val="0"/>
    </w:rPr>
  </w:style>
  <w:style w:type="character" w:customStyle="1" w:styleId="Pennawd1Nod">
    <w:name w:val="Pennawd 1 Nod"/>
    <w:basedOn w:val="FfontParagraffDdiofyn"/>
    <w:link w:val="Pennawd1"/>
    <w:uiPriority w:val="9"/>
    <w:rsid w:val="00991022"/>
    <w:rPr>
      <w:b/>
      <w:bCs/>
      <w:caps/>
      <w:color w:val="FFFFFF" w:themeColor="background1"/>
      <w:spacing w:val="15"/>
      <w:shd w:val="clear" w:color="auto" w:fill="0F6FC6" w:themeFill="accent1"/>
    </w:rPr>
  </w:style>
  <w:style w:type="character" w:customStyle="1" w:styleId="Pennawd2Nod">
    <w:name w:val="Pennawd 2 Nod"/>
    <w:basedOn w:val="FfontParagraffDdiofyn"/>
    <w:link w:val="Pennawd2"/>
    <w:uiPriority w:val="9"/>
    <w:rsid w:val="00991022"/>
    <w:rPr>
      <w:caps/>
      <w:spacing w:val="15"/>
      <w:shd w:val="clear" w:color="auto" w:fill="C7E2FA" w:themeFill="accent1" w:themeFillTint="33"/>
    </w:rPr>
  </w:style>
  <w:style w:type="character" w:customStyle="1" w:styleId="Pennawd3Nod">
    <w:name w:val="Pennawd 3 Nod"/>
    <w:basedOn w:val="FfontParagraffDdiofyn"/>
    <w:link w:val="Pennawd3"/>
    <w:uiPriority w:val="9"/>
    <w:rsid w:val="00991022"/>
    <w:rPr>
      <w:caps/>
      <w:color w:val="073662" w:themeColor="accent1" w:themeShade="7F"/>
      <w:spacing w:val="15"/>
    </w:rPr>
  </w:style>
  <w:style w:type="character" w:customStyle="1" w:styleId="Pennawd4Nod">
    <w:name w:val="Pennawd 4 Nod"/>
    <w:basedOn w:val="FfontParagraffDdiofyn"/>
    <w:link w:val="Pennawd4"/>
    <w:uiPriority w:val="9"/>
    <w:rsid w:val="00991022"/>
    <w:rPr>
      <w:caps/>
      <w:color w:val="0B5294" w:themeColor="accent1" w:themeShade="BF"/>
      <w:spacing w:val="10"/>
    </w:rPr>
  </w:style>
  <w:style w:type="character" w:customStyle="1" w:styleId="Pennawd5Nod">
    <w:name w:val="Pennawd 5 Nod"/>
    <w:basedOn w:val="FfontParagraffDdiofyn"/>
    <w:link w:val="Pennawd5"/>
    <w:uiPriority w:val="9"/>
    <w:rsid w:val="00E34057"/>
    <w:rPr>
      <w:caps/>
      <w:color w:val="0F6FC6" w:themeColor="accent1"/>
      <w:spacing w:val="10"/>
      <w:sz w:val="40"/>
    </w:rPr>
  </w:style>
  <w:style w:type="character" w:customStyle="1" w:styleId="Pennawd6Nod">
    <w:name w:val="Pennawd 6 Nod"/>
    <w:basedOn w:val="FfontParagraffDdiofyn"/>
    <w:link w:val="Pennawd6"/>
    <w:uiPriority w:val="9"/>
    <w:rsid w:val="00991022"/>
    <w:rPr>
      <w:caps/>
      <w:color w:val="0B5294" w:themeColor="accent1" w:themeShade="BF"/>
      <w:spacing w:val="10"/>
    </w:rPr>
  </w:style>
  <w:style w:type="character" w:customStyle="1" w:styleId="Pennawd7Nod">
    <w:name w:val="Pennawd 7 Nod"/>
    <w:basedOn w:val="FfontParagraffDdiofyn"/>
    <w:link w:val="Pennawd7"/>
    <w:uiPriority w:val="9"/>
    <w:semiHidden/>
    <w:rsid w:val="00991022"/>
    <w:rPr>
      <w:caps/>
      <w:color w:val="0B5294" w:themeColor="accent1" w:themeShade="BF"/>
      <w:spacing w:val="10"/>
    </w:rPr>
  </w:style>
  <w:style w:type="character" w:customStyle="1" w:styleId="Pennawd8Nod">
    <w:name w:val="Pennawd 8 Nod"/>
    <w:basedOn w:val="FfontParagraffDdiofyn"/>
    <w:link w:val="Pennawd8"/>
    <w:uiPriority w:val="9"/>
    <w:semiHidden/>
    <w:rsid w:val="00991022"/>
    <w:rPr>
      <w:caps/>
      <w:spacing w:val="10"/>
      <w:sz w:val="18"/>
      <w:szCs w:val="18"/>
    </w:rPr>
  </w:style>
  <w:style w:type="character" w:customStyle="1" w:styleId="Pennawd9Nod">
    <w:name w:val="Pennawd 9 Nod"/>
    <w:basedOn w:val="FfontParagraffDdiofyn"/>
    <w:link w:val="Pennawd9"/>
    <w:uiPriority w:val="9"/>
    <w:semiHidden/>
    <w:rsid w:val="00991022"/>
    <w:rPr>
      <w:i/>
      <w:caps/>
      <w:spacing w:val="10"/>
      <w:sz w:val="18"/>
      <w:szCs w:val="18"/>
    </w:rPr>
  </w:style>
  <w:style w:type="paragraph" w:styleId="Pennawd">
    <w:name w:val="caption"/>
    <w:basedOn w:val="Normal"/>
    <w:next w:val="Normal"/>
    <w:uiPriority w:val="35"/>
    <w:semiHidden/>
    <w:unhideWhenUsed/>
    <w:qFormat/>
    <w:rsid w:val="00991022"/>
    <w:rPr>
      <w:b/>
      <w:bCs/>
      <w:color w:val="0B5294" w:themeColor="accent1" w:themeShade="BF"/>
      <w:sz w:val="16"/>
      <w:szCs w:val="16"/>
    </w:rPr>
  </w:style>
  <w:style w:type="paragraph" w:styleId="Teitl">
    <w:name w:val="Title"/>
    <w:basedOn w:val="Normal"/>
    <w:next w:val="Normal"/>
    <w:link w:val="TeitlNod"/>
    <w:uiPriority w:val="10"/>
    <w:qFormat/>
    <w:rsid w:val="00991022"/>
    <w:pPr>
      <w:spacing w:before="720"/>
    </w:pPr>
    <w:rPr>
      <w:caps/>
      <w:color w:val="0F6FC6" w:themeColor="accent1"/>
      <w:spacing w:val="10"/>
      <w:kern w:val="28"/>
      <w:sz w:val="52"/>
      <w:szCs w:val="52"/>
    </w:rPr>
  </w:style>
  <w:style w:type="character" w:customStyle="1" w:styleId="TeitlNod">
    <w:name w:val="Teitl Nod"/>
    <w:basedOn w:val="FfontParagraffDdiofyn"/>
    <w:link w:val="Teitl"/>
    <w:uiPriority w:val="10"/>
    <w:rsid w:val="00991022"/>
    <w:rPr>
      <w:caps/>
      <w:color w:val="0F6FC6" w:themeColor="accent1"/>
      <w:spacing w:val="10"/>
      <w:kern w:val="28"/>
      <w:sz w:val="52"/>
      <w:szCs w:val="52"/>
    </w:rPr>
  </w:style>
  <w:style w:type="paragraph" w:styleId="Isdeitl">
    <w:name w:val="Subtitle"/>
    <w:basedOn w:val="Normal"/>
    <w:next w:val="Normal"/>
    <w:link w:val="IsdeitlNod"/>
    <w:uiPriority w:val="11"/>
    <w:qFormat/>
    <w:rsid w:val="00991022"/>
    <w:pPr>
      <w:spacing w:after="1000"/>
    </w:pPr>
    <w:rPr>
      <w:caps/>
      <w:color w:val="595959" w:themeColor="text1" w:themeTint="A6"/>
      <w:spacing w:val="10"/>
      <w:szCs w:val="24"/>
    </w:rPr>
  </w:style>
  <w:style w:type="character" w:customStyle="1" w:styleId="IsdeitlNod">
    <w:name w:val="Isdeitl Nod"/>
    <w:basedOn w:val="FfontParagraffDdiofyn"/>
    <w:link w:val="Isdeitl"/>
    <w:uiPriority w:val="11"/>
    <w:rsid w:val="00991022"/>
    <w:rPr>
      <w:caps/>
      <w:color w:val="595959" w:themeColor="text1" w:themeTint="A6"/>
      <w:spacing w:val="10"/>
      <w:sz w:val="24"/>
      <w:szCs w:val="24"/>
    </w:rPr>
  </w:style>
  <w:style w:type="character" w:styleId="Cryf">
    <w:name w:val="Strong"/>
    <w:qFormat/>
    <w:rsid w:val="00991022"/>
    <w:rPr>
      <w:b/>
      <w:bCs/>
    </w:rPr>
  </w:style>
  <w:style w:type="paragraph" w:styleId="DimBylchau">
    <w:name w:val="No Spacing"/>
    <w:basedOn w:val="Normal"/>
    <w:link w:val="DimBylchauNod"/>
    <w:uiPriority w:val="1"/>
    <w:qFormat/>
    <w:rsid w:val="00991022"/>
  </w:style>
  <w:style w:type="character" w:customStyle="1" w:styleId="DimBylchauNod">
    <w:name w:val="Dim Bylchau Nod"/>
    <w:basedOn w:val="FfontParagraffDdiofyn"/>
    <w:link w:val="DimBylchau"/>
    <w:uiPriority w:val="1"/>
    <w:rsid w:val="00991022"/>
    <w:rPr>
      <w:sz w:val="20"/>
      <w:szCs w:val="20"/>
    </w:rPr>
  </w:style>
  <w:style w:type="paragraph" w:styleId="Dyfyniad">
    <w:name w:val="Quote"/>
    <w:basedOn w:val="Normal"/>
    <w:next w:val="Normal"/>
    <w:link w:val="DyfyniadNod"/>
    <w:uiPriority w:val="29"/>
    <w:qFormat/>
    <w:rsid w:val="00991022"/>
    <w:rPr>
      <w:i/>
      <w:iCs/>
    </w:rPr>
  </w:style>
  <w:style w:type="character" w:customStyle="1" w:styleId="DyfyniadNod">
    <w:name w:val="Dyfyniad Nod"/>
    <w:basedOn w:val="FfontParagraffDdiofyn"/>
    <w:link w:val="Dyfyniad"/>
    <w:uiPriority w:val="29"/>
    <w:rsid w:val="00991022"/>
    <w:rPr>
      <w:i/>
      <w:iCs/>
      <w:sz w:val="20"/>
      <w:szCs w:val="20"/>
    </w:rPr>
  </w:style>
  <w:style w:type="paragraph" w:styleId="DyfyniadDwys">
    <w:name w:val="Intense Quote"/>
    <w:basedOn w:val="Normal"/>
    <w:next w:val="Normal"/>
    <w:link w:val="DyfyniadDwysNod"/>
    <w:uiPriority w:val="30"/>
    <w:qFormat/>
    <w:rsid w:val="00991022"/>
    <w:pPr>
      <w:pBdr>
        <w:top w:val="single" w:sz="4" w:space="10" w:color="0F6FC6" w:themeColor="accent1"/>
        <w:left w:val="single" w:sz="4" w:space="10" w:color="0F6FC6" w:themeColor="accent1"/>
      </w:pBdr>
      <w:ind w:left="1296" w:right="1152"/>
      <w:jc w:val="both"/>
    </w:pPr>
    <w:rPr>
      <w:i/>
      <w:iCs/>
      <w:color w:val="0F6FC6" w:themeColor="accent1"/>
    </w:rPr>
  </w:style>
  <w:style w:type="character" w:customStyle="1" w:styleId="DyfyniadDwysNod">
    <w:name w:val="Dyfyniad Dwys Nod"/>
    <w:basedOn w:val="FfontParagraffDdiofyn"/>
    <w:link w:val="DyfyniadDwys"/>
    <w:uiPriority w:val="30"/>
    <w:rsid w:val="00991022"/>
    <w:rPr>
      <w:i/>
      <w:iCs/>
      <w:color w:val="0F6FC6" w:themeColor="accent1"/>
      <w:sz w:val="20"/>
      <w:szCs w:val="20"/>
    </w:rPr>
  </w:style>
  <w:style w:type="character" w:styleId="PwyslaisYsgafn">
    <w:name w:val="Subtle Emphasis"/>
    <w:uiPriority w:val="19"/>
    <w:qFormat/>
    <w:rsid w:val="00991022"/>
    <w:rPr>
      <w:i/>
      <w:iCs/>
      <w:color w:val="073662" w:themeColor="accent1" w:themeShade="7F"/>
    </w:rPr>
  </w:style>
  <w:style w:type="character" w:styleId="PwyslaisDdwys">
    <w:name w:val="Intense Emphasis"/>
    <w:uiPriority w:val="21"/>
    <w:qFormat/>
    <w:rsid w:val="00991022"/>
    <w:rPr>
      <w:b/>
      <w:bCs/>
      <w:caps/>
      <w:color w:val="073662" w:themeColor="accent1" w:themeShade="7F"/>
      <w:spacing w:val="10"/>
    </w:rPr>
  </w:style>
  <w:style w:type="character" w:styleId="CyfeirnodYsgafn">
    <w:name w:val="Subtle Reference"/>
    <w:uiPriority w:val="31"/>
    <w:qFormat/>
    <w:rsid w:val="00991022"/>
    <w:rPr>
      <w:b/>
      <w:bCs/>
      <w:color w:val="0F6FC6" w:themeColor="accent1"/>
    </w:rPr>
  </w:style>
  <w:style w:type="character" w:styleId="CyfeirnodDwys">
    <w:name w:val="Intense Reference"/>
    <w:uiPriority w:val="32"/>
    <w:qFormat/>
    <w:rsid w:val="00991022"/>
    <w:rPr>
      <w:b/>
      <w:bCs/>
      <w:i/>
      <w:iCs/>
      <w:caps/>
      <w:color w:val="0F6FC6" w:themeColor="accent1"/>
    </w:rPr>
  </w:style>
  <w:style w:type="character" w:styleId="TeitlyLlyfr">
    <w:name w:val="Book Title"/>
    <w:uiPriority w:val="33"/>
    <w:qFormat/>
    <w:rsid w:val="00991022"/>
    <w:rPr>
      <w:b/>
      <w:bCs/>
      <w:i/>
      <w:iCs/>
      <w:spacing w:val="9"/>
    </w:rPr>
  </w:style>
  <w:style w:type="paragraph" w:styleId="PennawdTablCynnwys">
    <w:name w:val="TOC Heading"/>
    <w:basedOn w:val="Pennawd1"/>
    <w:next w:val="Normal"/>
    <w:uiPriority w:val="39"/>
    <w:unhideWhenUsed/>
    <w:qFormat/>
    <w:rsid w:val="00991022"/>
    <w:pPr>
      <w:outlineLvl w:val="9"/>
    </w:pPr>
    <w:rPr>
      <w:lang w:bidi="en-US"/>
    </w:rPr>
  </w:style>
  <w:style w:type="table" w:styleId="GridTabl">
    <w:name w:val="Table Grid"/>
    <w:basedOn w:val="TablNormal"/>
    <w:uiPriority w:val="59"/>
    <w:rsid w:val="009F268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Cynnwys3">
    <w:name w:val="toc 3"/>
    <w:basedOn w:val="Normal"/>
    <w:next w:val="Normal"/>
    <w:autoRedefine/>
    <w:uiPriority w:val="39"/>
    <w:unhideWhenUsed/>
    <w:qFormat/>
    <w:rsid w:val="00CD1054"/>
    <w:pPr>
      <w:tabs>
        <w:tab w:val="left" w:pos="1100"/>
        <w:tab w:val="left" w:pos="1540"/>
        <w:tab w:val="right" w:leader="dot" w:pos="9478"/>
      </w:tabs>
      <w:spacing w:after="100"/>
      <w:ind w:left="709"/>
    </w:pPr>
    <w:rPr>
      <w:rFonts w:eastAsia="Times New Roman"/>
      <w:noProof/>
      <w:lang w:eastAsia="ar-SA"/>
    </w:rPr>
  </w:style>
  <w:style w:type="paragraph" w:styleId="TablCynnwys2">
    <w:name w:val="toc 2"/>
    <w:basedOn w:val="Normal"/>
    <w:next w:val="Normal"/>
    <w:autoRedefine/>
    <w:uiPriority w:val="39"/>
    <w:unhideWhenUsed/>
    <w:qFormat/>
    <w:rsid w:val="00F22627"/>
    <w:pPr>
      <w:spacing w:after="100"/>
      <w:ind w:left="240"/>
    </w:pPr>
  </w:style>
  <w:style w:type="character" w:styleId="Hyperddolen">
    <w:name w:val="Hyperlink"/>
    <w:basedOn w:val="FfontParagraffDdiofyn"/>
    <w:uiPriority w:val="99"/>
    <w:unhideWhenUsed/>
    <w:rsid w:val="00F22627"/>
    <w:rPr>
      <w:color w:val="F49100" w:themeColor="hyperlink"/>
      <w:u w:val="single"/>
    </w:rPr>
  </w:style>
  <w:style w:type="paragraph" w:styleId="TablCynnwys1">
    <w:name w:val="toc 1"/>
    <w:basedOn w:val="Normal"/>
    <w:next w:val="Normal"/>
    <w:autoRedefine/>
    <w:uiPriority w:val="39"/>
    <w:unhideWhenUsed/>
    <w:qFormat/>
    <w:rsid w:val="00B6781D"/>
    <w:pPr>
      <w:tabs>
        <w:tab w:val="right" w:leader="dot" w:pos="9478"/>
      </w:tabs>
      <w:spacing w:after="100" w:line="276" w:lineRule="auto"/>
    </w:pPr>
    <w:rPr>
      <w:b/>
      <w:noProof/>
      <w:szCs w:val="22"/>
      <w:lang w:val="en-US" w:eastAsia="ja-JP"/>
    </w:rPr>
  </w:style>
  <w:style w:type="paragraph" w:styleId="Mewnoli2CorffyTestun">
    <w:name w:val="Body Text Indent 2"/>
    <w:basedOn w:val="Normal"/>
    <w:link w:val="Mewnoli2CorffyTestunNod"/>
    <w:uiPriority w:val="99"/>
    <w:unhideWhenUsed/>
    <w:rsid w:val="00775E3E"/>
    <w:pPr>
      <w:spacing w:after="120" w:line="480" w:lineRule="auto"/>
      <w:ind w:left="283"/>
    </w:pPr>
  </w:style>
  <w:style w:type="character" w:customStyle="1" w:styleId="Mewnoli2CorffyTestunNod">
    <w:name w:val="Mewnoli 2 Corff y Testun Nod"/>
    <w:basedOn w:val="FfontParagraffDdiofyn"/>
    <w:link w:val="Mewnoli2CorffyTestun"/>
    <w:uiPriority w:val="99"/>
    <w:rsid w:val="00775E3E"/>
    <w:rPr>
      <w:sz w:val="24"/>
      <w:szCs w:val="20"/>
    </w:rPr>
  </w:style>
  <w:style w:type="paragraph" w:customStyle="1" w:styleId="H3">
    <w:name w:val="H3"/>
    <w:basedOn w:val="Normal"/>
    <w:next w:val="Normal"/>
    <w:uiPriority w:val="99"/>
    <w:rsid w:val="00692222"/>
    <w:pPr>
      <w:keepNext/>
      <w:autoSpaceDE w:val="0"/>
      <w:autoSpaceDN w:val="0"/>
      <w:adjustRightInd w:val="0"/>
      <w:spacing w:before="100" w:after="100"/>
      <w:outlineLvl w:val="3"/>
    </w:pPr>
    <w:rPr>
      <w:rFonts w:ascii="Times New Roman" w:hAnsi="Times New Roman" w:cs="Times New Roman"/>
      <w:b/>
      <w:bCs/>
      <w:sz w:val="28"/>
      <w:szCs w:val="28"/>
    </w:rPr>
  </w:style>
  <w:style w:type="paragraph" w:styleId="CorffyTestun2">
    <w:name w:val="Body Text 2"/>
    <w:basedOn w:val="Normal"/>
    <w:link w:val="CorffyTestun2Nod"/>
    <w:uiPriority w:val="99"/>
    <w:unhideWhenUsed/>
    <w:rsid w:val="003858E6"/>
    <w:pPr>
      <w:spacing w:after="120" w:line="480" w:lineRule="auto"/>
    </w:pPr>
  </w:style>
  <w:style w:type="character" w:customStyle="1" w:styleId="CorffyTestun2Nod">
    <w:name w:val="Corff y Testun 2 Nod"/>
    <w:basedOn w:val="FfontParagraffDdiofyn"/>
    <w:link w:val="CorffyTestun2"/>
    <w:uiPriority w:val="99"/>
    <w:rsid w:val="003858E6"/>
    <w:rPr>
      <w:sz w:val="24"/>
      <w:szCs w:val="20"/>
    </w:rPr>
  </w:style>
  <w:style w:type="table" w:styleId="RhestrOlau-Acen1">
    <w:name w:val="Light List Accent 1"/>
    <w:basedOn w:val="TablNormal"/>
    <w:uiPriority w:val="61"/>
    <w:rsid w:val="003968CB"/>
    <w:pPr>
      <w:spacing w:before="0"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paragraph" w:styleId="Pennyn">
    <w:name w:val="header"/>
    <w:basedOn w:val="Normal"/>
    <w:link w:val="PennynNod"/>
    <w:uiPriority w:val="99"/>
    <w:unhideWhenUsed/>
    <w:rsid w:val="00CA0EE8"/>
    <w:pPr>
      <w:tabs>
        <w:tab w:val="center" w:pos="4513"/>
        <w:tab w:val="right" w:pos="9026"/>
      </w:tabs>
    </w:pPr>
  </w:style>
  <w:style w:type="character" w:customStyle="1" w:styleId="PennynNod">
    <w:name w:val="Pennyn Nod"/>
    <w:basedOn w:val="FfontParagraffDdiofyn"/>
    <w:link w:val="Pennyn"/>
    <w:uiPriority w:val="99"/>
    <w:rsid w:val="00CA0EE8"/>
    <w:rPr>
      <w:sz w:val="24"/>
      <w:szCs w:val="20"/>
    </w:rPr>
  </w:style>
  <w:style w:type="paragraph" w:styleId="Troedyn">
    <w:name w:val="footer"/>
    <w:basedOn w:val="Normal"/>
    <w:link w:val="TroedynNod"/>
    <w:uiPriority w:val="99"/>
    <w:unhideWhenUsed/>
    <w:rsid w:val="00CA0EE8"/>
    <w:pPr>
      <w:tabs>
        <w:tab w:val="center" w:pos="4513"/>
        <w:tab w:val="right" w:pos="9026"/>
      </w:tabs>
    </w:pPr>
  </w:style>
  <w:style w:type="character" w:customStyle="1" w:styleId="TroedynNod">
    <w:name w:val="Troedyn Nod"/>
    <w:basedOn w:val="FfontParagraffDdiofyn"/>
    <w:link w:val="Troedyn"/>
    <w:uiPriority w:val="99"/>
    <w:rsid w:val="00CA0EE8"/>
    <w:rPr>
      <w:sz w:val="24"/>
      <w:szCs w:val="20"/>
    </w:rPr>
  </w:style>
  <w:style w:type="paragraph" w:customStyle="1" w:styleId="loose">
    <w:name w:val="loose"/>
    <w:basedOn w:val="Normal"/>
    <w:rsid w:val="007705DB"/>
    <w:pPr>
      <w:spacing w:before="210"/>
    </w:pPr>
    <w:rPr>
      <w:rFonts w:ascii="Times New Roman" w:eastAsia="Times New Roman" w:hAnsi="Times New Roman" w:cs="Times New Roman"/>
      <w:szCs w:val="24"/>
    </w:rPr>
  </w:style>
  <w:style w:type="character" w:customStyle="1" w:styleId="bold1">
    <w:name w:val="bold1"/>
    <w:rsid w:val="007705DB"/>
    <w:rPr>
      <w:b/>
      <w:bCs/>
    </w:rPr>
  </w:style>
  <w:style w:type="paragraph" w:styleId="NormalGwe">
    <w:name w:val="Normal (Web)"/>
    <w:basedOn w:val="Normal"/>
    <w:uiPriority w:val="99"/>
    <w:unhideWhenUsed/>
    <w:rsid w:val="006D074E"/>
    <w:rPr>
      <w:rFonts w:ascii="Times New Roman" w:eastAsia="Times New Roman" w:hAnsi="Times New Roman" w:cs="Times New Roman"/>
      <w:szCs w:val="24"/>
    </w:rPr>
  </w:style>
  <w:style w:type="paragraph" w:customStyle="1" w:styleId="H5">
    <w:name w:val="H5"/>
    <w:basedOn w:val="Normal"/>
    <w:next w:val="Normal"/>
    <w:uiPriority w:val="99"/>
    <w:rsid w:val="00B37DD9"/>
    <w:pPr>
      <w:keepNext/>
      <w:autoSpaceDE w:val="0"/>
      <w:autoSpaceDN w:val="0"/>
      <w:adjustRightInd w:val="0"/>
      <w:spacing w:before="100" w:after="100"/>
      <w:outlineLvl w:val="5"/>
    </w:pPr>
    <w:rPr>
      <w:rFonts w:ascii="Times New Roman" w:hAnsi="Times New Roman" w:cs="Times New Roman"/>
      <w:b/>
      <w:bCs/>
      <w:sz w:val="20"/>
    </w:rPr>
  </w:style>
  <w:style w:type="paragraph" w:styleId="Mewnoli3CorffyTestun">
    <w:name w:val="Body Text Indent 3"/>
    <w:basedOn w:val="Normal"/>
    <w:link w:val="Mewnoli3CorffyTestunNod"/>
    <w:uiPriority w:val="99"/>
    <w:unhideWhenUsed/>
    <w:rsid w:val="00445AD4"/>
    <w:pPr>
      <w:spacing w:after="120"/>
      <w:ind w:left="283"/>
    </w:pPr>
    <w:rPr>
      <w:sz w:val="16"/>
      <w:szCs w:val="16"/>
    </w:rPr>
  </w:style>
  <w:style w:type="character" w:customStyle="1" w:styleId="Mewnoli3CorffyTestunNod">
    <w:name w:val="Mewnoli 3 Corff y Testun Nod"/>
    <w:basedOn w:val="FfontParagraffDdiofyn"/>
    <w:link w:val="Mewnoli3CorffyTestun"/>
    <w:uiPriority w:val="99"/>
    <w:rsid w:val="00445AD4"/>
    <w:rPr>
      <w:sz w:val="16"/>
      <w:szCs w:val="16"/>
    </w:rPr>
  </w:style>
  <w:style w:type="paragraph" w:customStyle="1" w:styleId="Default">
    <w:name w:val="Default"/>
    <w:rsid w:val="00B97A76"/>
    <w:pPr>
      <w:autoSpaceDE w:val="0"/>
      <w:autoSpaceDN w:val="0"/>
      <w:adjustRightInd w:val="0"/>
      <w:spacing w:before="0" w:after="0" w:line="240" w:lineRule="auto"/>
    </w:pPr>
    <w:rPr>
      <w:rFonts w:ascii="Arial" w:hAnsi="Arial" w:cs="Arial"/>
      <w:color w:val="000000"/>
      <w:sz w:val="24"/>
      <w:szCs w:val="24"/>
      <w:lang w:val="cy-GB"/>
    </w:rPr>
  </w:style>
  <w:style w:type="numbering" w:customStyle="1" w:styleId="Outlinenumbering">
    <w:name w:val="Outline_numbering"/>
    <w:basedOn w:val="DimRhestr"/>
    <w:rsid w:val="00ED765D"/>
    <w:pPr>
      <w:numPr>
        <w:numId w:val="34"/>
      </w:numPr>
    </w:pPr>
  </w:style>
  <w:style w:type="paragraph" w:customStyle="1" w:styleId="Outlined">
    <w:name w:val="Outlined"/>
    <w:basedOn w:val="NormalGwe"/>
    <w:rsid w:val="00ED765D"/>
    <w:pPr>
      <w:tabs>
        <w:tab w:val="num" w:pos="851"/>
      </w:tabs>
      <w:spacing w:before="240"/>
      <w:ind w:left="851" w:hanging="851"/>
    </w:pPr>
    <w:rPr>
      <w:rFonts w:ascii="Arial" w:hAnsi="Arial"/>
      <w:color w:val="333333"/>
      <w:lang w:eastAsia="en-US"/>
    </w:rPr>
  </w:style>
  <w:style w:type="character" w:styleId="CyfeirnodSylw">
    <w:name w:val="annotation reference"/>
    <w:basedOn w:val="FfontParagraffDdiofyn"/>
    <w:uiPriority w:val="99"/>
    <w:semiHidden/>
    <w:unhideWhenUsed/>
    <w:rsid w:val="00356224"/>
    <w:rPr>
      <w:sz w:val="16"/>
      <w:szCs w:val="16"/>
    </w:rPr>
  </w:style>
  <w:style w:type="paragraph" w:styleId="TestunSylw">
    <w:name w:val="annotation text"/>
    <w:basedOn w:val="Normal"/>
    <w:link w:val="TestunSylwNod"/>
    <w:uiPriority w:val="99"/>
    <w:semiHidden/>
    <w:unhideWhenUsed/>
    <w:rsid w:val="00356224"/>
    <w:rPr>
      <w:sz w:val="20"/>
    </w:rPr>
  </w:style>
  <w:style w:type="character" w:customStyle="1" w:styleId="TestunSylwNod">
    <w:name w:val="Testun Sylw Nod"/>
    <w:basedOn w:val="FfontParagraffDdiofyn"/>
    <w:link w:val="TestunSylw"/>
    <w:uiPriority w:val="99"/>
    <w:semiHidden/>
    <w:rsid w:val="00356224"/>
    <w:rPr>
      <w:sz w:val="20"/>
      <w:szCs w:val="20"/>
    </w:rPr>
  </w:style>
  <w:style w:type="paragraph" w:styleId="PwncSylw">
    <w:name w:val="annotation subject"/>
    <w:basedOn w:val="TestunSylw"/>
    <w:next w:val="TestunSylw"/>
    <w:link w:val="PwncSylwNod"/>
    <w:uiPriority w:val="99"/>
    <w:semiHidden/>
    <w:unhideWhenUsed/>
    <w:rsid w:val="00356224"/>
    <w:rPr>
      <w:b/>
      <w:bCs/>
    </w:rPr>
  </w:style>
  <w:style w:type="character" w:customStyle="1" w:styleId="PwncSylwNod">
    <w:name w:val="Pwnc Sylw Nod"/>
    <w:basedOn w:val="TestunSylwNod"/>
    <w:link w:val="PwncSylw"/>
    <w:uiPriority w:val="99"/>
    <w:semiHidden/>
    <w:rsid w:val="00356224"/>
    <w:rPr>
      <w:b/>
      <w:bCs/>
      <w:sz w:val="20"/>
      <w:szCs w:val="20"/>
    </w:rPr>
  </w:style>
  <w:style w:type="character" w:customStyle="1" w:styleId="ParagraffRhestrNod">
    <w:name w:val="Paragraff Rhestr Nod"/>
    <w:aliases w:val="Bullet Points Nod,Dot pt Nod,No Spacing1 Nod,List Paragraph Char Char Char Nod,Indicator Text Nod,Numbered Para 1 Nod,List Paragraph1 Nod,MAIN CONTENT Nod,Bullet 1 Nod,List Paragraph11 Nod,List Paragraph12 Nod,F5 List Paragraph Nod"/>
    <w:link w:val="ParagraffRhestr"/>
    <w:uiPriority w:val="34"/>
    <w:qFormat/>
    <w:locked/>
    <w:rsid w:val="005F481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8417">
      <w:bodyDiv w:val="1"/>
      <w:marLeft w:val="0"/>
      <w:marRight w:val="0"/>
      <w:marTop w:val="0"/>
      <w:marBottom w:val="0"/>
      <w:divBdr>
        <w:top w:val="none" w:sz="0" w:space="0" w:color="auto"/>
        <w:left w:val="none" w:sz="0" w:space="0" w:color="auto"/>
        <w:bottom w:val="none" w:sz="0" w:space="0" w:color="auto"/>
        <w:right w:val="none" w:sz="0" w:space="0" w:color="auto"/>
      </w:divBdr>
    </w:div>
    <w:div w:id="498008287">
      <w:bodyDiv w:val="1"/>
      <w:marLeft w:val="0"/>
      <w:marRight w:val="0"/>
      <w:marTop w:val="0"/>
      <w:marBottom w:val="0"/>
      <w:divBdr>
        <w:top w:val="none" w:sz="0" w:space="0" w:color="auto"/>
        <w:left w:val="none" w:sz="0" w:space="0" w:color="auto"/>
        <w:bottom w:val="none" w:sz="0" w:space="0" w:color="auto"/>
        <w:right w:val="none" w:sz="0" w:space="0" w:color="auto"/>
      </w:divBdr>
      <w:divsChild>
        <w:div w:id="145098586">
          <w:marLeft w:val="0"/>
          <w:marRight w:val="0"/>
          <w:marTop w:val="0"/>
          <w:marBottom w:val="0"/>
          <w:divBdr>
            <w:top w:val="none" w:sz="0" w:space="0" w:color="auto"/>
            <w:left w:val="none" w:sz="0" w:space="0" w:color="auto"/>
            <w:bottom w:val="none" w:sz="0" w:space="0" w:color="auto"/>
            <w:right w:val="none" w:sz="0" w:space="0" w:color="auto"/>
          </w:divBdr>
          <w:divsChild>
            <w:div w:id="959652653">
              <w:marLeft w:val="0"/>
              <w:marRight w:val="0"/>
              <w:marTop w:val="0"/>
              <w:marBottom w:val="0"/>
              <w:divBdr>
                <w:top w:val="none" w:sz="0" w:space="0" w:color="auto"/>
                <w:left w:val="none" w:sz="0" w:space="0" w:color="auto"/>
                <w:bottom w:val="none" w:sz="0" w:space="0" w:color="auto"/>
                <w:right w:val="none" w:sz="0" w:space="0" w:color="auto"/>
              </w:divBdr>
              <w:divsChild>
                <w:div w:id="1057702104">
                  <w:marLeft w:val="0"/>
                  <w:marRight w:val="0"/>
                  <w:marTop w:val="0"/>
                  <w:marBottom w:val="0"/>
                  <w:divBdr>
                    <w:top w:val="none" w:sz="0" w:space="0" w:color="auto"/>
                    <w:left w:val="none" w:sz="0" w:space="0" w:color="auto"/>
                    <w:bottom w:val="none" w:sz="0" w:space="0" w:color="auto"/>
                    <w:right w:val="none" w:sz="0" w:space="0" w:color="auto"/>
                  </w:divBdr>
                  <w:divsChild>
                    <w:div w:id="652298193">
                      <w:marLeft w:val="0"/>
                      <w:marRight w:val="0"/>
                      <w:marTop w:val="0"/>
                      <w:marBottom w:val="0"/>
                      <w:divBdr>
                        <w:top w:val="none" w:sz="0" w:space="0" w:color="auto"/>
                        <w:left w:val="none" w:sz="0" w:space="0" w:color="auto"/>
                        <w:bottom w:val="none" w:sz="0" w:space="0" w:color="auto"/>
                        <w:right w:val="none" w:sz="0" w:space="0" w:color="auto"/>
                      </w:divBdr>
                      <w:divsChild>
                        <w:div w:id="313337989">
                          <w:marLeft w:val="0"/>
                          <w:marRight w:val="0"/>
                          <w:marTop w:val="0"/>
                          <w:marBottom w:val="0"/>
                          <w:divBdr>
                            <w:top w:val="none" w:sz="0" w:space="0" w:color="auto"/>
                            <w:left w:val="none" w:sz="0" w:space="0" w:color="auto"/>
                            <w:bottom w:val="none" w:sz="0" w:space="0" w:color="auto"/>
                            <w:right w:val="none" w:sz="0" w:space="0" w:color="auto"/>
                          </w:divBdr>
                          <w:divsChild>
                            <w:div w:id="1084496401">
                              <w:marLeft w:val="0"/>
                              <w:marRight w:val="0"/>
                              <w:marTop w:val="0"/>
                              <w:marBottom w:val="0"/>
                              <w:divBdr>
                                <w:top w:val="none" w:sz="0" w:space="0" w:color="auto"/>
                                <w:left w:val="none" w:sz="0" w:space="0" w:color="auto"/>
                                <w:bottom w:val="none" w:sz="0" w:space="0" w:color="auto"/>
                                <w:right w:val="none" w:sz="0" w:space="0" w:color="auto"/>
                              </w:divBdr>
                              <w:divsChild>
                                <w:div w:id="4794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6371">
                          <w:marLeft w:val="0"/>
                          <w:marRight w:val="0"/>
                          <w:marTop w:val="0"/>
                          <w:marBottom w:val="0"/>
                          <w:divBdr>
                            <w:top w:val="none" w:sz="0" w:space="0" w:color="auto"/>
                            <w:left w:val="none" w:sz="0" w:space="0" w:color="auto"/>
                            <w:bottom w:val="none" w:sz="0" w:space="0" w:color="auto"/>
                            <w:right w:val="none" w:sz="0" w:space="0" w:color="auto"/>
                          </w:divBdr>
                          <w:divsChild>
                            <w:div w:id="1339769543">
                              <w:marLeft w:val="0"/>
                              <w:marRight w:val="0"/>
                              <w:marTop w:val="0"/>
                              <w:marBottom w:val="0"/>
                              <w:divBdr>
                                <w:top w:val="none" w:sz="0" w:space="0" w:color="auto"/>
                                <w:left w:val="none" w:sz="0" w:space="0" w:color="auto"/>
                                <w:bottom w:val="none" w:sz="0" w:space="0" w:color="auto"/>
                                <w:right w:val="none" w:sz="0" w:space="0" w:color="auto"/>
                              </w:divBdr>
                              <w:divsChild>
                                <w:div w:id="20940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725864">
      <w:bodyDiv w:val="1"/>
      <w:marLeft w:val="0"/>
      <w:marRight w:val="0"/>
      <w:marTop w:val="0"/>
      <w:marBottom w:val="0"/>
      <w:divBdr>
        <w:top w:val="none" w:sz="0" w:space="0" w:color="auto"/>
        <w:left w:val="none" w:sz="0" w:space="0" w:color="auto"/>
        <w:bottom w:val="none" w:sz="0" w:space="0" w:color="auto"/>
        <w:right w:val="none" w:sz="0" w:space="0" w:color="auto"/>
      </w:divBdr>
      <w:divsChild>
        <w:div w:id="1022513916">
          <w:marLeft w:val="0"/>
          <w:marRight w:val="0"/>
          <w:marTop w:val="300"/>
          <w:marBottom w:val="150"/>
          <w:divBdr>
            <w:top w:val="single" w:sz="6" w:space="15" w:color="BC2846"/>
            <w:left w:val="single" w:sz="6" w:space="8" w:color="BC2846"/>
            <w:bottom w:val="single" w:sz="6" w:space="15" w:color="BC2846"/>
            <w:right w:val="single" w:sz="6" w:space="8" w:color="BC2846"/>
          </w:divBdr>
        </w:div>
      </w:divsChild>
    </w:div>
    <w:div w:id="1321231828">
      <w:bodyDiv w:val="1"/>
      <w:marLeft w:val="0"/>
      <w:marRight w:val="0"/>
      <w:marTop w:val="0"/>
      <w:marBottom w:val="0"/>
      <w:divBdr>
        <w:top w:val="none" w:sz="0" w:space="0" w:color="auto"/>
        <w:left w:val="none" w:sz="0" w:space="0" w:color="auto"/>
        <w:bottom w:val="none" w:sz="0" w:space="0" w:color="auto"/>
        <w:right w:val="none" w:sz="0" w:space="0" w:color="auto"/>
      </w:divBdr>
    </w:div>
    <w:div w:id="1731921589">
      <w:bodyDiv w:val="1"/>
      <w:marLeft w:val="0"/>
      <w:marRight w:val="0"/>
      <w:marTop w:val="0"/>
      <w:marBottom w:val="0"/>
      <w:divBdr>
        <w:top w:val="none" w:sz="0" w:space="0" w:color="auto"/>
        <w:left w:val="none" w:sz="0" w:space="0" w:color="auto"/>
        <w:bottom w:val="none" w:sz="0" w:space="0" w:color="auto"/>
        <w:right w:val="none" w:sz="0" w:space="0" w:color="auto"/>
      </w:divBdr>
      <w:divsChild>
        <w:div w:id="1915191287">
          <w:marLeft w:val="0"/>
          <w:marRight w:val="0"/>
          <w:marTop w:val="0"/>
          <w:marBottom w:val="0"/>
          <w:divBdr>
            <w:top w:val="none" w:sz="0" w:space="0" w:color="auto"/>
            <w:left w:val="none" w:sz="0" w:space="0" w:color="auto"/>
            <w:bottom w:val="none" w:sz="0" w:space="0" w:color="auto"/>
            <w:right w:val="none" w:sz="0" w:space="0" w:color="auto"/>
          </w:divBdr>
          <w:divsChild>
            <w:div w:id="1732383425">
              <w:marLeft w:val="0"/>
              <w:marRight w:val="0"/>
              <w:marTop w:val="0"/>
              <w:marBottom w:val="0"/>
              <w:divBdr>
                <w:top w:val="none" w:sz="0" w:space="0" w:color="auto"/>
                <w:left w:val="none" w:sz="0" w:space="0" w:color="auto"/>
                <w:bottom w:val="none" w:sz="0" w:space="0" w:color="auto"/>
                <w:right w:val="none" w:sz="0" w:space="0" w:color="auto"/>
              </w:divBdr>
              <w:divsChild>
                <w:div w:id="321784255">
                  <w:marLeft w:val="0"/>
                  <w:marRight w:val="0"/>
                  <w:marTop w:val="0"/>
                  <w:marBottom w:val="0"/>
                  <w:divBdr>
                    <w:top w:val="none" w:sz="0" w:space="0" w:color="auto"/>
                    <w:left w:val="none" w:sz="0" w:space="0" w:color="auto"/>
                    <w:bottom w:val="none" w:sz="0" w:space="0" w:color="auto"/>
                    <w:right w:val="none" w:sz="0" w:space="0" w:color="auto"/>
                  </w:divBdr>
                  <w:divsChild>
                    <w:div w:id="1478105861">
                      <w:marLeft w:val="0"/>
                      <w:marRight w:val="0"/>
                      <w:marTop w:val="0"/>
                      <w:marBottom w:val="0"/>
                      <w:divBdr>
                        <w:top w:val="none" w:sz="0" w:space="0" w:color="auto"/>
                        <w:left w:val="none" w:sz="0" w:space="0" w:color="auto"/>
                        <w:bottom w:val="none" w:sz="0" w:space="0" w:color="auto"/>
                        <w:right w:val="none" w:sz="0" w:space="0" w:color="auto"/>
                      </w:divBdr>
                      <w:divsChild>
                        <w:div w:id="1892887060">
                          <w:marLeft w:val="0"/>
                          <w:marRight w:val="0"/>
                          <w:marTop w:val="0"/>
                          <w:marBottom w:val="0"/>
                          <w:divBdr>
                            <w:top w:val="none" w:sz="0" w:space="0" w:color="auto"/>
                            <w:left w:val="none" w:sz="0" w:space="0" w:color="auto"/>
                            <w:bottom w:val="none" w:sz="0" w:space="0" w:color="auto"/>
                            <w:right w:val="none" w:sz="0" w:space="0" w:color="auto"/>
                          </w:divBdr>
                          <w:divsChild>
                            <w:div w:id="23099940">
                              <w:marLeft w:val="0"/>
                              <w:marRight w:val="0"/>
                              <w:marTop w:val="0"/>
                              <w:marBottom w:val="0"/>
                              <w:divBdr>
                                <w:top w:val="none" w:sz="0" w:space="0" w:color="auto"/>
                                <w:left w:val="none" w:sz="0" w:space="0" w:color="auto"/>
                                <w:bottom w:val="none" w:sz="0" w:space="0" w:color="auto"/>
                                <w:right w:val="none" w:sz="0" w:space="0" w:color="auto"/>
                              </w:divBdr>
                              <w:divsChild>
                                <w:div w:id="979382352">
                                  <w:marLeft w:val="0"/>
                                  <w:marRight w:val="0"/>
                                  <w:marTop w:val="0"/>
                                  <w:marBottom w:val="0"/>
                                  <w:divBdr>
                                    <w:top w:val="none" w:sz="0" w:space="0" w:color="auto"/>
                                    <w:left w:val="none" w:sz="0" w:space="0" w:color="auto"/>
                                    <w:bottom w:val="none" w:sz="0" w:space="0" w:color="auto"/>
                                    <w:right w:val="none" w:sz="0" w:space="0" w:color="auto"/>
                                  </w:divBdr>
                                  <w:divsChild>
                                    <w:div w:id="1201552008">
                                      <w:marLeft w:val="0"/>
                                      <w:marRight w:val="0"/>
                                      <w:marTop w:val="0"/>
                                      <w:marBottom w:val="0"/>
                                      <w:divBdr>
                                        <w:top w:val="none" w:sz="0" w:space="0" w:color="auto"/>
                                        <w:left w:val="none" w:sz="0" w:space="0" w:color="auto"/>
                                        <w:bottom w:val="none" w:sz="0" w:space="0" w:color="auto"/>
                                        <w:right w:val="none" w:sz="0" w:space="0" w:color="auto"/>
                                      </w:divBdr>
                                      <w:divsChild>
                                        <w:div w:id="1472360257">
                                          <w:marLeft w:val="0"/>
                                          <w:marRight w:val="0"/>
                                          <w:marTop w:val="0"/>
                                          <w:marBottom w:val="0"/>
                                          <w:divBdr>
                                            <w:top w:val="none" w:sz="0" w:space="0" w:color="auto"/>
                                            <w:left w:val="none" w:sz="0" w:space="0" w:color="auto"/>
                                            <w:bottom w:val="none" w:sz="0" w:space="0" w:color="auto"/>
                                            <w:right w:val="none" w:sz="0" w:space="0" w:color="auto"/>
                                          </w:divBdr>
                                          <w:divsChild>
                                            <w:div w:id="1929773138">
                                              <w:marLeft w:val="0"/>
                                              <w:marRight w:val="0"/>
                                              <w:marTop w:val="0"/>
                                              <w:marBottom w:val="0"/>
                                              <w:divBdr>
                                                <w:top w:val="none" w:sz="0" w:space="0" w:color="auto"/>
                                                <w:left w:val="none" w:sz="0" w:space="0" w:color="auto"/>
                                                <w:bottom w:val="none" w:sz="0" w:space="0" w:color="auto"/>
                                                <w:right w:val="none" w:sz="0" w:space="0" w:color="auto"/>
                                              </w:divBdr>
                                              <w:divsChild>
                                                <w:div w:id="1310599878">
                                                  <w:marLeft w:val="0"/>
                                                  <w:marRight w:val="0"/>
                                                  <w:marTop w:val="0"/>
                                                  <w:marBottom w:val="0"/>
                                                  <w:divBdr>
                                                    <w:top w:val="none" w:sz="0" w:space="0" w:color="auto"/>
                                                    <w:left w:val="none" w:sz="0" w:space="0" w:color="auto"/>
                                                    <w:bottom w:val="none" w:sz="0" w:space="0" w:color="auto"/>
                                                    <w:right w:val="none" w:sz="0" w:space="0" w:color="auto"/>
                                                  </w:divBdr>
                                                  <w:divsChild>
                                                    <w:div w:id="4018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80540">
                                      <w:marLeft w:val="0"/>
                                      <w:marRight w:val="0"/>
                                      <w:marTop w:val="0"/>
                                      <w:marBottom w:val="0"/>
                                      <w:divBdr>
                                        <w:top w:val="none" w:sz="0" w:space="0" w:color="auto"/>
                                        <w:left w:val="none" w:sz="0" w:space="0" w:color="auto"/>
                                        <w:bottom w:val="none" w:sz="0" w:space="0" w:color="auto"/>
                                        <w:right w:val="none" w:sz="0" w:space="0" w:color="auto"/>
                                      </w:divBdr>
                                      <w:divsChild>
                                        <w:div w:id="126822756">
                                          <w:marLeft w:val="0"/>
                                          <w:marRight w:val="0"/>
                                          <w:marTop w:val="0"/>
                                          <w:marBottom w:val="0"/>
                                          <w:divBdr>
                                            <w:top w:val="none" w:sz="0" w:space="0" w:color="auto"/>
                                            <w:left w:val="none" w:sz="0" w:space="0" w:color="auto"/>
                                            <w:bottom w:val="none" w:sz="0" w:space="0" w:color="auto"/>
                                            <w:right w:val="none" w:sz="0" w:space="0" w:color="auto"/>
                                          </w:divBdr>
                                          <w:divsChild>
                                            <w:div w:id="438912619">
                                              <w:marLeft w:val="0"/>
                                              <w:marRight w:val="0"/>
                                              <w:marTop w:val="0"/>
                                              <w:marBottom w:val="0"/>
                                              <w:divBdr>
                                                <w:top w:val="none" w:sz="0" w:space="0" w:color="auto"/>
                                                <w:left w:val="none" w:sz="0" w:space="0" w:color="auto"/>
                                                <w:bottom w:val="none" w:sz="0" w:space="0" w:color="auto"/>
                                                <w:right w:val="none" w:sz="0" w:space="0" w:color="auto"/>
                                              </w:divBdr>
                                              <w:divsChild>
                                                <w:div w:id="1892810899">
                                                  <w:marLeft w:val="0"/>
                                                  <w:marRight w:val="0"/>
                                                  <w:marTop w:val="0"/>
                                                  <w:marBottom w:val="0"/>
                                                  <w:divBdr>
                                                    <w:top w:val="none" w:sz="0" w:space="0" w:color="auto"/>
                                                    <w:left w:val="none" w:sz="0" w:space="0" w:color="auto"/>
                                                    <w:bottom w:val="none" w:sz="0" w:space="0" w:color="auto"/>
                                                    <w:right w:val="none" w:sz="0" w:space="0" w:color="auto"/>
                                                  </w:divBdr>
                                                  <w:divsChild>
                                                    <w:div w:id="1667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9383817">
      <w:bodyDiv w:val="1"/>
      <w:marLeft w:val="0"/>
      <w:marRight w:val="0"/>
      <w:marTop w:val="0"/>
      <w:marBottom w:val="0"/>
      <w:divBdr>
        <w:top w:val="none" w:sz="0" w:space="0" w:color="auto"/>
        <w:left w:val="none" w:sz="0" w:space="0" w:color="auto"/>
        <w:bottom w:val="none" w:sz="0" w:space="0" w:color="auto"/>
        <w:right w:val="none" w:sz="0" w:space="0" w:color="auto"/>
      </w:divBdr>
    </w:div>
    <w:div w:id="19722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cuhb.nhs.wales/health-advice/north-wales-alcohol-harm-reduction-strateg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ov.wales/sites/default/files/publications/2019-04/noise-and-soundscape-action-plan.pdf"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tswales.gov.wales/Catalogue/National-Survey-for-Wales/Population-Health/Adult-Lifestyles/adultlifestyles-by-localauthority-healthboard"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9D8F0E7F8267414DAA59E937223ADC1B" ma:contentTypeVersion="19" ma:contentTypeDescription="Creu dogfen newydd." ma:contentTypeScope="" ma:versionID="134d511771a1421719843282ca97d55c">
  <xsd:schema xmlns:xsd="http://www.w3.org/2001/XMLSchema" xmlns:xs="http://www.w3.org/2001/XMLSchema" xmlns:p="http://schemas.microsoft.com/office/2006/metadata/properties" xmlns:ns2="2d600744-a4ef-484a-b7e6-55a92a0d0b1f" xmlns:ns3="d163d842-d790-4ad1-82df-66972f638b0d" targetNamespace="http://schemas.microsoft.com/office/2006/metadata/properties" ma:root="true" ma:fieldsID="af194dec17e29af458e1c4d00bf7a4cb" ns2:_="" ns3:_="">
    <xsd:import namespace="2d600744-a4ef-484a-b7e6-55a92a0d0b1f"/>
    <xsd:import namespace="d163d842-d790-4ad1-82df-66972f638b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00744-a4ef-484a-b7e6-55a92a0d0b1f"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7"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Wedi Rhannu Gyda Manylion" ma:internalName="SharedWithDetails" ma:readOnly="true">
      <xsd:simpleType>
        <xsd:restriction base="dms:Note">
          <xsd:maxLength value="255"/>
        </xsd:restriction>
      </xsd:simpleType>
    </xsd:element>
    <xsd:element name="TaxCatchAll" ma:index="23" nillable="true" ma:displayName="Taxonomy Catch All Column" ma:hidden="true" ma:list="{1b64a34b-d115-4515-9ee4-f08c1574993e}" ma:internalName="TaxCatchAll" ma:showField="CatchAllData" ma:web="2d600744-a4ef-484a-b7e6-55a92a0d0b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3d842-d790-4ad1-82df-66972f638b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d600744-a4ef-484a-b7e6-55a92a0d0b1f" xsi:nil="true"/>
    <lcf76f155ced4ddcb4097134ff3c332f xmlns="d163d842-d790-4ad1-82df-66972f638b0d">
      <Terms xmlns="http://schemas.microsoft.com/office/infopath/2007/PartnerControls"/>
    </lcf76f155ced4ddcb4097134ff3c332f>
    <_dlc_DocId xmlns="2d600744-a4ef-484a-b7e6-55a92a0d0b1f">R27UXVTUPQ3Q-1530968450-11158</_dlc_DocId>
    <_dlc_DocIdUrl xmlns="2d600744-a4ef-484a-b7e6-55a92a0d0b1f">
      <Url>https://cyngorgwynedd.sharepoint.com/sites/RLT/_layouts/15/DocIdRedir.aspx?ID=R27UXVTUPQ3Q-1530968450-11158</Url>
      <Description>R27UXVTUPQ3Q-1530968450-11158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D10D-BC5B-4C87-8787-251B5E02A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00744-a4ef-484a-b7e6-55a92a0d0b1f"/>
    <ds:schemaRef ds:uri="d163d842-d790-4ad1-82df-66972f638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49668-221E-4F1C-A2C3-B46A209A3E5D}">
  <ds:schemaRefs>
    <ds:schemaRef ds:uri="http://schemas.microsoft.com/office/2006/metadata/properties"/>
    <ds:schemaRef ds:uri="http://schemas.microsoft.com/office/infopath/2007/PartnerControls"/>
    <ds:schemaRef ds:uri="2d600744-a4ef-484a-b7e6-55a92a0d0b1f"/>
    <ds:schemaRef ds:uri="d163d842-d790-4ad1-82df-66972f638b0d"/>
  </ds:schemaRefs>
</ds:datastoreItem>
</file>

<file path=customXml/itemProps3.xml><?xml version="1.0" encoding="utf-8"?>
<ds:datastoreItem xmlns:ds="http://schemas.openxmlformats.org/officeDocument/2006/customXml" ds:itemID="{6CFCFA81-49F4-4F42-899E-18BE686BB065}">
  <ds:schemaRefs>
    <ds:schemaRef ds:uri="http://schemas.microsoft.com/sharepoint/events"/>
  </ds:schemaRefs>
</ds:datastoreItem>
</file>

<file path=customXml/itemProps4.xml><?xml version="1.0" encoding="utf-8"?>
<ds:datastoreItem xmlns:ds="http://schemas.openxmlformats.org/officeDocument/2006/customXml" ds:itemID="{FE0A1EBD-17B3-4F8D-965D-9D0345FD9267}">
  <ds:schemaRefs>
    <ds:schemaRef ds:uri="http://schemas.microsoft.com/sharepoint/v3/contenttype/forms"/>
  </ds:schemaRefs>
</ds:datastoreItem>
</file>

<file path=customXml/itemProps5.xml><?xml version="1.0" encoding="utf-8"?>
<ds:datastoreItem xmlns:ds="http://schemas.openxmlformats.org/officeDocument/2006/customXml" ds:itemID="{70A1BAAF-F1D2-4AFB-9A41-0D811857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15743</Words>
  <Characters>89737</Characters>
  <Application>Microsoft Office Word</Application>
  <DocSecurity>0</DocSecurity>
  <Lines>747</Lines>
  <Paragraphs>210</Paragraphs>
  <ScaleCrop>false</ScaleCrop>
  <HeadingPairs>
    <vt:vector size="2" baseType="variant">
      <vt:variant>
        <vt:lpstr>Teitl</vt:lpstr>
      </vt:variant>
      <vt:variant>
        <vt:i4>1</vt:i4>
      </vt:variant>
    </vt:vector>
  </HeadingPairs>
  <TitlesOfParts>
    <vt:vector size="1" baseType="lpstr">
      <vt:lpstr/>
    </vt:vector>
  </TitlesOfParts>
  <Company>Cyngor Gwynedd Council</Company>
  <LinksUpToDate>false</LinksUpToDate>
  <CharactersWithSpaces>105270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Bon Jones Sheryl (Rh-CTGC);Gwenan Mai Roberts</dc:creator>
  <cp:lastModifiedBy>Llio Elena Davies (CG)</cp:lastModifiedBy>
  <cp:revision>2</cp:revision>
  <cp:lastPrinted>2021-05-17T11:13:00Z</cp:lastPrinted>
  <dcterms:created xsi:type="dcterms:W3CDTF">2023-12-04T09:53:00Z</dcterms:created>
  <dcterms:modified xsi:type="dcterms:W3CDTF">2023-12-04T09:53:00Z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0x0101009D8F0E7F8267414DAA59E937223ADC1B</vt:lpwstr>
  </property>
  <property fmtid="{D5CDD505-2E9C-101B-9397-08002B2CF9AE}" pid="3" name="Classification">
    <vt:lpwstr>32;#Trwyddedu a Rheoleiddio|ddcb3ac9-730d-49e6-8827-320bccc5bb9f</vt:lpwstr>
  </property>
  <property fmtid="{D5CDD505-2E9C-101B-9397-08002B2CF9AE}" pid="4" name="_cx_SecurityMarkings">
    <vt:lpwstr>1;#Swyddogol|cc759f6a-42a8-4716-9405-b226874081d1</vt:lpwstr>
  </property>
  <property fmtid="{D5CDD505-2E9C-101B-9397-08002B2CF9AE}" pid="5" name="TaxKeyword">
    <vt:lpwstr/>
  </property>
  <property fmtid="{D5CDD505-2E9C-101B-9397-08002B2CF9AE}" pid="6" name="OriginatingFunction">
    <vt:lpwstr/>
  </property>
  <property fmtid="{D5CDD505-2E9C-101B-9397-08002B2CF9AE}" pid="7" name="_dlc_DocIdItemGuid">
    <vt:lpwstr>65dbd937-e2b8-45ec-ac98-86ae1a1e3140</vt:lpwstr>
  </property>
  <property fmtid="{D5CDD505-2E9C-101B-9397-08002B2CF9AE}" pid="8" name="MediaServiceImageTags">
    <vt:lpwstr/>
  </property>
</Properties>
</file>