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
        <w:tblW w:w="10485" w:type="dxa"/>
        <w:tblLayout w:type="fixed"/>
        <w:tblLook w:val="04A0" w:firstRow="1" w:lastRow="0" w:firstColumn="1" w:lastColumn="0" w:noHBand="0" w:noVBand="1"/>
      </w:tblPr>
      <w:tblGrid>
        <w:gridCol w:w="4957"/>
        <w:gridCol w:w="283"/>
        <w:gridCol w:w="5245"/>
      </w:tblGrid>
      <w:tr w:rsidR="00A36A18" w14:paraId="37D4499E" w14:textId="77777777" w:rsidTr="00681E27">
        <w:tc>
          <w:tcPr>
            <w:tcW w:w="4957" w:type="dxa"/>
          </w:tcPr>
          <w:p w14:paraId="11404E8D" w14:textId="74B690AA" w:rsidR="00A36A18" w:rsidRDefault="005303E8">
            <w:r>
              <w:rPr>
                <w:noProof/>
              </w:rPr>
              <mc:AlternateContent>
                <mc:Choice Requires="wps">
                  <w:drawing>
                    <wp:anchor distT="45720" distB="45720" distL="114300" distR="114300" simplePos="0" relativeHeight="251666432" behindDoc="0" locked="0" layoutInCell="1" allowOverlap="1" wp14:anchorId="1AD8AF70" wp14:editId="2BE966A2">
                      <wp:simplePos x="0" y="0"/>
                      <wp:positionH relativeFrom="column">
                        <wp:posOffset>-2744</wp:posOffset>
                      </wp:positionH>
                      <wp:positionV relativeFrom="paragraph">
                        <wp:posOffset>2175869</wp:posOffset>
                      </wp:positionV>
                      <wp:extent cx="2949635" cy="1404620"/>
                      <wp:effectExtent l="0" t="0" r="22225" b="20955"/>
                      <wp:wrapNone/>
                      <wp:docPr id="217" name="Blwch Testu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635" cy="1404620"/>
                              </a:xfrm>
                              <a:prstGeom prst="rect">
                                <a:avLst/>
                              </a:prstGeom>
                              <a:solidFill>
                                <a:srgbClr val="FFFFFF"/>
                              </a:solidFill>
                              <a:ln w="9525">
                                <a:solidFill>
                                  <a:srgbClr val="000000"/>
                                </a:solidFill>
                                <a:miter lim="800000"/>
                                <a:headEnd/>
                                <a:tailEnd/>
                              </a:ln>
                            </wps:spPr>
                            <wps:txbx>
                              <w:txbxContent>
                                <w:p w14:paraId="62FFE2C6" w14:textId="4A03AFD8" w:rsidR="004C64AF" w:rsidRPr="004C64AF" w:rsidRDefault="004C64AF">
                                  <w:pPr>
                                    <w:rPr>
                                      <w:b/>
                                      <w:color w:val="FF0000"/>
                                      <w:sz w:val="36"/>
                                      <w:szCs w:val="36"/>
                                    </w:rPr>
                                  </w:pPr>
                                  <w:r w:rsidRPr="004C64AF">
                                    <w:rPr>
                                      <w:b/>
                                      <w:color w:val="FF0000"/>
                                      <w:sz w:val="36"/>
                                      <w:szCs w:val="36"/>
                                    </w:rPr>
                                    <w:t xml:space="preserve">DYSGU CYMRAEG </w:t>
                                  </w:r>
                                </w:p>
                                <w:p w14:paraId="7447773F" w14:textId="3824488C" w:rsidR="005303E8" w:rsidRPr="004C64AF" w:rsidRDefault="004C64AF">
                                  <w:pPr>
                                    <w:rPr>
                                      <w:b/>
                                      <w:color w:val="FF0000"/>
                                      <w:sz w:val="36"/>
                                      <w:szCs w:val="36"/>
                                    </w:rPr>
                                  </w:pPr>
                                  <w:r w:rsidRPr="004C64AF">
                                    <w:rPr>
                                      <w:b/>
                                      <w:color w:val="FF0000"/>
                                      <w:sz w:val="36"/>
                                      <w:szCs w:val="36"/>
                                    </w:rPr>
                                    <w:t>DYSGU MWY NAG IAITH</w:t>
                                  </w:r>
                                </w:p>
                                <w:p w14:paraId="2B7A5CBB" w14:textId="53530AAF" w:rsidR="004C64AF" w:rsidRPr="004C64AF" w:rsidRDefault="004C64AF">
                                  <w:pPr>
                                    <w:rPr>
                                      <w:b/>
                                      <w:color w:val="00B050"/>
                                      <w:sz w:val="28"/>
                                      <w:szCs w:val="28"/>
                                    </w:rPr>
                                  </w:pPr>
                                  <w:r w:rsidRPr="004C64AF">
                                    <w:rPr>
                                      <w:b/>
                                      <w:color w:val="00B050"/>
                                      <w:sz w:val="28"/>
                                      <w:szCs w:val="28"/>
                                    </w:rPr>
                                    <w:t>LEARN WELSH</w:t>
                                  </w:r>
                                </w:p>
                                <w:p w14:paraId="33CDBB42" w14:textId="62DE9C82" w:rsidR="004C64AF" w:rsidRDefault="004C64AF">
                                  <w:pPr>
                                    <w:rPr>
                                      <w:b/>
                                      <w:color w:val="00B050"/>
                                      <w:sz w:val="28"/>
                                      <w:szCs w:val="28"/>
                                    </w:rPr>
                                  </w:pPr>
                                  <w:r w:rsidRPr="004C64AF">
                                    <w:rPr>
                                      <w:b/>
                                      <w:color w:val="00B050"/>
                                      <w:sz w:val="28"/>
                                      <w:szCs w:val="28"/>
                                    </w:rPr>
                                    <w:t xml:space="preserve">LEARN MORE THAN A LANGUAGE </w:t>
                                  </w:r>
                                </w:p>
                                <w:p w14:paraId="11271453" w14:textId="186EED22" w:rsidR="004C64AF" w:rsidRPr="004C64AF" w:rsidRDefault="004C64AF">
                                  <w:pPr>
                                    <w:rPr>
                                      <w:b/>
                                      <w:sz w:val="24"/>
                                      <w:szCs w:val="24"/>
                                    </w:rPr>
                                  </w:pPr>
                                  <w:proofErr w:type="spellStart"/>
                                  <w:r w:rsidRPr="004C64AF">
                                    <w:rPr>
                                      <w:b/>
                                      <w:sz w:val="24"/>
                                      <w:szCs w:val="24"/>
                                    </w:rPr>
                                    <w:t>Gwefannau</w:t>
                                  </w:r>
                                  <w:proofErr w:type="spellEnd"/>
                                  <w:r w:rsidRPr="004C64AF">
                                    <w:rPr>
                                      <w:b/>
                                      <w:sz w:val="24"/>
                                      <w:szCs w:val="24"/>
                                    </w:rPr>
                                    <w:t xml:space="preserve"> </w:t>
                                  </w:r>
                                  <w:proofErr w:type="spellStart"/>
                                  <w:r w:rsidRPr="004C64AF">
                                    <w:rPr>
                                      <w:b/>
                                      <w:sz w:val="24"/>
                                      <w:szCs w:val="24"/>
                                    </w:rPr>
                                    <w:t>defnyddiol</w:t>
                                  </w:r>
                                  <w:proofErr w:type="spellEnd"/>
                                </w:p>
                                <w:p w14:paraId="728BF143" w14:textId="44F8F80C" w:rsidR="004C64AF" w:rsidRPr="004C64AF" w:rsidRDefault="004C64AF">
                                  <w:pPr>
                                    <w:rPr>
                                      <w:b/>
                                      <w:sz w:val="24"/>
                                      <w:szCs w:val="24"/>
                                    </w:rPr>
                                  </w:pPr>
                                  <w:r w:rsidRPr="004C64AF">
                                    <w:rPr>
                                      <w:b/>
                                      <w:sz w:val="24"/>
                                      <w:szCs w:val="24"/>
                                    </w:rPr>
                                    <w:t xml:space="preserve">Useful Websites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D8AF70" id="_x0000_t202" coordsize="21600,21600" o:spt="202" path="m,l,21600r21600,l21600,xe">
                      <v:stroke joinstyle="miter"/>
                      <v:path gradientshapeok="t" o:connecttype="rect"/>
                    </v:shapetype>
                    <v:shape id="Blwch Testun 2" o:spid="_x0000_s1026" type="#_x0000_t202" style="position:absolute;margin-left:-.2pt;margin-top:171.35pt;width:232.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">
                      <v:textbox style="mso-fit-shape-to-text:t">
                        <w:txbxContent>
                          <w:p w14:paraId="62FFE2C6" w14:textId="4A03AFD8" w:rsidR="004C64AF" w:rsidRPr="004C64AF" w:rsidRDefault="004C64AF">
                            <w:pPr>
                              <w:rPr>
                                <w:b/>
                                <w:color w:val="FF0000"/>
                                <w:sz w:val="36"/>
                                <w:szCs w:val="36"/>
                              </w:rPr>
                            </w:pPr>
                            <w:r w:rsidRPr="004C64AF">
                              <w:rPr>
                                <w:b/>
                                <w:color w:val="FF0000"/>
                                <w:sz w:val="36"/>
                                <w:szCs w:val="36"/>
                              </w:rPr>
                              <w:t xml:space="preserve">DYSGU CYMRAEG </w:t>
                            </w:r>
                          </w:p>
                          <w:p w14:paraId="7447773F" w14:textId="3824488C" w:rsidR="005303E8" w:rsidRPr="004C64AF" w:rsidRDefault="004C64AF">
                            <w:pPr>
                              <w:rPr>
                                <w:b/>
                                <w:color w:val="FF0000"/>
                                <w:sz w:val="36"/>
                                <w:szCs w:val="36"/>
                              </w:rPr>
                            </w:pPr>
                            <w:r w:rsidRPr="004C64AF">
                              <w:rPr>
                                <w:b/>
                                <w:color w:val="FF0000"/>
                                <w:sz w:val="36"/>
                                <w:szCs w:val="36"/>
                              </w:rPr>
                              <w:t>DYSGU MWY NAG IAITH</w:t>
                            </w:r>
                          </w:p>
                          <w:p w14:paraId="2B7A5CBB" w14:textId="53530AAF" w:rsidR="004C64AF" w:rsidRPr="004C64AF" w:rsidRDefault="004C64AF">
                            <w:pPr>
                              <w:rPr>
                                <w:b/>
                                <w:color w:val="00B050"/>
                                <w:sz w:val="28"/>
                                <w:szCs w:val="28"/>
                              </w:rPr>
                            </w:pPr>
                            <w:r w:rsidRPr="004C64AF">
                              <w:rPr>
                                <w:b/>
                                <w:color w:val="00B050"/>
                                <w:sz w:val="28"/>
                                <w:szCs w:val="28"/>
                              </w:rPr>
                              <w:t>LEARN WELSH</w:t>
                            </w:r>
                          </w:p>
                          <w:p w14:paraId="33CDBB42" w14:textId="62DE9C82" w:rsidR="004C64AF" w:rsidRDefault="004C64AF">
                            <w:pPr>
                              <w:rPr>
                                <w:b/>
                                <w:color w:val="00B050"/>
                                <w:sz w:val="28"/>
                                <w:szCs w:val="28"/>
                              </w:rPr>
                            </w:pPr>
                            <w:r w:rsidRPr="004C64AF">
                              <w:rPr>
                                <w:b/>
                                <w:color w:val="00B050"/>
                                <w:sz w:val="28"/>
                                <w:szCs w:val="28"/>
                              </w:rPr>
                              <w:t xml:space="preserve">LEARN MORE THAN A LANGUAGE </w:t>
                            </w:r>
                          </w:p>
                          <w:p w14:paraId="11271453" w14:textId="186EED22" w:rsidR="004C64AF" w:rsidRPr="004C64AF" w:rsidRDefault="004C64AF">
                            <w:pPr>
                              <w:rPr>
                                <w:b/>
                                <w:sz w:val="24"/>
                                <w:szCs w:val="24"/>
                              </w:rPr>
                            </w:pPr>
                            <w:proofErr w:type="spellStart"/>
                            <w:r w:rsidRPr="004C64AF">
                              <w:rPr>
                                <w:b/>
                                <w:sz w:val="24"/>
                                <w:szCs w:val="24"/>
                              </w:rPr>
                              <w:t>Gwefannau</w:t>
                            </w:r>
                            <w:proofErr w:type="spellEnd"/>
                            <w:r w:rsidRPr="004C64AF">
                              <w:rPr>
                                <w:b/>
                                <w:sz w:val="24"/>
                                <w:szCs w:val="24"/>
                              </w:rPr>
                              <w:t xml:space="preserve"> </w:t>
                            </w:r>
                            <w:proofErr w:type="spellStart"/>
                            <w:r w:rsidRPr="004C64AF">
                              <w:rPr>
                                <w:b/>
                                <w:sz w:val="24"/>
                                <w:szCs w:val="24"/>
                              </w:rPr>
                              <w:t>defnyddiol</w:t>
                            </w:r>
                            <w:proofErr w:type="spellEnd"/>
                          </w:p>
                          <w:p w14:paraId="728BF143" w14:textId="44F8F80C" w:rsidR="004C64AF" w:rsidRPr="004C64AF" w:rsidRDefault="004C64AF">
                            <w:pPr>
                              <w:rPr>
                                <w:b/>
                                <w:sz w:val="24"/>
                                <w:szCs w:val="24"/>
                              </w:rPr>
                            </w:pPr>
                            <w:r w:rsidRPr="004C64AF">
                              <w:rPr>
                                <w:b/>
                                <w:sz w:val="24"/>
                                <w:szCs w:val="24"/>
                              </w:rPr>
                              <w:t xml:space="preserve">Useful Websites </w:t>
                            </w:r>
                          </w:p>
                        </w:txbxContent>
                      </v:textbox>
                    </v:shape>
                  </w:pict>
                </mc:Fallback>
              </mc:AlternateContent>
            </w:r>
            <w:r w:rsidR="009D2CD4">
              <w:rPr>
                <w:noProof/>
              </w:rPr>
              <w:drawing>
                <wp:inline distT="0" distB="0" distL="0" distR="0" wp14:anchorId="4989A8B6" wp14:editId="77C1E2A5">
                  <wp:extent cx="3086100" cy="2181225"/>
                  <wp:effectExtent l="0" t="0" r="0" b="9525"/>
                  <wp:docPr id="11" name="Llu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2181225"/>
                          </a:xfrm>
                          <a:prstGeom prst="rect">
                            <a:avLst/>
                          </a:prstGeom>
                          <a:ln>
                            <a:noFill/>
                          </a:ln>
                          <a:effectLst>
                            <a:softEdge rad="112500"/>
                          </a:effectLst>
                        </pic:spPr>
                      </pic:pic>
                    </a:graphicData>
                  </a:graphic>
                </wp:inline>
              </w:drawing>
            </w:r>
          </w:p>
        </w:tc>
        <w:tc>
          <w:tcPr>
            <w:tcW w:w="283" w:type="dxa"/>
          </w:tcPr>
          <w:p w14:paraId="6B122D9E" w14:textId="77777777" w:rsidR="00A36A18" w:rsidRDefault="00A36A18"/>
        </w:tc>
        <w:tc>
          <w:tcPr>
            <w:tcW w:w="5245" w:type="dxa"/>
          </w:tcPr>
          <w:p w14:paraId="336D01A8" w14:textId="77777777" w:rsidR="007020CB" w:rsidRDefault="007020CB">
            <w:r>
              <w:rPr>
                <w:noProof/>
                <w:sz w:val="32"/>
                <w:szCs w:val="32"/>
              </w:rPr>
              <w:drawing>
                <wp:anchor distT="0" distB="0" distL="114300" distR="114300" simplePos="0" relativeHeight="251662336" behindDoc="0" locked="0" layoutInCell="1" allowOverlap="1" wp14:anchorId="25AC3A76" wp14:editId="5B4B75EA">
                  <wp:simplePos x="0" y="0"/>
                  <wp:positionH relativeFrom="column">
                    <wp:posOffset>1269</wp:posOffset>
                  </wp:positionH>
                  <wp:positionV relativeFrom="paragraph">
                    <wp:posOffset>13335</wp:posOffset>
                  </wp:positionV>
                  <wp:extent cx="3248025" cy="987425"/>
                  <wp:effectExtent l="0" t="0" r="9525" b="3175"/>
                  <wp:wrapNone/>
                  <wp:docPr id="12" name="Llu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987425"/>
                          </a:xfrm>
                          <a:prstGeom prst="rect">
                            <a:avLst/>
                          </a:prstGeom>
                          <a:noFill/>
                        </pic:spPr>
                      </pic:pic>
                    </a:graphicData>
                  </a:graphic>
                  <wp14:sizeRelH relativeFrom="margin">
                    <wp14:pctWidth>0</wp14:pctWidth>
                  </wp14:sizeRelH>
                </wp:anchor>
              </w:drawing>
            </w:r>
          </w:p>
          <w:tbl>
            <w:tblPr>
              <w:tblW w:w="5000" w:type="pct"/>
              <w:tblBorders>
                <w:insideH w:val="triple" w:sz="12" w:space="0" w:color="FFFFFF" w:themeColor="background1"/>
                <w:insideV w:val="single" w:sz="48" w:space="0" w:color="FFFFFF" w:themeColor="background1"/>
              </w:tblBorders>
              <w:tblLayout w:type="fixed"/>
              <w:tblCellMar>
                <w:left w:w="288" w:type="dxa"/>
                <w:right w:w="288" w:type="dxa"/>
              </w:tblCellMar>
              <w:tblLook w:val="04A0" w:firstRow="1" w:lastRow="0" w:firstColumn="1" w:lastColumn="0" w:noHBand="0" w:noVBand="1"/>
            </w:tblPr>
            <w:tblGrid>
              <w:gridCol w:w="5029"/>
            </w:tblGrid>
            <w:tr w:rsidR="009D2CD4" w:rsidRPr="00345D06" w14:paraId="79E485FE" w14:textId="77777777" w:rsidTr="007020CB">
              <w:trPr>
                <w:trHeight w:hRule="exact" w:val="6674"/>
              </w:trPr>
              <w:tc>
                <w:tcPr>
                  <w:tcW w:w="3328" w:type="dxa"/>
                  <w:shd w:val="clear" w:color="auto" w:fill="00B050"/>
                  <w:tcMar>
                    <w:top w:w="1440" w:type="dxa"/>
                  </w:tcMar>
                </w:tcPr>
                <w:p w14:paraId="77E55C39" w14:textId="31BFD5EF" w:rsidR="009D2CD4" w:rsidRDefault="009D2CD4" w:rsidP="009D2CD4">
                  <w:pPr>
                    <w:pStyle w:val="Pennawd2"/>
                    <w:spacing w:line="276" w:lineRule="auto"/>
                    <w:rPr>
                      <w:b w:val="0"/>
                      <w:sz w:val="28"/>
                      <w:szCs w:val="28"/>
                      <w:lang w:val="en-GB"/>
                    </w:rPr>
                  </w:pPr>
                  <w:r>
                    <w:rPr>
                      <w:b w:val="0"/>
                      <w:noProof/>
                      <w:sz w:val="28"/>
                      <w:szCs w:val="28"/>
                      <w:lang w:val="en-GB"/>
                    </w:rPr>
                    <w:drawing>
                      <wp:anchor distT="0" distB="0" distL="114300" distR="114300" simplePos="0" relativeHeight="251660288" behindDoc="0" locked="0" layoutInCell="1" allowOverlap="1" wp14:anchorId="78F782EC" wp14:editId="4A668DAC">
                        <wp:simplePos x="0" y="0"/>
                        <wp:positionH relativeFrom="column">
                          <wp:posOffset>-65460</wp:posOffset>
                        </wp:positionH>
                        <wp:positionV relativeFrom="paragraph">
                          <wp:posOffset>904820</wp:posOffset>
                        </wp:positionV>
                        <wp:extent cx="396875" cy="443865"/>
                        <wp:effectExtent l="0" t="0" r="3175" b="0"/>
                        <wp:wrapSquare wrapText="bothSides"/>
                        <wp:docPr id="6" name="Llu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875" cy="443865"/>
                                </a:xfrm>
                                <a:prstGeom prst="rect">
                                  <a:avLst/>
                                </a:prstGeom>
                                <a:noFill/>
                              </pic:spPr>
                            </pic:pic>
                          </a:graphicData>
                        </a:graphic>
                      </wp:anchor>
                    </w:drawing>
                  </w:r>
                  <w:r w:rsidRPr="0096353A">
                    <w:rPr>
                      <w:sz w:val="32"/>
                      <w:szCs w:val="32"/>
                      <w:lang w:val="en-GB"/>
                    </w:rPr>
                    <w:t>ADNODDAU                                                         DYSGU CYMRAEG</w:t>
                  </w:r>
                  <w:r>
                    <w:rPr>
                      <w:lang w:val="en-GB"/>
                    </w:rPr>
                    <w:t xml:space="preserve"> </w:t>
                  </w:r>
                  <w:r w:rsidRPr="00C46684">
                    <w:rPr>
                      <w:b w:val="0"/>
                      <w:sz w:val="28"/>
                      <w:szCs w:val="28"/>
                      <w:lang w:val="en-GB"/>
                    </w:rPr>
                    <w:t>AP</w:t>
                  </w:r>
                  <w:r w:rsidR="00915B4A">
                    <w:rPr>
                      <w:b w:val="0"/>
                      <w:sz w:val="28"/>
                      <w:szCs w:val="28"/>
                      <w:lang w:val="en-GB"/>
                    </w:rPr>
                    <w:t>P</w:t>
                  </w:r>
                  <w:r w:rsidRPr="00C46684">
                    <w:rPr>
                      <w:b w:val="0"/>
                      <w:sz w:val="28"/>
                      <w:szCs w:val="28"/>
                      <w:lang w:val="en-GB"/>
                    </w:rPr>
                    <w:t xml:space="preserve"> I’CH FF</w:t>
                  </w:r>
                  <w:r w:rsidR="00E50749">
                    <w:rPr>
                      <w:rFonts w:cstheme="majorHAnsi"/>
                      <w:b w:val="0"/>
                      <w:sz w:val="28"/>
                      <w:szCs w:val="28"/>
                      <w:lang w:val="en-GB"/>
                    </w:rPr>
                    <w:t>Ô</w:t>
                  </w:r>
                  <w:r w:rsidRPr="00C46684">
                    <w:rPr>
                      <w:b w:val="0"/>
                      <w:sz w:val="28"/>
                      <w:szCs w:val="28"/>
                      <w:lang w:val="en-GB"/>
                    </w:rPr>
                    <w:t>N -CLYFA</w:t>
                  </w:r>
                  <w:r>
                    <w:rPr>
                      <w:b w:val="0"/>
                      <w:sz w:val="28"/>
                      <w:szCs w:val="28"/>
                      <w:lang w:val="en-GB"/>
                    </w:rPr>
                    <w:t>R</w:t>
                  </w:r>
                </w:p>
                <w:p w14:paraId="351000E0" w14:textId="77777777" w:rsidR="009D2CD4" w:rsidRDefault="00A66EE0" w:rsidP="009D2CD4">
                  <w:pPr>
                    <w:pStyle w:val="Pennawd2"/>
                    <w:jc w:val="left"/>
                    <w:rPr>
                      <w:rFonts w:eastAsia="Times New Roman"/>
                      <w:b w:val="0"/>
                      <w:sz w:val="28"/>
                      <w:szCs w:val="28"/>
                      <w:lang w:val="cy-GB"/>
                    </w:rPr>
                  </w:pPr>
                  <w:hyperlink r:id="rId10" w:history="1">
                    <w:proofErr w:type="spellStart"/>
                    <w:r w:rsidR="009D2CD4" w:rsidRPr="00646333">
                      <w:rPr>
                        <w:rStyle w:val="Hyperddolen"/>
                        <w:rFonts w:eastAsia="Times New Roman"/>
                        <w:b w:val="0"/>
                        <w:color w:val="FFFFFF" w:themeColor="background1"/>
                        <w:sz w:val="28"/>
                        <w:szCs w:val="28"/>
                        <w:lang w:val="cy-GB"/>
                      </w:rPr>
                      <w:t>Duolingo</w:t>
                    </w:r>
                    <w:proofErr w:type="spellEnd"/>
                  </w:hyperlink>
                  <w:r w:rsidR="009D2CD4">
                    <w:rPr>
                      <w:rFonts w:eastAsia="Times New Roman"/>
                      <w:b w:val="0"/>
                      <w:sz w:val="28"/>
                      <w:szCs w:val="28"/>
                      <w:lang w:val="cy-GB"/>
                    </w:rPr>
                    <w:t xml:space="preserve"> </w:t>
                  </w:r>
                </w:p>
                <w:p w14:paraId="41FE691E" w14:textId="77777777" w:rsidR="009D2CD4" w:rsidRDefault="00681E27" w:rsidP="009D2CD4">
                  <w:pPr>
                    <w:pStyle w:val="Pennawd2"/>
                    <w:jc w:val="left"/>
                    <w:rPr>
                      <w:rFonts w:eastAsia="Times New Roman"/>
                      <w:b w:val="0"/>
                      <w:sz w:val="28"/>
                      <w:szCs w:val="28"/>
                      <w:lang w:val="cy-GB"/>
                    </w:rPr>
                  </w:pPr>
                  <w:r>
                    <w:rPr>
                      <w:rFonts w:eastAsia="Times New Roman"/>
                      <w:noProof/>
                      <w:lang w:val="cy-GB"/>
                    </w:rPr>
                    <w:drawing>
                      <wp:anchor distT="0" distB="0" distL="114300" distR="114300" simplePos="0" relativeHeight="251659264" behindDoc="0" locked="0" layoutInCell="1" allowOverlap="1" wp14:anchorId="5B55D5BA" wp14:editId="06F51D09">
                        <wp:simplePos x="0" y="0"/>
                        <wp:positionH relativeFrom="column">
                          <wp:posOffset>1852930</wp:posOffset>
                        </wp:positionH>
                        <wp:positionV relativeFrom="paragraph">
                          <wp:posOffset>17145</wp:posOffset>
                        </wp:positionV>
                        <wp:extent cx="734060" cy="250190"/>
                        <wp:effectExtent l="0" t="0" r="0" b="0"/>
                        <wp:wrapSquare wrapText="bothSides"/>
                        <wp:docPr id="4" name="Llu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4060" cy="250190"/>
                                </a:xfrm>
                                <a:prstGeom prst="rect">
                                  <a:avLst/>
                                </a:prstGeom>
                                <a:noFill/>
                              </pic:spPr>
                            </pic:pic>
                          </a:graphicData>
                        </a:graphic>
                      </wp:anchor>
                    </w:drawing>
                  </w:r>
                  <w:r>
                    <w:rPr>
                      <w:rFonts w:eastAsia="Times New Roman"/>
                      <w:b w:val="0"/>
                      <w:sz w:val="28"/>
                      <w:szCs w:val="28"/>
                      <w:lang w:val="cy-GB"/>
                    </w:rPr>
                    <w:t xml:space="preserve"> </w:t>
                  </w:r>
                  <w:hyperlink r:id="rId12" w:history="1">
                    <w:proofErr w:type="spellStart"/>
                    <w:r w:rsidR="009D2CD4" w:rsidRPr="00646333">
                      <w:rPr>
                        <w:rStyle w:val="Hyperddolen"/>
                        <w:rFonts w:eastAsia="Times New Roman"/>
                        <w:b w:val="0"/>
                        <w:color w:val="FFFFFF" w:themeColor="background1"/>
                        <w:sz w:val="28"/>
                        <w:szCs w:val="28"/>
                        <w:lang w:val="cy-GB"/>
                      </w:rPr>
                      <w:t>SaySomething</w:t>
                    </w:r>
                    <w:proofErr w:type="spellEnd"/>
                    <w:r w:rsidR="009D2CD4" w:rsidRPr="00646333">
                      <w:rPr>
                        <w:rStyle w:val="Hyperddolen"/>
                        <w:rFonts w:eastAsia="Times New Roman"/>
                        <w:b w:val="0"/>
                        <w:color w:val="FFFFFF" w:themeColor="background1"/>
                        <w:sz w:val="28"/>
                        <w:szCs w:val="28"/>
                        <w:lang w:val="cy-GB"/>
                      </w:rPr>
                      <w:t xml:space="preserve"> in Welsh</w:t>
                    </w:r>
                  </w:hyperlink>
                </w:p>
                <w:p w14:paraId="58137246" w14:textId="77777777" w:rsidR="009D2CD4" w:rsidRPr="007020CB" w:rsidRDefault="0067207D" w:rsidP="009D2CD4">
                  <w:pPr>
                    <w:pStyle w:val="Pennawd2"/>
                    <w:jc w:val="left"/>
                    <w:rPr>
                      <w:rFonts w:eastAsia="Times New Roman"/>
                      <w:b w:val="0"/>
                      <w:sz w:val="28"/>
                      <w:szCs w:val="28"/>
                      <w:lang w:val="cy-GB"/>
                    </w:rPr>
                  </w:pPr>
                  <w:r>
                    <w:rPr>
                      <w:rFonts w:eastAsia="Times New Roman"/>
                      <w:b w:val="0"/>
                      <w:noProof/>
                      <w:sz w:val="28"/>
                      <w:szCs w:val="28"/>
                      <w:lang w:val="cy-GB"/>
                    </w:rPr>
                    <w:drawing>
                      <wp:anchor distT="0" distB="0" distL="114300" distR="114300" simplePos="0" relativeHeight="251663360" behindDoc="0" locked="0" layoutInCell="1" allowOverlap="1" wp14:anchorId="04679B4B" wp14:editId="15BD487E">
                        <wp:simplePos x="0" y="0"/>
                        <wp:positionH relativeFrom="column">
                          <wp:posOffset>2128065</wp:posOffset>
                        </wp:positionH>
                        <wp:positionV relativeFrom="paragraph">
                          <wp:posOffset>227605</wp:posOffset>
                        </wp:positionV>
                        <wp:extent cx="713740" cy="523875"/>
                        <wp:effectExtent l="0" t="0" r="0" b="9525"/>
                        <wp:wrapSquare wrapText="bothSides"/>
                        <wp:docPr id="16" name="Llu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pp-store-website.jpg"/>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713740" cy="523875"/>
                                </a:xfrm>
                                <a:prstGeom prst="rect">
                                  <a:avLst/>
                                </a:prstGeom>
                              </pic:spPr>
                            </pic:pic>
                          </a:graphicData>
                        </a:graphic>
                      </wp:anchor>
                    </w:drawing>
                  </w:r>
                  <w:r w:rsidR="009D2CD4">
                    <w:rPr>
                      <w:rFonts w:eastAsia="Times New Roman"/>
                      <w:b w:val="0"/>
                      <w:noProof/>
                      <w:sz w:val="28"/>
                      <w:szCs w:val="28"/>
                      <w:lang w:val="cy-GB"/>
                    </w:rPr>
                    <w:drawing>
                      <wp:inline distT="0" distB="0" distL="0" distR="0" wp14:anchorId="1992BEC0" wp14:editId="2DAC8F56">
                        <wp:extent cx="485030" cy="469900"/>
                        <wp:effectExtent l="0" t="0" r="0" b="6350"/>
                        <wp:docPr id="5" name="Llu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098" cy="489342"/>
                                </a:xfrm>
                                <a:prstGeom prst="rect">
                                  <a:avLst/>
                                </a:prstGeom>
                                <a:noFill/>
                              </pic:spPr>
                            </pic:pic>
                          </a:graphicData>
                        </a:graphic>
                      </wp:inline>
                    </w:drawing>
                  </w:r>
                  <w:r w:rsidR="009D2CD4">
                    <w:rPr>
                      <w:rFonts w:eastAsia="Times New Roman"/>
                      <w:b w:val="0"/>
                      <w:sz w:val="28"/>
                      <w:szCs w:val="28"/>
                      <w:lang w:val="cy-GB"/>
                    </w:rPr>
                    <w:t xml:space="preserve">  </w:t>
                  </w:r>
                  <w:proofErr w:type="spellStart"/>
                  <w:r w:rsidR="009D2CD4" w:rsidRPr="00646333">
                    <w:rPr>
                      <w:rFonts w:eastAsia="Times New Roman"/>
                      <w:b w:val="0"/>
                      <w:sz w:val="28"/>
                      <w:szCs w:val="28"/>
                      <w:lang w:val="cy-GB"/>
                    </w:rPr>
                    <w:t>Caring</w:t>
                  </w:r>
                  <w:proofErr w:type="spellEnd"/>
                  <w:r w:rsidR="009D2CD4" w:rsidRPr="00646333">
                    <w:rPr>
                      <w:rFonts w:eastAsia="Times New Roman"/>
                      <w:b w:val="0"/>
                      <w:sz w:val="28"/>
                      <w:szCs w:val="28"/>
                      <w:lang w:val="cy-GB"/>
                    </w:rPr>
                    <w:t xml:space="preserve"> in Welsh </w:t>
                  </w:r>
                </w:p>
                <w:p w14:paraId="7D13C11E" w14:textId="77777777" w:rsidR="009D2CD4" w:rsidRPr="00345D06" w:rsidRDefault="009D2CD4" w:rsidP="009D2CD4">
                  <w:pPr>
                    <w:pStyle w:val="Pennawd2"/>
                    <w:jc w:val="left"/>
                    <w:rPr>
                      <w:lang w:val="en-GB"/>
                    </w:rPr>
                  </w:pPr>
                </w:p>
              </w:tc>
            </w:tr>
          </w:tbl>
          <w:p w14:paraId="4EF56945" w14:textId="77777777" w:rsidR="00A36A18" w:rsidRDefault="00A36A18"/>
        </w:tc>
      </w:tr>
      <w:tr w:rsidR="007020CB" w14:paraId="4125B7AD" w14:textId="77777777" w:rsidTr="00681E27">
        <w:tc>
          <w:tcPr>
            <w:tcW w:w="4957" w:type="dxa"/>
          </w:tcPr>
          <w:p w14:paraId="66190C29" w14:textId="77777777" w:rsidR="00FE4266" w:rsidRPr="00681E27" w:rsidRDefault="007020CB" w:rsidP="007020CB">
            <w:pPr>
              <w:rPr>
                <w:rFonts w:ascii="Calibri" w:eastAsia="Calibri" w:hAnsi="Calibri" w:cs="Calibri"/>
                <w:b/>
                <w:bCs/>
                <w:sz w:val="24"/>
                <w:szCs w:val="24"/>
                <w:lang w:val="cy-GB"/>
              </w:rPr>
            </w:pPr>
            <w:r w:rsidRPr="00102077">
              <w:rPr>
                <w:rFonts w:ascii="Calibri" w:eastAsia="Calibri" w:hAnsi="Calibri" w:cs="Calibri"/>
                <w:b/>
                <w:bCs/>
                <w:sz w:val="24"/>
                <w:szCs w:val="24"/>
                <w:lang w:val="cy-GB"/>
              </w:rPr>
              <w:t>Cymraeg Gwaith</w:t>
            </w:r>
            <w:r w:rsidRPr="00681E27">
              <w:rPr>
                <w:rFonts w:ascii="Calibri" w:eastAsia="Calibri" w:hAnsi="Calibri" w:cs="Calibri"/>
                <w:b/>
                <w:bCs/>
                <w:sz w:val="24"/>
                <w:szCs w:val="24"/>
                <w:lang w:val="cy-GB"/>
              </w:rPr>
              <w:t xml:space="preserve"> </w:t>
            </w:r>
          </w:p>
          <w:p w14:paraId="69F471F6" w14:textId="77777777" w:rsidR="007020CB" w:rsidRPr="00102077" w:rsidRDefault="00A66EE0" w:rsidP="007020CB">
            <w:pPr>
              <w:rPr>
                <w:rFonts w:ascii="Calibri" w:eastAsia="Calibri" w:hAnsi="Calibri" w:cs="Calibri"/>
                <w:b/>
                <w:bCs/>
                <w:sz w:val="24"/>
                <w:szCs w:val="24"/>
                <w:lang w:val="cy-GB"/>
              </w:rPr>
            </w:pPr>
            <w:hyperlink r:id="rId16" w:history="1">
              <w:r w:rsidR="007020CB" w:rsidRPr="00681E27">
                <w:rPr>
                  <w:rFonts w:ascii="Calibri" w:eastAsia="Calibri" w:hAnsi="Calibri" w:cs="Calibri"/>
                  <w:color w:val="0563C1"/>
                  <w:sz w:val="24"/>
                  <w:szCs w:val="24"/>
                  <w:u w:val="single"/>
                  <w:lang w:val="cy-GB"/>
                </w:rPr>
                <w:t>Gwasanaethau Cymraeg Gwaith | Dysgu Cymraeg</w:t>
              </w:r>
            </w:hyperlink>
          </w:p>
          <w:p w14:paraId="61C4C7E0" w14:textId="77777777" w:rsidR="007020CB" w:rsidRPr="00681E27" w:rsidRDefault="007020CB" w:rsidP="007020CB">
            <w:pPr>
              <w:spacing w:line="252" w:lineRule="auto"/>
              <w:contextualSpacing/>
              <w:rPr>
                <w:rFonts w:ascii="Calibri" w:eastAsia="Times New Roman" w:hAnsi="Calibri" w:cs="Calibri"/>
                <w:sz w:val="24"/>
                <w:szCs w:val="24"/>
                <w:lang w:val="cy-GB"/>
              </w:rPr>
            </w:pPr>
            <w:r w:rsidRPr="00102077">
              <w:rPr>
                <w:rFonts w:ascii="Calibri" w:eastAsia="Times New Roman" w:hAnsi="Calibri" w:cs="Calibri"/>
                <w:b/>
                <w:bCs/>
                <w:sz w:val="24"/>
                <w:szCs w:val="24"/>
                <w:lang w:val="cy-GB"/>
              </w:rPr>
              <w:t>Cyrsiau Blasu Ar-lein</w:t>
            </w:r>
            <w:r w:rsidRPr="00102077">
              <w:rPr>
                <w:rFonts w:ascii="Calibri" w:eastAsia="Times New Roman" w:hAnsi="Calibri" w:cs="Calibri"/>
                <w:sz w:val="24"/>
                <w:szCs w:val="24"/>
                <w:lang w:val="cy-GB"/>
              </w:rPr>
              <w:t xml:space="preserve">: </w:t>
            </w:r>
          </w:p>
          <w:p w14:paraId="5534D096" w14:textId="77777777" w:rsidR="007020CB" w:rsidRPr="00681E27" w:rsidRDefault="007020CB" w:rsidP="007020CB">
            <w:pPr>
              <w:rPr>
                <w:rFonts w:ascii="Calibri" w:eastAsia="Calibri" w:hAnsi="Calibri" w:cs="Calibri"/>
                <w:sz w:val="24"/>
                <w:szCs w:val="24"/>
                <w:lang w:val="cy-GB"/>
              </w:rPr>
            </w:pPr>
            <w:r w:rsidRPr="00102077">
              <w:rPr>
                <w:rFonts w:ascii="Calibri" w:eastAsia="Calibri" w:hAnsi="Calibri" w:cs="Calibri"/>
                <w:sz w:val="24"/>
                <w:szCs w:val="24"/>
                <w:lang w:val="cy-GB"/>
              </w:rPr>
              <w:t>Mae'r cyrsiau Blasu ar-lein hyn yn wych ar gyfer dysgu geiriau ac ymadroddion sylfaenol. Maent yn rhad ac am ddim (dim ond angen creu cyfrif ar y wefan) Mae cyrsiau sydd wedi’u teilwra i feysydd gwaith penodol hefyd, e.e. Gofal neu Iechyd</w:t>
            </w:r>
          </w:p>
          <w:p w14:paraId="66330021" w14:textId="77777777" w:rsidR="007020CB" w:rsidRPr="00102077" w:rsidRDefault="007020CB" w:rsidP="007020CB">
            <w:pPr>
              <w:rPr>
                <w:rFonts w:ascii="Calibri" w:eastAsia="Calibri" w:hAnsi="Calibri" w:cs="Calibri"/>
                <w:sz w:val="16"/>
                <w:szCs w:val="16"/>
                <w:lang w:val="cy-GB"/>
              </w:rPr>
            </w:pPr>
          </w:p>
          <w:p w14:paraId="4D98D292" w14:textId="77777777" w:rsidR="00FE4266" w:rsidRPr="00681E27" w:rsidRDefault="007020CB" w:rsidP="007020CB">
            <w:pPr>
              <w:spacing w:line="252" w:lineRule="auto"/>
              <w:contextualSpacing/>
              <w:rPr>
                <w:rFonts w:ascii="Calibri" w:eastAsia="Times New Roman" w:hAnsi="Calibri" w:cs="Calibri"/>
                <w:sz w:val="24"/>
                <w:szCs w:val="24"/>
                <w:lang w:val="cy-GB"/>
              </w:rPr>
            </w:pPr>
            <w:r w:rsidRPr="00102077">
              <w:rPr>
                <w:rFonts w:ascii="Calibri" w:eastAsia="Times New Roman" w:hAnsi="Calibri" w:cs="Calibri"/>
                <w:b/>
                <w:bCs/>
                <w:sz w:val="24"/>
                <w:szCs w:val="24"/>
                <w:lang w:val="cy-GB"/>
              </w:rPr>
              <w:t>Cyrsiau hunan-astudio</w:t>
            </w:r>
            <w:r w:rsidRPr="00102077">
              <w:rPr>
                <w:rFonts w:ascii="Calibri" w:eastAsia="Times New Roman" w:hAnsi="Calibri" w:cs="Calibri"/>
                <w:sz w:val="24"/>
                <w:szCs w:val="24"/>
                <w:lang w:val="cy-GB"/>
              </w:rPr>
              <w:t xml:space="preserve">: </w:t>
            </w:r>
            <w:r w:rsidRPr="00681E27">
              <w:rPr>
                <w:rFonts w:ascii="Calibri" w:eastAsia="Times New Roman" w:hAnsi="Calibri" w:cs="Calibri"/>
                <w:sz w:val="24"/>
                <w:szCs w:val="24"/>
                <w:lang w:val="cy-GB"/>
              </w:rPr>
              <w:t xml:space="preserve">             </w:t>
            </w:r>
          </w:p>
          <w:p w14:paraId="7AD30A0B" w14:textId="77777777" w:rsidR="007020CB" w:rsidRPr="00102077" w:rsidRDefault="00A66EE0" w:rsidP="007020CB">
            <w:pPr>
              <w:spacing w:line="252" w:lineRule="auto"/>
              <w:contextualSpacing/>
              <w:rPr>
                <w:rFonts w:ascii="Calibri" w:eastAsia="Times New Roman" w:hAnsi="Calibri" w:cs="Calibri"/>
                <w:sz w:val="24"/>
                <w:szCs w:val="24"/>
                <w:lang w:val="cy-GB"/>
              </w:rPr>
            </w:pPr>
            <w:hyperlink r:id="rId17" w:history="1">
              <w:r w:rsidR="007020CB" w:rsidRPr="00681E27">
                <w:rPr>
                  <w:rFonts w:ascii="Calibri" w:eastAsia="Times New Roman" w:hAnsi="Calibri" w:cs="Calibri"/>
                  <w:color w:val="0563C1"/>
                  <w:sz w:val="24"/>
                  <w:szCs w:val="24"/>
                  <w:u w:val="single"/>
                  <w:lang w:val="cy-GB"/>
                </w:rPr>
                <w:t>Cwrs Hunan-astudio Cymraeg Gwaith</w:t>
              </w:r>
              <w:r w:rsidR="00FE4266" w:rsidRPr="00681E27">
                <w:rPr>
                  <w:rFonts w:ascii="Calibri" w:eastAsia="Times New Roman" w:hAnsi="Calibri" w:cs="Calibri"/>
                  <w:color w:val="0563C1"/>
                  <w:sz w:val="24"/>
                  <w:szCs w:val="24"/>
                  <w:u w:val="single"/>
                  <w:lang w:val="cy-GB"/>
                </w:rPr>
                <w:t xml:space="preserve"> </w:t>
              </w:r>
              <w:r w:rsidR="007020CB" w:rsidRPr="00681E27">
                <w:rPr>
                  <w:rFonts w:ascii="Calibri" w:eastAsia="Times New Roman" w:hAnsi="Calibri" w:cs="Calibri"/>
                  <w:color w:val="0563C1"/>
                  <w:sz w:val="24"/>
                  <w:szCs w:val="24"/>
                  <w:u w:val="single"/>
                  <w:lang w:val="cy-GB"/>
                </w:rPr>
                <w:t>|</w:t>
              </w:r>
              <w:r w:rsidR="00FE4266" w:rsidRPr="00681E27">
                <w:rPr>
                  <w:rFonts w:ascii="Calibri" w:eastAsia="Times New Roman" w:hAnsi="Calibri" w:cs="Calibri"/>
                  <w:color w:val="0563C1"/>
                  <w:sz w:val="24"/>
                  <w:szCs w:val="24"/>
                  <w:u w:val="single"/>
                  <w:lang w:val="cy-GB"/>
                </w:rPr>
                <w:t xml:space="preserve"> </w:t>
              </w:r>
              <w:r w:rsidR="007020CB" w:rsidRPr="00681E27">
                <w:rPr>
                  <w:rFonts w:ascii="Calibri" w:eastAsia="Times New Roman" w:hAnsi="Calibri" w:cs="Calibri"/>
                  <w:color w:val="0563C1"/>
                  <w:sz w:val="24"/>
                  <w:szCs w:val="24"/>
                  <w:u w:val="single"/>
                  <w:lang w:val="cy-GB"/>
                </w:rPr>
                <w:t>Dysgu Cymraeg</w:t>
              </w:r>
            </w:hyperlink>
          </w:p>
          <w:p w14:paraId="0D35547D" w14:textId="77777777" w:rsidR="007020CB" w:rsidRPr="00102077" w:rsidRDefault="007020CB" w:rsidP="007020CB">
            <w:pPr>
              <w:rPr>
                <w:rFonts w:ascii="Calibri" w:eastAsia="Calibri" w:hAnsi="Calibri" w:cs="Calibri"/>
                <w:sz w:val="24"/>
                <w:szCs w:val="24"/>
                <w:lang w:val="cy-GB"/>
              </w:rPr>
            </w:pPr>
            <w:r w:rsidRPr="00102077">
              <w:rPr>
                <w:rFonts w:ascii="Calibri" w:eastAsia="Calibri" w:hAnsi="Calibri" w:cs="Calibri"/>
                <w:sz w:val="24"/>
                <w:szCs w:val="24"/>
                <w:lang w:val="cy-GB"/>
              </w:rPr>
              <w:t xml:space="preserve">Mae’r rhain ar gael ar gyfer dysgu lefel Mynediad neu Sylfaen. Mae’r cyfan ar-lein i’w wneud pryd bynnag y bydd gennych yr amser. </w:t>
            </w:r>
          </w:p>
          <w:p w14:paraId="51F70910" w14:textId="77777777" w:rsidR="007020CB" w:rsidRPr="00681E27" w:rsidRDefault="007020CB" w:rsidP="007020CB">
            <w:pPr>
              <w:rPr>
                <w:rFonts w:ascii="Calibri" w:eastAsia="Calibri" w:hAnsi="Calibri" w:cs="Calibri"/>
                <w:sz w:val="24"/>
                <w:szCs w:val="24"/>
                <w:lang w:val="cy-GB"/>
              </w:rPr>
            </w:pPr>
          </w:p>
          <w:p w14:paraId="0D2399DC" w14:textId="77777777" w:rsidR="007020CB" w:rsidRPr="00102077" w:rsidRDefault="007020CB" w:rsidP="007020CB">
            <w:pPr>
              <w:rPr>
                <w:rFonts w:ascii="Calibri" w:eastAsia="Times New Roman" w:hAnsi="Calibri" w:cs="Calibri"/>
                <w:sz w:val="24"/>
                <w:szCs w:val="24"/>
                <w:lang w:val="cy-GB"/>
              </w:rPr>
            </w:pPr>
            <w:r w:rsidRPr="00102077">
              <w:rPr>
                <w:rFonts w:ascii="Calibri" w:eastAsia="Times New Roman" w:hAnsi="Calibri" w:cs="Calibri"/>
                <w:b/>
                <w:bCs/>
                <w:sz w:val="24"/>
                <w:szCs w:val="24"/>
                <w:lang w:val="cy-GB"/>
              </w:rPr>
              <w:t>Cyrsiau Codi Hyder a Defnyddio</w:t>
            </w:r>
            <w:r w:rsidRPr="00102077">
              <w:rPr>
                <w:rFonts w:ascii="Calibri" w:eastAsia="Times New Roman" w:hAnsi="Calibri" w:cs="Calibri"/>
                <w:sz w:val="24"/>
                <w:szCs w:val="24"/>
                <w:lang w:val="cy-GB"/>
              </w:rPr>
              <w:t>:</w:t>
            </w:r>
            <w:r w:rsidR="00FE4266" w:rsidRPr="00681E27">
              <w:rPr>
                <w:rFonts w:ascii="Calibri" w:eastAsia="Times New Roman" w:hAnsi="Calibri" w:cs="Calibri"/>
                <w:sz w:val="24"/>
                <w:szCs w:val="24"/>
                <w:lang w:val="cy-GB"/>
              </w:rPr>
              <w:t xml:space="preserve">                        </w:t>
            </w:r>
            <w:r w:rsidRPr="00102077">
              <w:rPr>
                <w:rFonts w:ascii="Calibri" w:eastAsia="Times New Roman" w:hAnsi="Calibri" w:cs="Calibri"/>
                <w:sz w:val="24"/>
                <w:szCs w:val="24"/>
                <w:lang w:val="cy-GB"/>
              </w:rPr>
              <w:t xml:space="preserve"> </w:t>
            </w:r>
            <w:hyperlink r:id="rId18" w:history="1">
              <w:r w:rsidRPr="00681E27">
                <w:rPr>
                  <w:rFonts w:ascii="Calibri" w:eastAsia="Times New Roman" w:hAnsi="Calibri" w:cs="Calibri"/>
                  <w:color w:val="0563C1"/>
                  <w:sz w:val="24"/>
                  <w:szCs w:val="24"/>
                  <w:u w:val="single"/>
                  <w:lang w:val="cy-GB"/>
                </w:rPr>
                <w:t>Cyrsiau Codi Hyder a Defnyddio Nant Gwrtheyrn | Dysgu Cymraeg</w:t>
              </w:r>
            </w:hyperlink>
          </w:p>
          <w:p w14:paraId="29D247BE" w14:textId="77777777" w:rsidR="007020CB" w:rsidRPr="00681E27" w:rsidRDefault="007020CB" w:rsidP="007020CB">
            <w:pPr>
              <w:rPr>
                <w:rFonts w:ascii="Calibri" w:eastAsia="Calibri" w:hAnsi="Calibri" w:cs="Calibri"/>
                <w:sz w:val="24"/>
                <w:szCs w:val="24"/>
                <w:lang w:val="cy-GB"/>
              </w:rPr>
            </w:pPr>
            <w:r w:rsidRPr="00102077">
              <w:rPr>
                <w:rFonts w:ascii="Calibri" w:eastAsia="Calibri" w:hAnsi="Calibri" w:cs="Calibri"/>
                <w:sz w:val="24"/>
                <w:szCs w:val="24"/>
                <w:lang w:val="cy-GB"/>
              </w:rPr>
              <w:t xml:space="preserve">Cyrsiau Codi Hyder ar gyfer dysgwyr ar lefel Canolradd, Uwch, Gloywi - Ysgrifennu a Gloywi - Siarad.  </w:t>
            </w:r>
          </w:p>
          <w:p w14:paraId="03170E0E" w14:textId="77777777" w:rsidR="00EC0027" w:rsidRDefault="00EC0027" w:rsidP="007020CB">
            <w:pPr>
              <w:rPr>
                <w:rFonts w:ascii="Calibri" w:eastAsia="Calibri" w:hAnsi="Calibri" w:cs="Calibri"/>
                <w:b/>
                <w:bCs/>
                <w:sz w:val="24"/>
                <w:szCs w:val="24"/>
                <w:lang w:val="cy-GB"/>
              </w:rPr>
            </w:pPr>
          </w:p>
          <w:p w14:paraId="2682F43F" w14:textId="77777777" w:rsidR="007020CB" w:rsidRPr="00102077" w:rsidRDefault="007020CB" w:rsidP="007020CB">
            <w:pPr>
              <w:rPr>
                <w:rFonts w:ascii="Calibri" w:eastAsia="Calibri" w:hAnsi="Calibri" w:cs="Calibri"/>
                <w:b/>
                <w:bCs/>
                <w:sz w:val="24"/>
                <w:szCs w:val="24"/>
                <w:lang w:val="cy-GB"/>
              </w:rPr>
            </w:pPr>
            <w:r w:rsidRPr="00102077">
              <w:rPr>
                <w:rFonts w:ascii="Calibri" w:eastAsia="Calibri" w:hAnsi="Calibri" w:cs="Calibri"/>
                <w:b/>
                <w:bCs/>
                <w:sz w:val="24"/>
                <w:szCs w:val="24"/>
                <w:lang w:val="cy-GB"/>
              </w:rPr>
              <w:t>Dysgu Cymraeg Gogledd Orllewin:</w:t>
            </w:r>
            <w:r w:rsidRPr="00102077">
              <w:rPr>
                <w:rFonts w:ascii="Calibri" w:eastAsia="Calibri" w:hAnsi="Calibri" w:cs="Calibri"/>
                <w:sz w:val="24"/>
                <w:szCs w:val="24"/>
                <w:lang w:val="cy-GB"/>
              </w:rPr>
              <w:t xml:space="preserve"> </w:t>
            </w:r>
            <w:r w:rsidR="00FE4266" w:rsidRPr="00681E27">
              <w:rPr>
                <w:rFonts w:ascii="Calibri" w:eastAsia="Calibri" w:hAnsi="Calibri" w:cs="Calibri"/>
                <w:sz w:val="24"/>
                <w:szCs w:val="24"/>
                <w:lang w:val="cy-GB"/>
              </w:rPr>
              <w:t xml:space="preserve">                     </w:t>
            </w:r>
            <w:hyperlink r:id="rId19" w:history="1">
              <w:r w:rsidRPr="00681E27">
                <w:rPr>
                  <w:rFonts w:ascii="Calibri" w:eastAsia="Calibri" w:hAnsi="Calibri" w:cs="Calibri"/>
                  <w:color w:val="0563C1"/>
                  <w:sz w:val="24"/>
                  <w:szCs w:val="24"/>
                  <w:u w:val="single"/>
                  <w:lang w:val="cy-GB"/>
                </w:rPr>
                <w:t>Croeso | Dysgu Cymraeg</w:t>
              </w:r>
            </w:hyperlink>
          </w:p>
          <w:p w14:paraId="08E0E178" w14:textId="77777777" w:rsidR="007020CB" w:rsidRPr="00102077" w:rsidRDefault="007020CB" w:rsidP="007020CB">
            <w:pPr>
              <w:rPr>
                <w:rFonts w:ascii="Calibri" w:eastAsia="Calibri" w:hAnsi="Calibri" w:cs="Calibri"/>
                <w:sz w:val="24"/>
                <w:szCs w:val="24"/>
                <w:lang w:val="cy-GB"/>
              </w:rPr>
            </w:pPr>
          </w:p>
          <w:p w14:paraId="36367523" w14:textId="77777777" w:rsidR="00D469D7" w:rsidRDefault="00D469D7" w:rsidP="007020CB">
            <w:pPr>
              <w:spacing w:line="252" w:lineRule="auto"/>
              <w:contextualSpacing/>
              <w:rPr>
                <w:rFonts w:ascii="Calibri" w:eastAsia="Times New Roman" w:hAnsi="Calibri" w:cs="Calibri"/>
                <w:b/>
                <w:bCs/>
                <w:sz w:val="24"/>
                <w:szCs w:val="24"/>
                <w:lang w:val="cy-GB"/>
              </w:rPr>
            </w:pPr>
          </w:p>
          <w:p w14:paraId="62389090" w14:textId="77777777" w:rsidR="007020CB" w:rsidRPr="00102077" w:rsidRDefault="007020CB" w:rsidP="007020CB">
            <w:pPr>
              <w:spacing w:line="252" w:lineRule="auto"/>
              <w:contextualSpacing/>
              <w:rPr>
                <w:rFonts w:ascii="Calibri" w:eastAsia="Times New Roman" w:hAnsi="Calibri" w:cs="Calibri"/>
                <w:sz w:val="24"/>
                <w:szCs w:val="24"/>
                <w:lang w:val="cy-GB"/>
              </w:rPr>
            </w:pPr>
            <w:r w:rsidRPr="00102077">
              <w:rPr>
                <w:rFonts w:ascii="Calibri" w:eastAsia="Times New Roman" w:hAnsi="Calibri" w:cs="Calibri"/>
                <w:b/>
                <w:bCs/>
                <w:sz w:val="24"/>
                <w:szCs w:val="24"/>
                <w:lang w:val="cy-GB"/>
              </w:rPr>
              <w:lastRenderedPageBreak/>
              <w:t>Cyrsiau wythnosol dan arweiniad tiwtor</w:t>
            </w:r>
            <w:r w:rsidRPr="00102077">
              <w:rPr>
                <w:rFonts w:ascii="Calibri" w:eastAsia="Times New Roman" w:hAnsi="Calibri" w:cs="Calibri"/>
                <w:sz w:val="24"/>
                <w:szCs w:val="24"/>
                <w:lang w:val="cy-GB"/>
              </w:rPr>
              <w:t xml:space="preserve">: </w:t>
            </w:r>
            <w:r w:rsidRPr="00681E27">
              <w:rPr>
                <w:rFonts w:ascii="Calibri" w:eastAsia="Times New Roman" w:hAnsi="Calibri" w:cs="Calibri"/>
                <w:sz w:val="24"/>
                <w:szCs w:val="24"/>
                <w:lang w:val="cy-GB"/>
              </w:rPr>
              <w:t xml:space="preserve">                                              </w:t>
            </w:r>
            <w:hyperlink r:id="rId20" w:history="1">
              <w:r w:rsidRPr="00681E27">
                <w:rPr>
                  <w:rFonts w:ascii="Calibri" w:eastAsia="Times New Roman" w:hAnsi="Calibri" w:cs="Calibri"/>
                  <w:color w:val="0563C1"/>
                  <w:sz w:val="24"/>
                  <w:szCs w:val="24"/>
                  <w:u w:val="single"/>
                  <w:lang w:val="cy-GB"/>
                </w:rPr>
                <w:t>Dod o hyd i gwrs | Dysgu Cymraeg</w:t>
              </w:r>
            </w:hyperlink>
          </w:p>
          <w:p w14:paraId="2F0EBDC7" w14:textId="77777777" w:rsidR="007020CB" w:rsidRPr="00102077" w:rsidRDefault="007020CB" w:rsidP="007020CB">
            <w:pPr>
              <w:rPr>
                <w:rFonts w:ascii="Calibri" w:eastAsia="Calibri" w:hAnsi="Calibri" w:cs="Calibri"/>
                <w:sz w:val="24"/>
                <w:szCs w:val="24"/>
                <w:lang w:val="cy-GB"/>
              </w:rPr>
            </w:pPr>
            <w:r w:rsidRPr="00102077">
              <w:rPr>
                <w:rFonts w:ascii="Calibri" w:eastAsia="Calibri" w:hAnsi="Calibri" w:cs="Calibri"/>
                <w:sz w:val="24"/>
                <w:szCs w:val="24"/>
                <w:lang w:val="cy-GB"/>
              </w:rPr>
              <w:t xml:space="preserve">Cyrsiau dan arweiniad tiwtor yw'r rhain a gynhelir ar-lein neu </w:t>
            </w:r>
            <w:r w:rsidRPr="00102077">
              <w:rPr>
                <w:rFonts w:ascii="Calibri" w:eastAsia="Calibri" w:hAnsi="Calibri" w:cs="Calibri"/>
                <w:b/>
                <w:bCs/>
                <w:sz w:val="24"/>
                <w:szCs w:val="24"/>
                <w:lang w:val="cy-GB"/>
              </w:rPr>
              <w:t>wyneb i wyneb</w:t>
            </w:r>
            <w:r w:rsidRPr="00102077">
              <w:rPr>
                <w:rFonts w:ascii="Calibri" w:eastAsia="Calibri" w:hAnsi="Calibri" w:cs="Calibri"/>
                <w:sz w:val="24"/>
                <w:szCs w:val="24"/>
                <w:lang w:val="cy-GB"/>
              </w:rPr>
              <w:t>. Byddai angen ymrwymiad wythnosol o rhwng 2-3 awr yn dibynnu ar y cwrs penodol.</w:t>
            </w:r>
          </w:p>
          <w:p w14:paraId="6393507C" w14:textId="77777777" w:rsidR="007020CB" w:rsidRPr="00102077" w:rsidRDefault="007020CB" w:rsidP="007020CB">
            <w:pPr>
              <w:rPr>
                <w:rFonts w:ascii="Calibri" w:eastAsia="Calibri" w:hAnsi="Calibri" w:cs="Calibri"/>
                <w:sz w:val="24"/>
                <w:szCs w:val="24"/>
                <w:lang w:val="cy-GB"/>
              </w:rPr>
            </w:pPr>
          </w:p>
          <w:p w14:paraId="2583930B" w14:textId="77777777" w:rsidR="007020CB" w:rsidRPr="00102077" w:rsidRDefault="007020CB" w:rsidP="007020CB">
            <w:pPr>
              <w:rPr>
                <w:rFonts w:ascii="Calibri" w:eastAsia="Calibri" w:hAnsi="Calibri" w:cs="Calibri"/>
                <w:b/>
                <w:bCs/>
                <w:sz w:val="24"/>
                <w:szCs w:val="24"/>
                <w:lang w:val="cy-GB"/>
              </w:rPr>
            </w:pPr>
            <w:r w:rsidRPr="00102077">
              <w:rPr>
                <w:rFonts w:ascii="Calibri" w:eastAsia="Calibri" w:hAnsi="Calibri" w:cs="Calibri"/>
                <w:b/>
                <w:bCs/>
                <w:sz w:val="24"/>
                <w:szCs w:val="24"/>
                <w:lang w:val="cy-GB"/>
              </w:rPr>
              <w:t>Nant Gwrtheyrn:</w:t>
            </w:r>
            <w:r w:rsidR="00FE4266" w:rsidRPr="00681E27">
              <w:rPr>
                <w:rFonts w:ascii="Calibri" w:eastAsia="Calibri" w:hAnsi="Calibri" w:cs="Calibri"/>
                <w:b/>
                <w:bCs/>
                <w:sz w:val="24"/>
                <w:szCs w:val="24"/>
                <w:lang w:val="cy-GB"/>
              </w:rPr>
              <w:t xml:space="preserve">                                                    </w:t>
            </w:r>
            <w:r w:rsidRPr="00102077">
              <w:rPr>
                <w:rFonts w:ascii="Calibri" w:eastAsia="Calibri" w:hAnsi="Calibri" w:cs="Calibri"/>
                <w:b/>
                <w:bCs/>
                <w:sz w:val="24"/>
                <w:szCs w:val="24"/>
                <w:lang w:val="cy-GB"/>
              </w:rPr>
              <w:t xml:space="preserve"> </w:t>
            </w:r>
            <w:hyperlink r:id="rId21" w:history="1">
              <w:r w:rsidRPr="00681E27">
                <w:rPr>
                  <w:rFonts w:ascii="Calibri" w:eastAsia="Calibri" w:hAnsi="Calibri" w:cs="Calibri"/>
                  <w:color w:val="0563C1"/>
                  <w:sz w:val="24"/>
                  <w:szCs w:val="24"/>
                  <w:u w:val="single"/>
                  <w:lang w:val="cy-GB"/>
                </w:rPr>
                <w:t>Cyrsiau Dysgu Cymraeg, Preswyl, Dwys (</w:t>
              </w:r>
              <w:proofErr w:type="spellStart"/>
              <w:r w:rsidRPr="00681E27">
                <w:rPr>
                  <w:rFonts w:ascii="Calibri" w:eastAsia="Calibri" w:hAnsi="Calibri" w:cs="Calibri"/>
                  <w:color w:val="0563C1"/>
                  <w:sz w:val="24"/>
                  <w:szCs w:val="24"/>
                  <w:u w:val="single"/>
                  <w:lang w:val="cy-GB"/>
                </w:rPr>
                <w:t>nantgwrtheyrn.cymru</w:t>
              </w:r>
              <w:proofErr w:type="spellEnd"/>
              <w:r w:rsidRPr="00681E27">
                <w:rPr>
                  <w:rFonts w:ascii="Calibri" w:eastAsia="Calibri" w:hAnsi="Calibri" w:cs="Calibri"/>
                  <w:color w:val="0563C1"/>
                  <w:sz w:val="24"/>
                  <w:szCs w:val="24"/>
                  <w:u w:val="single"/>
                  <w:lang w:val="cy-GB"/>
                </w:rPr>
                <w:t>)</w:t>
              </w:r>
            </w:hyperlink>
          </w:p>
          <w:p w14:paraId="43ACD959" w14:textId="77777777" w:rsidR="007020CB" w:rsidRPr="00102077" w:rsidRDefault="007020CB" w:rsidP="007020CB">
            <w:pPr>
              <w:rPr>
                <w:rFonts w:ascii="Calibri" w:eastAsia="Calibri" w:hAnsi="Calibri" w:cs="Calibri"/>
                <w:b/>
                <w:bCs/>
                <w:sz w:val="24"/>
                <w:szCs w:val="24"/>
                <w:lang w:val="cy-GB"/>
              </w:rPr>
            </w:pPr>
          </w:p>
          <w:p w14:paraId="591B08B1" w14:textId="77777777" w:rsidR="007020CB" w:rsidRDefault="007020CB" w:rsidP="007020CB">
            <w:pPr>
              <w:spacing w:line="252" w:lineRule="auto"/>
              <w:contextualSpacing/>
              <w:rPr>
                <w:rFonts w:ascii="Calibri" w:eastAsia="Times New Roman" w:hAnsi="Calibri" w:cs="Calibri"/>
                <w:sz w:val="24"/>
                <w:szCs w:val="24"/>
                <w:lang w:val="cy-GB"/>
              </w:rPr>
            </w:pPr>
            <w:r w:rsidRPr="00102077">
              <w:rPr>
                <w:rFonts w:ascii="Calibri" w:eastAsia="Times New Roman" w:hAnsi="Calibri" w:cs="Calibri"/>
                <w:b/>
                <w:bCs/>
                <w:sz w:val="24"/>
                <w:szCs w:val="24"/>
                <w:lang w:val="cy-GB"/>
              </w:rPr>
              <w:t>Cwrs dwys</w:t>
            </w:r>
            <w:r w:rsidRPr="00102077">
              <w:rPr>
                <w:rFonts w:ascii="Calibri" w:eastAsia="Times New Roman" w:hAnsi="Calibri" w:cs="Calibri"/>
                <w:sz w:val="24"/>
                <w:szCs w:val="24"/>
                <w:lang w:val="cy-GB"/>
              </w:rPr>
              <w:t xml:space="preserve">: </w:t>
            </w:r>
          </w:p>
          <w:p w14:paraId="7D295493" w14:textId="77777777" w:rsidR="00D469D7" w:rsidRPr="00102077" w:rsidRDefault="00A66EE0" w:rsidP="007020CB">
            <w:pPr>
              <w:spacing w:line="252" w:lineRule="auto"/>
              <w:contextualSpacing/>
              <w:rPr>
                <w:rFonts w:ascii="Calibri" w:eastAsia="Times New Roman" w:hAnsi="Calibri" w:cs="Calibri"/>
                <w:sz w:val="24"/>
                <w:szCs w:val="24"/>
                <w:lang w:val="cy-GB"/>
              </w:rPr>
            </w:pPr>
            <w:hyperlink r:id="rId22" w:history="1">
              <w:proofErr w:type="spellStart"/>
              <w:r w:rsidR="00D469D7" w:rsidRPr="00D469D7">
                <w:rPr>
                  <w:rStyle w:val="Hyperddolen"/>
                  <w:rFonts w:ascii="Calibri" w:eastAsia="Times New Roman" w:hAnsi="Calibri" w:cs="Calibri"/>
                  <w:sz w:val="24"/>
                  <w:szCs w:val="24"/>
                </w:rPr>
                <w:t>Cyrsiau</w:t>
              </w:r>
              <w:proofErr w:type="spellEnd"/>
              <w:r w:rsidR="00D469D7" w:rsidRPr="00D469D7">
                <w:rPr>
                  <w:rStyle w:val="Hyperddolen"/>
                  <w:rFonts w:ascii="Calibri" w:eastAsia="Times New Roman" w:hAnsi="Calibri" w:cs="Calibri"/>
                  <w:sz w:val="24"/>
                  <w:szCs w:val="24"/>
                </w:rPr>
                <w:t xml:space="preserve"> Dysgu Cymraeg, </w:t>
              </w:r>
              <w:proofErr w:type="spellStart"/>
              <w:r w:rsidR="00D469D7" w:rsidRPr="00D469D7">
                <w:rPr>
                  <w:rStyle w:val="Hyperddolen"/>
                  <w:rFonts w:ascii="Calibri" w:eastAsia="Times New Roman" w:hAnsi="Calibri" w:cs="Calibri"/>
                  <w:sz w:val="24"/>
                  <w:szCs w:val="24"/>
                </w:rPr>
                <w:t>Preswyl</w:t>
              </w:r>
              <w:proofErr w:type="spellEnd"/>
              <w:r w:rsidR="00D469D7" w:rsidRPr="00D469D7">
                <w:rPr>
                  <w:rStyle w:val="Hyperddolen"/>
                  <w:rFonts w:ascii="Calibri" w:eastAsia="Times New Roman" w:hAnsi="Calibri" w:cs="Calibri"/>
                  <w:sz w:val="24"/>
                  <w:szCs w:val="24"/>
                </w:rPr>
                <w:t xml:space="preserve">, </w:t>
              </w:r>
              <w:proofErr w:type="spellStart"/>
              <w:r w:rsidR="00D469D7" w:rsidRPr="00D469D7">
                <w:rPr>
                  <w:rStyle w:val="Hyperddolen"/>
                  <w:rFonts w:ascii="Calibri" w:eastAsia="Times New Roman" w:hAnsi="Calibri" w:cs="Calibri"/>
                  <w:sz w:val="24"/>
                  <w:szCs w:val="24"/>
                </w:rPr>
                <w:t>Dwys</w:t>
              </w:r>
              <w:proofErr w:type="spellEnd"/>
              <w:r w:rsidR="00D469D7" w:rsidRPr="00D469D7">
                <w:rPr>
                  <w:rStyle w:val="Hyperddolen"/>
                  <w:rFonts w:ascii="Calibri" w:eastAsia="Times New Roman" w:hAnsi="Calibri" w:cs="Calibri"/>
                  <w:sz w:val="24"/>
                  <w:szCs w:val="24"/>
                </w:rPr>
                <w:t xml:space="preserve"> (</w:t>
              </w:r>
              <w:proofErr w:type="spellStart"/>
              <w:r w:rsidR="00D469D7" w:rsidRPr="00D469D7">
                <w:rPr>
                  <w:rStyle w:val="Hyperddolen"/>
                  <w:rFonts w:ascii="Calibri" w:eastAsia="Times New Roman" w:hAnsi="Calibri" w:cs="Calibri"/>
                  <w:sz w:val="24"/>
                  <w:szCs w:val="24"/>
                </w:rPr>
                <w:t>nantgwrtheyrn.cymru</w:t>
              </w:r>
              <w:proofErr w:type="spellEnd"/>
              <w:r w:rsidR="00D469D7" w:rsidRPr="00D469D7">
                <w:rPr>
                  <w:rStyle w:val="Hyperddolen"/>
                  <w:rFonts w:ascii="Calibri" w:eastAsia="Times New Roman" w:hAnsi="Calibri" w:cs="Calibri"/>
                  <w:sz w:val="24"/>
                  <w:szCs w:val="24"/>
                </w:rPr>
                <w:t>)</w:t>
              </w:r>
            </w:hyperlink>
          </w:p>
          <w:p w14:paraId="359E8948" w14:textId="77777777" w:rsidR="007020CB" w:rsidRPr="00102077" w:rsidRDefault="007020CB" w:rsidP="007020CB">
            <w:pPr>
              <w:rPr>
                <w:rFonts w:ascii="Calibri" w:eastAsia="Calibri" w:hAnsi="Calibri" w:cs="Calibri"/>
                <w:sz w:val="24"/>
                <w:szCs w:val="24"/>
                <w:lang w:val="cy-GB"/>
              </w:rPr>
            </w:pPr>
            <w:r w:rsidRPr="00102077">
              <w:rPr>
                <w:rFonts w:ascii="Calibri" w:eastAsia="Calibri" w:hAnsi="Calibri" w:cs="Calibri"/>
                <w:sz w:val="24"/>
                <w:szCs w:val="24"/>
                <w:lang w:val="cy-GB"/>
              </w:rPr>
              <w:t xml:space="preserve">Mae cyrsiau ar-lein a chyrsiau preswyl </w:t>
            </w:r>
            <w:r w:rsidRPr="00102077">
              <w:rPr>
                <w:rFonts w:ascii="Calibri" w:eastAsia="Calibri" w:hAnsi="Calibri" w:cs="Calibri"/>
                <w:b/>
                <w:bCs/>
                <w:sz w:val="24"/>
                <w:szCs w:val="24"/>
                <w:lang w:val="cy-GB"/>
              </w:rPr>
              <w:t>wyneb i wyneb</w:t>
            </w:r>
            <w:r w:rsidRPr="00102077">
              <w:rPr>
                <w:rFonts w:ascii="Calibri" w:eastAsia="Calibri" w:hAnsi="Calibri" w:cs="Calibri"/>
                <w:sz w:val="24"/>
                <w:szCs w:val="24"/>
                <w:lang w:val="cy-GB"/>
              </w:rPr>
              <w:t xml:space="preserve"> ar gael (gyda’r opsiwn i </w:t>
            </w:r>
            <w:proofErr w:type="spellStart"/>
            <w:r w:rsidRPr="00102077">
              <w:rPr>
                <w:rFonts w:ascii="Calibri" w:eastAsia="Calibri" w:hAnsi="Calibri" w:cs="Calibri"/>
                <w:sz w:val="24"/>
                <w:szCs w:val="24"/>
                <w:lang w:val="cy-GB"/>
              </w:rPr>
              <w:t>drafeilio’n</w:t>
            </w:r>
            <w:proofErr w:type="spellEnd"/>
            <w:r w:rsidRPr="00102077">
              <w:rPr>
                <w:rFonts w:ascii="Calibri" w:eastAsia="Calibri" w:hAnsi="Calibri" w:cs="Calibri"/>
                <w:sz w:val="24"/>
                <w:szCs w:val="24"/>
                <w:lang w:val="cy-GB"/>
              </w:rPr>
              <w:t xml:space="preserve"> ddyddiol os yn addas). Maent i gyd yn gyrsiau 5 diwrnod (Llun-Gwener).</w:t>
            </w:r>
          </w:p>
          <w:p w14:paraId="1E056EFE" w14:textId="77777777" w:rsidR="0092589F" w:rsidRPr="00681E27" w:rsidRDefault="0092589F">
            <w:pPr>
              <w:rPr>
                <w:noProof/>
                <w:sz w:val="24"/>
                <w:szCs w:val="24"/>
              </w:rPr>
            </w:pPr>
          </w:p>
        </w:tc>
        <w:tc>
          <w:tcPr>
            <w:tcW w:w="283" w:type="dxa"/>
          </w:tcPr>
          <w:p w14:paraId="517FC5F6" w14:textId="77777777" w:rsidR="007020CB" w:rsidRPr="00681E27" w:rsidRDefault="007020CB">
            <w:pPr>
              <w:rPr>
                <w:sz w:val="24"/>
                <w:szCs w:val="24"/>
              </w:rPr>
            </w:pPr>
          </w:p>
        </w:tc>
        <w:tc>
          <w:tcPr>
            <w:tcW w:w="5245" w:type="dxa"/>
          </w:tcPr>
          <w:p w14:paraId="2DDA5758" w14:textId="77777777" w:rsidR="00681E27" w:rsidRDefault="00681E27" w:rsidP="00681E27">
            <w:pPr>
              <w:rPr>
                <w:b/>
                <w:noProof/>
                <w:sz w:val="24"/>
                <w:szCs w:val="24"/>
              </w:rPr>
            </w:pPr>
            <w:r w:rsidRPr="00D5754C">
              <w:rPr>
                <w:b/>
                <w:noProof/>
                <w:sz w:val="24"/>
                <w:szCs w:val="24"/>
              </w:rPr>
              <w:t>Working Welsh</w:t>
            </w:r>
          </w:p>
          <w:p w14:paraId="2C5590CE" w14:textId="77777777" w:rsidR="008232E9" w:rsidRPr="00D5754C" w:rsidRDefault="00A66EE0" w:rsidP="00681E27">
            <w:pPr>
              <w:rPr>
                <w:b/>
                <w:noProof/>
                <w:sz w:val="24"/>
                <w:szCs w:val="24"/>
              </w:rPr>
            </w:pPr>
            <w:hyperlink r:id="rId23" w:history="1">
              <w:r w:rsidR="008232E9" w:rsidRPr="008232E9">
                <w:rPr>
                  <w:color w:val="0000FF"/>
                  <w:u w:val="single"/>
                </w:rPr>
                <w:t>Work Welsh Services | Learn Welsh</w:t>
              </w:r>
            </w:hyperlink>
          </w:p>
          <w:p w14:paraId="69A0ED66" w14:textId="77777777" w:rsidR="00EC0027" w:rsidRDefault="00EC0027" w:rsidP="00681E27">
            <w:pPr>
              <w:rPr>
                <w:b/>
                <w:noProof/>
                <w:sz w:val="24"/>
                <w:szCs w:val="24"/>
              </w:rPr>
            </w:pPr>
          </w:p>
          <w:p w14:paraId="5DC05598" w14:textId="77777777" w:rsidR="00681E27" w:rsidRPr="00EC0027" w:rsidRDefault="00681E27" w:rsidP="00681E27">
            <w:pPr>
              <w:rPr>
                <w:b/>
                <w:noProof/>
                <w:sz w:val="24"/>
                <w:szCs w:val="24"/>
              </w:rPr>
            </w:pPr>
            <w:r w:rsidRPr="00EC0027">
              <w:rPr>
                <w:b/>
                <w:noProof/>
                <w:sz w:val="24"/>
                <w:szCs w:val="24"/>
              </w:rPr>
              <w:t>Online Taster Courses:</w:t>
            </w:r>
          </w:p>
          <w:p w14:paraId="36A08581" w14:textId="77777777" w:rsidR="00681E27" w:rsidRPr="00681E27" w:rsidRDefault="00681E27" w:rsidP="00681E27">
            <w:pPr>
              <w:rPr>
                <w:noProof/>
                <w:sz w:val="24"/>
                <w:szCs w:val="24"/>
              </w:rPr>
            </w:pPr>
            <w:r w:rsidRPr="00681E27">
              <w:rPr>
                <w:noProof/>
                <w:sz w:val="24"/>
                <w:szCs w:val="24"/>
              </w:rPr>
              <w:t>These online Tasting courses are great for learning basic words and phrases. They are free (just need to create an account on the website) There are also courses tailored to specific areas of work, e.g. Care or Health</w:t>
            </w:r>
          </w:p>
          <w:p w14:paraId="472E852C" w14:textId="77777777" w:rsidR="00EC0027" w:rsidRPr="00EC0027" w:rsidRDefault="00EC0027" w:rsidP="00681E27">
            <w:pPr>
              <w:rPr>
                <w:noProof/>
                <w:sz w:val="32"/>
                <w:szCs w:val="32"/>
              </w:rPr>
            </w:pPr>
          </w:p>
          <w:p w14:paraId="5EB7C49F" w14:textId="77777777" w:rsidR="00D13203" w:rsidRDefault="00681E27" w:rsidP="00D13203">
            <w:pPr>
              <w:rPr>
                <w:b/>
                <w:noProof/>
                <w:sz w:val="24"/>
                <w:szCs w:val="24"/>
              </w:rPr>
            </w:pPr>
            <w:r w:rsidRPr="00EC0027">
              <w:rPr>
                <w:b/>
                <w:noProof/>
                <w:sz w:val="24"/>
                <w:szCs w:val="24"/>
              </w:rPr>
              <w:t>Self-study courses:</w:t>
            </w:r>
          </w:p>
          <w:p w14:paraId="4AFEE738" w14:textId="77777777" w:rsidR="00D13203" w:rsidRDefault="00A66EE0" w:rsidP="00D13203">
            <w:pPr>
              <w:rPr>
                <w:noProof/>
                <w:sz w:val="24"/>
                <w:szCs w:val="24"/>
              </w:rPr>
            </w:pPr>
            <w:hyperlink r:id="rId24" w:history="1">
              <w:r w:rsidR="00D13203" w:rsidRPr="00D13203">
                <w:rPr>
                  <w:rStyle w:val="Hyperddolen"/>
                  <w:noProof/>
                  <w:sz w:val="24"/>
                  <w:szCs w:val="24"/>
                </w:rPr>
                <w:t>Work Welsh Self-Study Course | Learn Welsh</w:t>
              </w:r>
            </w:hyperlink>
          </w:p>
          <w:p w14:paraId="2FF938EB" w14:textId="77777777" w:rsidR="00681E27" w:rsidRPr="00681E27" w:rsidRDefault="00681E27" w:rsidP="00D13203">
            <w:pPr>
              <w:rPr>
                <w:noProof/>
                <w:sz w:val="24"/>
                <w:szCs w:val="24"/>
              </w:rPr>
            </w:pPr>
            <w:r w:rsidRPr="00681E27">
              <w:rPr>
                <w:noProof/>
                <w:sz w:val="24"/>
                <w:szCs w:val="24"/>
              </w:rPr>
              <w:t>These are available for Entry or Foundation level learning. It’s all online to do whenever you have the time.</w:t>
            </w:r>
          </w:p>
          <w:p w14:paraId="07096697" w14:textId="77777777" w:rsidR="00EC0027" w:rsidRPr="00681E27" w:rsidRDefault="00EC0027" w:rsidP="00681E27">
            <w:pPr>
              <w:rPr>
                <w:noProof/>
                <w:sz w:val="24"/>
                <w:szCs w:val="24"/>
              </w:rPr>
            </w:pPr>
          </w:p>
          <w:p w14:paraId="0EB172D2" w14:textId="77777777" w:rsidR="00681E27" w:rsidRDefault="00681E27" w:rsidP="00681E27">
            <w:pPr>
              <w:rPr>
                <w:noProof/>
                <w:sz w:val="24"/>
                <w:szCs w:val="24"/>
              </w:rPr>
            </w:pPr>
            <w:r w:rsidRPr="00EC0027">
              <w:rPr>
                <w:b/>
                <w:noProof/>
                <w:sz w:val="24"/>
                <w:szCs w:val="24"/>
              </w:rPr>
              <w:t>Confidence Building and Use Courses</w:t>
            </w:r>
            <w:r w:rsidRPr="00681E27">
              <w:rPr>
                <w:noProof/>
                <w:sz w:val="24"/>
                <w:szCs w:val="24"/>
              </w:rPr>
              <w:t xml:space="preserve">: </w:t>
            </w:r>
            <w:r w:rsidR="00EC0027">
              <w:rPr>
                <w:noProof/>
                <w:sz w:val="24"/>
                <w:szCs w:val="24"/>
              </w:rPr>
              <w:t xml:space="preserve">    </w:t>
            </w:r>
          </w:p>
          <w:p w14:paraId="488E8C19" w14:textId="77777777" w:rsidR="00D13203" w:rsidRPr="00681E27" w:rsidRDefault="00A66EE0" w:rsidP="00681E27">
            <w:pPr>
              <w:rPr>
                <w:noProof/>
                <w:sz w:val="24"/>
                <w:szCs w:val="24"/>
              </w:rPr>
            </w:pPr>
            <w:hyperlink r:id="rId25" w:history="1">
              <w:r w:rsidR="00D13203" w:rsidRPr="00D13203">
                <w:rPr>
                  <w:rStyle w:val="Hyperddolen"/>
                  <w:noProof/>
                  <w:sz w:val="24"/>
                  <w:szCs w:val="24"/>
                </w:rPr>
                <w:t>Nant Gwrtheyrn Confidence Building and Use Courses | Learn Welsh</w:t>
              </w:r>
            </w:hyperlink>
          </w:p>
          <w:p w14:paraId="1FA1828F" w14:textId="77777777" w:rsidR="007710C2" w:rsidRDefault="00681E27" w:rsidP="00681E27">
            <w:pPr>
              <w:rPr>
                <w:noProof/>
                <w:sz w:val="24"/>
                <w:szCs w:val="24"/>
              </w:rPr>
            </w:pPr>
            <w:r w:rsidRPr="00681E27">
              <w:rPr>
                <w:noProof/>
                <w:sz w:val="24"/>
                <w:szCs w:val="24"/>
              </w:rPr>
              <w:t xml:space="preserve">Confidence Building Courses for learners at Intermediate, Advanced, </w:t>
            </w:r>
          </w:p>
          <w:p w14:paraId="121A7BDF" w14:textId="77777777" w:rsidR="00681E27" w:rsidRPr="00681E27" w:rsidRDefault="00681E27" w:rsidP="00681E27">
            <w:pPr>
              <w:rPr>
                <w:noProof/>
                <w:sz w:val="24"/>
                <w:szCs w:val="24"/>
              </w:rPr>
            </w:pPr>
            <w:r w:rsidRPr="00681E27">
              <w:rPr>
                <w:noProof/>
                <w:sz w:val="24"/>
                <w:szCs w:val="24"/>
              </w:rPr>
              <w:t>Refresher - Writing and Refresher - Speaking level.</w:t>
            </w:r>
          </w:p>
          <w:p w14:paraId="1D0EDE46" w14:textId="77777777" w:rsidR="00EC0027" w:rsidRDefault="00EC0027" w:rsidP="00681E27">
            <w:pPr>
              <w:rPr>
                <w:b/>
                <w:noProof/>
                <w:sz w:val="24"/>
                <w:szCs w:val="24"/>
              </w:rPr>
            </w:pPr>
          </w:p>
          <w:p w14:paraId="5E71E91D" w14:textId="77777777" w:rsidR="007710C2" w:rsidRDefault="007710C2" w:rsidP="00681E27">
            <w:pPr>
              <w:rPr>
                <w:b/>
                <w:noProof/>
                <w:sz w:val="24"/>
                <w:szCs w:val="24"/>
              </w:rPr>
            </w:pPr>
          </w:p>
          <w:p w14:paraId="5308D487" w14:textId="77777777" w:rsidR="00EC0027" w:rsidRDefault="00681E27" w:rsidP="00681E27">
            <w:pPr>
              <w:rPr>
                <w:noProof/>
                <w:sz w:val="24"/>
                <w:szCs w:val="24"/>
              </w:rPr>
            </w:pPr>
            <w:r w:rsidRPr="00EC0027">
              <w:rPr>
                <w:b/>
                <w:noProof/>
                <w:sz w:val="24"/>
                <w:szCs w:val="24"/>
              </w:rPr>
              <w:t>Learn Welsh North West</w:t>
            </w:r>
            <w:r w:rsidRPr="00681E27">
              <w:rPr>
                <w:noProof/>
                <w:sz w:val="24"/>
                <w:szCs w:val="24"/>
              </w:rPr>
              <w:t xml:space="preserve">: </w:t>
            </w:r>
          </w:p>
          <w:p w14:paraId="14CE1477" w14:textId="77777777" w:rsidR="00681E27" w:rsidRDefault="00A66EE0" w:rsidP="00681E27">
            <w:pPr>
              <w:rPr>
                <w:noProof/>
                <w:sz w:val="24"/>
                <w:szCs w:val="24"/>
              </w:rPr>
            </w:pPr>
            <w:hyperlink r:id="rId26" w:history="1">
              <w:r w:rsidR="00D469D7" w:rsidRPr="00D469D7">
                <w:rPr>
                  <w:rStyle w:val="Hyperddolen"/>
                  <w:noProof/>
                  <w:sz w:val="24"/>
                  <w:szCs w:val="24"/>
                </w:rPr>
                <w:t>Croeso - welcome | Learn Welsh</w:t>
              </w:r>
            </w:hyperlink>
          </w:p>
          <w:p w14:paraId="40F3CF67" w14:textId="77777777" w:rsidR="00D469D7" w:rsidRPr="00681E27" w:rsidRDefault="00D469D7" w:rsidP="00681E27">
            <w:pPr>
              <w:rPr>
                <w:noProof/>
                <w:sz w:val="24"/>
                <w:szCs w:val="24"/>
              </w:rPr>
            </w:pPr>
          </w:p>
          <w:p w14:paraId="646888C5" w14:textId="77777777" w:rsidR="00D469D7" w:rsidRDefault="00D469D7" w:rsidP="00681E27">
            <w:pPr>
              <w:rPr>
                <w:b/>
                <w:noProof/>
                <w:sz w:val="24"/>
                <w:szCs w:val="24"/>
              </w:rPr>
            </w:pPr>
          </w:p>
          <w:p w14:paraId="1953CC0E" w14:textId="77777777" w:rsidR="00D469D7" w:rsidRDefault="00D469D7" w:rsidP="00681E27">
            <w:pPr>
              <w:rPr>
                <w:b/>
                <w:noProof/>
                <w:sz w:val="24"/>
                <w:szCs w:val="24"/>
              </w:rPr>
            </w:pPr>
          </w:p>
          <w:p w14:paraId="3EC7EA6F" w14:textId="77777777" w:rsidR="00681E27" w:rsidRPr="00D469D7" w:rsidRDefault="00681E27" w:rsidP="00681E27">
            <w:pPr>
              <w:rPr>
                <w:b/>
                <w:noProof/>
                <w:sz w:val="24"/>
                <w:szCs w:val="24"/>
              </w:rPr>
            </w:pPr>
            <w:r w:rsidRPr="00EC0027">
              <w:rPr>
                <w:b/>
                <w:noProof/>
                <w:sz w:val="24"/>
                <w:szCs w:val="24"/>
              </w:rPr>
              <w:lastRenderedPageBreak/>
              <w:t xml:space="preserve">Tutor-led weekly courses: </w:t>
            </w:r>
            <w:r w:rsidR="00EC0027">
              <w:rPr>
                <w:b/>
                <w:noProof/>
                <w:sz w:val="24"/>
                <w:szCs w:val="24"/>
              </w:rPr>
              <w:t xml:space="preserve">   </w:t>
            </w:r>
            <w:r w:rsidR="00D469D7">
              <w:rPr>
                <w:b/>
                <w:noProof/>
                <w:sz w:val="24"/>
                <w:szCs w:val="24"/>
              </w:rPr>
              <w:t xml:space="preserve">                                           </w:t>
            </w:r>
            <w:r w:rsidR="00EC0027">
              <w:rPr>
                <w:b/>
                <w:noProof/>
                <w:sz w:val="24"/>
                <w:szCs w:val="24"/>
              </w:rPr>
              <w:t xml:space="preserve"> </w:t>
            </w:r>
            <w:hyperlink r:id="rId27" w:history="1">
              <w:r w:rsidR="00D469D7" w:rsidRPr="00D469D7">
                <w:rPr>
                  <w:rStyle w:val="Hyperddolen"/>
                  <w:b/>
                  <w:noProof/>
                  <w:sz w:val="24"/>
                  <w:szCs w:val="24"/>
                </w:rPr>
                <w:t>Find a course | Learn Welsh</w:t>
              </w:r>
            </w:hyperlink>
            <w:r w:rsidR="00EC0027">
              <w:rPr>
                <w:b/>
                <w:noProof/>
                <w:sz w:val="24"/>
                <w:szCs w:val="24"/>
              </w:rPr>
              <w:t xml:space="preserve">                             </w:t>
            </w:r>
            <w:r w:rsidR="00D469D7">
              <w:rPr>
                <w:b/>
                <w:noProof/>
                <w:sz w:val="24"/>
                <w:szCs w:val="24"/>
              </w:rPr>
              <w:t xml:space="preserve">  </w:t>
            </w:r>
            <w:r w:rsidR="00EC0027">
              <w:rPr>
                <w:b/>
                <w:noProof/>
                <w:sz w:val="24"/>
                <w:szCs w:val="24"/>
              </w:rPr>
              <w:t xml:space="preserve"> </w:t>
            </w:r>
            <w:r w:rsidRPr="00681E27">
              <w:rPr>
                <w:noProof/>
                <w:sz w:val="24"/>
                <w:szCs w:val="24"/>
              </w:rPr>
              <w:t>These are tutor-led courses held online or face-to-face. A weekly commitment of between 2-3 hours would be required depending on the specific course.</w:t>
            </w:r>
          </w:p>
          <w:p w14:paraId="16798AC1" w14:textId="77777777" w:rsidR="00681E27" w:rsidRPr="00681E27" w:rsidRDefault="00681E27" w:rsidP="00681E27">
            <w:pPr>
              <w:rPr>
                <w:noProof/>
                <w:sz w:val="24"/>
                <w:szCs w:val="24"/>
              </w:rPr>
            </w:pPr>
          </w:p>
          <w:p w14:paraId="4FCCCD34" w14:textId="77777777" w:rsidR="00681E27" w:rsidRDefault="00681E27" w:rsidP="00681E27">
            <w:pPr>
              <w:rPr>
                <w:noProof/>
                <w:sz w:val="24"/>
                <w:szCs w:val="24"/>
              </w:rPr>
            </w:pPr>
            <w:r w:rsidRPr="00EC0027">
              <w:rPr>
                <w:b/>
                <w:noProof/>
                <w:sz w:val="24"/>
                <w:szCs w:val="24"/>
              </w:rPr>
              <w:t>Nant Gwrtheyrn:</w:t>
            </w:r>
            <w:r w:rsidRPr="00681E27">
              <w:rPr>
                <w:noProof/>
                <w:sz w:val="24"/>
                <w:szCs w:val="24"/>
              </w:rPr>
              <w:t xml:space="preserve"> </w:t>
            </w:r>
            <w:r w:rsidR="00EC0027">
              <w:rPr>
                <w:noProof/>
                <w:sz w:val="24"/>
                <w:szCs w:val="24"/>
              </w:rPr>
              <w:t xml:space="preserve">                                                   </w:t>
            </w:r>
          </w:p>
          <w:p w14:paraId="7EE91B7A" w14:textId="77777777" w:rsidR="00D469D7" w:rsidRPr="00681E27" w:rsidRDefault="00A66EE0" w:rsidP="00681E27">
            <w:pPr>
              <w:rPr>
                <w:noProof/>
                <w:sz w:val="24"/>
                <w:szCs w:val="24"/>
              </w:rPr>
            </w:pPr>
            <w:hyperlink r:id="rId28" w:history="1">
              <w:r w:rsidR="00D469D7" w:rsidRPr="00D469D7">
                <w:rPr>
                  <w:rStyle w:val="Hyperddolen"/>
                  <w:noProof/>
                  <w:sz w:val="24"/>
                  <w:szCs w:val="24"/>
                </w:rPr>
                <w:t>Learn Welsh Language Courses, Residential, Intensive (nantgwrtheyrn.org)</w:t>
              </w:r>
            </w:hyperlink>
          </w:p>
          <w:p w14:paraId="4FD0247C" w14:textId="77777777" w:rsidR="00681E27" w:rsidRPr="00681E27" w:rsidRDefault="00681E27" w:rsidP="00681E27">
            <w:pPr>
              <w:rPr>
                <w:noProof/>
                <w:sz w:val="24"/>
                <w:szCs w:val="24"/>
              </w:rPr>
            </w:pPr>
          </w:p>
          <w:p w14:paraId="7F148AFA" w14:textId="77777777" w:rsidR="00681E27" w:rsidRDefault="00681E27" w:rsidP="00681E27">
            <w:pPr>
              <w:rPr>
                <w:noProof/>
                <w:sz w:val="24"/>
                <w:szCs w:val="24"/>
              </w:rPr>
            </w:pPr>
            <w:r w:rsidRPr="00EC0027">
              <w:rPr>
                <w:b/>
                <w:noProof/>
                <w:sz w:val="24"/>
                <w:szCs w:val="24"/>
              </w:rPr>
              <w:t>Intensive course:</w:t>
            </w:r>
            <w:r w:rsidRPr="00681E27">
              <w:rPr>
                <w:noProof/>
                <w:sz w:val="24"/>
                <w:szCs w:val="24"/>
              </w:rPr>
              <w:t xml:space="preserve"> </w:t>
            </w:r>
            <w:hyperlink r:id="rId29" w:history="1"/>
          </w:p>
          <w:p w14:paraId="5224822B" w14:textId="77777777" w:rsidR="00D469D7" w:rsidRDefault="00A66EE0" w:rsidP="00681E27">
            <w:pPr>
              <w:rPr>
                <w:noProof/>
                <w:sz w:val="24"/>
                <w:szCs w:val="24"/>
              </w:rPr>
            </w:pPr>
            <w:hyperlink r:id="rId30" w:history="1">
              <w:r w:rsidR="00D469D7" w:rsidRPr="00D469D7">
                <w:rPr>
                  <w:rStyle w:val="Hyperddolen"/>
                  <w:noProof/>
                  <w:sz w:val="24"/>
                  <w:szCs w:val="24"/>
                </w:rPr>
                <w:t>Learn Welsh Language Courses, Residential, Intensive (nantgwrtheyrn.org)</w:t>
              </w:r>
            </w:hyperlink>
          </w:p>
          <w:p w14:paraId="5DA29472" w14:textId="77777777" w:rsidR="007020CB" w:rsidRPr="00681E27" w:rsidRDefault="00681E27" w:rsidP="00681E27">
            <w:pPr>
              <w:rPr>
                <w:noProof/>
                <w:sz w:val="24"/>
                <w:szCs w:val="24"/>
              </w:rPr>
            </w:pPr>
            <w:r w:rsidRPr="00681E27">
              <w:rPr>
                <w:noProof/>
                <w:sz w:val="24"/>
                <w:szCs w:val="24"/>
              </w:rPr>
              <w:t>Online courses and face-to-face residential courses are available (with the option to travel daily if suitable). They are all 5 day courses (Monday-Friday).</w:t>
            </w:r>
          </w:p>
        </w:tc>
      </w:tr>
      <w:tr w:rsidR="0079104D" w14:paraId="23BF7850" w14:textId="77777777" w:rsidTr="00681E27">
        <w:tc>
          <w:tcPr>
            <w:tcW w:w="4957" w:type="dxa"/>
          </w:tcPr>
          <w:p w14:paraId="5F042EA7" w14:textId="77777777" w:rsidR="0079104D" w:rsidRDefault="0079104D" w:rsidP="007020CB">
            <w:pPr>
              <w:rPr>
                <w:rFonts w:ascii="Calibri" w:eastAsia="Calibri" w:hAnsi="Calibri" w:cs="Calibri"/>
                <w:b/>
                <w:bCs/>
                <w:sz w:val="24"/>
                <w:szCs w:val="24"/>
              </w:rPr>
            </w:pPr>
            <w:r>
              <w:rPr>
                <w:rFonts w:ascii="Calibri" w:eastAsia="Calibri" w:hAnsi="Calibri" w:cs="Calibri"/>
                <w:b/>
                <w:bCs/>
                <w:sz w:val="24"/>
                <w:szCs w:val="24"/>
              </w:rPr>
              <w:lastRenderedPageBreak/>
              <w:t>“</w:t>
            </w:r>
            <w:r w:rsidRPr="0079104D">
              <w:rPr>
                <w:rFonts w:ascii="Calibri" w:eastAsia="Calibri" w:hAnsi="Calibri" w:cs="Calibri"/>
                <w:b/>
                <w:bCs/>
                <w:sz w:val="24"/>
                <w:szCs w:val="24"/>
              </w:rPr>
              <w:t>By enhancing the workforce’s Welsh language skills, knowledge and understanding of bilingualism, this can help deliver better care services for everyone.</w:t>
            </w:r>
            <w:r>
              <w:rPr>
                <w:rFonts w:ascii="Calibri" w:eastAsia="Calibri" w:hAnsi="Calibri" w:cs="Calibri"/>
                <w:b/>
                <w:bCs/>
                <w:sz w:val="24"/>
                <w:szCs w:val="24"/>
              </w:rPr>
              <w:t>”</w:t>
            </w:r>
          </w:p>
          <w:p w14:paraId="3E7EAF75" w14:textId="77777777" w:rsidR="0079104D" w:rsidRDefault="0079104D" w:rsidP="007020CB">
            <w:pPr>
              <w:rPr>
                <w:rFonts w:ascii="Calibri" w:eastAsia="Calibri" w:hAnsi="Calibri" w:cs="Calibri"/>
                <w:b/>
                <w:bCs/>
                <w:sz w:val="24"/>
                <w:szCs w:val="24"/>
                <w:lang w:val="cy-GB"/>
              </w:rPr>
            </w:pPr>
            <w:r>
              <w:rPr>
                <w:rFonts w:ascii="Calibri" w:eastAsia="Calibri" w:hAnsi="Calibri" w:cs="Calibri"/>
                <w:b/>
                <w:bCs/>
                <w:noProof/>
                <w:sz w:val="24"/>
                <w:szCs w:val="24"/>
                <w:lang w:val="cy-GB"/>
              </w:rPr>
              <w:drawing>
                <wp:inline distT="0" distB="0" distL="0" distR="0" wp14:anchorId="5003A9F0" wp14:editId="379B31E8">
                  <wp:extent cx="1859280" cy="572770"/>
                  <wp:effectExtent l="0" t="0" r="7620" b="0"/>
                  <wp:docPr id="19" name="Llu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59280" cy="572770"/>
                          </a:xfrm>
                          <a:prstGeom prst="rect">
                            <a:avLst/>
                          </a:prstGeom>
                          <a:noFill/>
                        </pic:spPr>
                      </pic:pic>
                    </a:graphicData>
                  </a:graphic>
                </wp:inline>
              </w:drawing>
            </w:r>
          </w:p>
          <w:p w14:paraId="1D1DFFD6" w14:textId="77777777" w:rsidR="0079104D" w:rsidRDefault="0079104D" w:rsidP="007020CB">
            <w:pPr>
              <w:rPr>
                <w:rFonts w:ascii="Calibri" w:eastAsia="Calibri" w:hAnsi="Calibri" w:cs="Calibri"/>
                <w:b/>
                <w:bCs/>
                <w:sz w:val="24"/>
                <w:szCs w:val="24"/>
                <w:lang w:val="cy-GB"/>
              </w:rPr>
            </w:pPr>
          </w:p>
          <w:p w14:paraId="22EC7089" w14:textId="77777777" w:rsidR="00587DF9" w:rsidRDefault="00A66EE0" w:rsidP="007020CB">
            <w:pPr>
              <w:rPr>
                <w:rFonts w:ascii="Calibri" w:eastAsia="Calibri" w:hAnsi="Calibri" w:cs="Calibri"/>
                <w:b/>
                <w:bCs/>
                <w:sz w:val="24"/>
                <w:szCs w:val="24"/>
                <w:lang w:val="cy-GB"/>
              </w:rPr>
            </w:pPr>
            <w:hyperlink r:id="rId32" w:history="1">
              <w:r w:rsidR="00587DF9" w:rsidRPr="00587DF9">
                <w:rPr>
                  <w:rStyle w:val="Hyperddolen"/>
                  <w:rFonts w:ascii="Calibri" w:eastAsia="Calibri" w:hAnsi="Calibri" w:cs="Calibri"/>
                  <w:b/>
                  <w:bCs/>
                  <w:sz w:val="24"/>
                  <w:szCs w:val="24"/>
                </w:rPr>
                <w:t>Using Welsh at work | Social Care Wales</w:t>
              </w:r>
            </w:hyperlink>
          </w:p>
          <w:p w14:paraId="63A60FA9" w14:textId="77777777" w:rsidR="00587DF9" w:rsidRDefault="00587DF9" w:rsidP="007020CB">
            <w:pPr>
              <w:rPr>
                <w:rFonts w:ascii="Calibri" w:eastAsia="Calibri" w:hAnsi="Calibri" w:cs="Calibri"/>
                <w:b/>
                <w:bCs/>
                <w:sz w:val="24"/>
                <w:szCs w:val="24"/>
                <w:lang w:val="cy-GB"/>
              </w:rPr>
            </w:pPr>
          </w:p>
          <w:p w14:paraId="74B3A2B4" w14:textId="77777777" w:rsidR="00587DF9" w:rsidRDefault="00A66EE0" w:rsidP="007020CB">
            <w:pPr>
              <w:rPr>
                <w:rFonts w:ascii="Calibri" w:eastAsia="Calibri" w:hAnsi="Calibri" w:cs="Calibri"/>
                <w:b/>
                <w:bCs/>
                <w:sz w:val="24"/>
                <w:szCs w:val="24"/>
                <w:lang w:val="cy-GB"/>
              </w:rPr>
            </w:pPr>
            <w:hyperlink r:id="rId33" w:history="1">
              <w:proofErr w:type="spellStart"/>
              <w:r w:rsidR="00587DF9" w:rsidRPr="00587DF9">
                <w:rPr>
                  <w:rStyle w:val="Hyperddolen"/>
                  <w:rFonts w:ascii="Calibri" w:eastAsia="Calibri" w:hAnsi="Calibri" w:cs="Calibri"/>
                  <w:b/>
                  <w:bCs/>
                  <w:sz w:val="24"/>
                  <w:szCs w:val="24"/>
                </w:rPr>
                <w:t>Defnyddio’r</w:t>
              </w:r>
              <w:proofErr w:type="spellEnd"/>
              <w:r w:rsidR="00587DF9" w:rsidRPr="00587DF9">
                <w:rPr>
                  <w:rStyle w:val="Hyperddolen"/>
                  <w:rFonts w:ascii="Calibri" w:eastAsia="Calibri" w:hAnsi="Calibri" w:cs="Calibri"/>
                  <w:b/>
                  <w:bCs/>
                  <w:sz w:val="24"/>
                  <w:szCs w:val="24"/>
                </w:rPr>
                <w:t xml:space="preserve"> </w:t>
              </w:r>
              <w:proofErr w:type="spellStart"/>
              <w:r w:rsidR="00587DF9" w:rsidRPr="00587DF9">
                <w:rPr>
                  <w:rStyle w:val="Hyperddolen"/>
                  <w:rFonts w:ascii="Calibri" w:eastAsia="Calibri" w:hAnsi="Calibri" w:cs="Calibri"/>
                  <w:b/>
                  <w:bCs/>
                  <w:sz w:val="24"/>
                  <w:szCs w:val="24"/>
                </w:rPr>
                <w:t>Gymraeg</w:t>
              </w:r>
              <w:proofErr w:type="spellEnd"/>
              <w:r w:rsidR="00587DF9" w:rsidRPr="00587DF9">
                <w:rPr>
                  <w:rStyle w:val="Hyperddolen"/>
                  <w:rFonts w:ascii="Calibri" w:eastAsia="Calibri" w:hAnsi="Calibri" w:cs="Calibri"/>
                  <w:b/>
                  <w:bCs/>
                  <w:sz w:val="24"/>
                  <w:szCs w:val="24"/>
                </w:rPr>
                <w:t xml:space="preserve"> </w:t>
              </w:r>
              <w:proofErr w:type="spellStart"/>
              <w:r w:rsidR="00587DF9" w:rsidRPr="00587DF9">
                <w:rPr>
                  <w:rStyle w:val="Hyperddolen"/>
                  <w:rFonts w:ascii="Calibri" w:eastAsia="Calibri" w:hAnsi="Calibri" w:cs="Calibri"/>
                  <w:b/>
                  <w:bCs/>
                  <w:sz w:val="24"/>
                  <w:szCs w:val="24"/>
                </w:rPr>
                <w:t>yn</w:t>
              </w:r>
              <w:proofErr w:type="spellEnd"/>
              <w:r w:rsidR="00587DF9" w:rsidRPr="00587DF9">
                <w:rPr>
                  <w:rStyle w:val="Hyperddolen"/>
                  <w:rFonts w:ascii="Calibri" w:eastAsia="Calibri" w:hAnsi="Calibri" w:cs="Calibri"/>
                  <w:b/>
                  <w:bCs/>
                  <w:sz w:val="24"/>
                  <w:szCs w:val="24"/>
                </w:rPr>
                <w:t xml:space="preserve"> y </w:t>
              </w:r>
              <w:proofErr w:type="spellStart"/>
              <w:r w:rsidR="00587DF9" w:rsidRPr="00587DF9">
                <w:rPr>
                  <w:rStyle w:val="Hyperddolen"/>
                  <w:rFonts w:ascii="Calibri" w:eastAsia="Calibri" w:hAnsi="Calibri" w:cs="Calibri"/>
                  <w:b/>
                  <w:bCs/>
                  <w:sz w:val="24"/>
                  <w:szCs w:val="24"/>
                </w:rPr>
                <w:t>gweithle</w:t>
              </w:r>
              <w:proofErr w:type="spellEnd"/>
              <w:r w:rsidR="00587DF9" w:rsidRPr="00587DF9">
                <w:rPr>
                  <w:rStyle w:val="Hyperddolen"/>
                  <w:rFonts w:ascii="Calibri" w:eastAsia="Calibri" w:hAnsi="Calibri" w:cs="Calibri"/>
                  <w:b/>
                  <w:bCs/>
                  <w:sz w:val="24"/>
                  <w:szCs w:val="24"/>
                </w:rPr>
                <w:t xml:space="preserve"> | Gofal </w:t>
              </w:r>
              <w:proofErr w:type="spellStart"/>
              <w:r w:rsidR="00587DF9" w:rsidRPr="00587DF9">
                <w:rPr>
                  <w:rStyle w:val="Hyperddolen"/>
                  <w:rFonts w:ascii="Calibri" w:eastAsia="Calibri" w:hAnsi="Calibri" w:cs="Calibri"/>
                  <w:b/>
                  <w:bCs/>
                  <w:sz w:val="24"/>
                  <w:szCs w:val="24"/>
                </w:rPr>
                <w:t>Cymdeithasol</w:t>
              </w:r>
              <w:proofErr w:type="spellEnd"/>
              <w:r w:rsidR="00587DF9" w:rsidRPr="00587DF9">
                <w:rPr>
                  <w:rStyle w:val="Hyperddolen"/>
                  <w:rFonts w:ascii="Calibri" w:eastAsia="Calibri" w:hAnsi="Calibri" w:cs="Calibri"/>
                  <w:b/>
                  <w:bCs/>
                  <w:sz w:val="24"/>
                  <w:szCs w:val="24"/>
                </w:rPr>
                <w:t xml:space="preserve"> Cymru</w:t>
              </w:r>
            </w:hyperlink>
          </w:p>
          <w:p w14:paraId="2A75CB34" w14:textId="77777777" w:rsidR="00587DF9" w:rsidRPr="00102077" w:rsidRDefault="00587DF9" w:rsidP="007020CB">
            <w:pPr>
              <w:rPr>
                <w:rFonts w:ascii="Calibri" w:eastAsia="Calibri" w:hAnsi="Calibri" w:cs="Calibri"/>
                <w:b/>
                <w:bCs/>
                <w:sz w:val="24"/>
                <w:szCs w:val="24"/>
                <w:lang w:val="cy-GB"/>
              </w:rPr>
            </w:pPr>
          </w:p>
        </w:tc>
        <w:tc>
          <w:tcPr>
            <w:tcW w:w="283" w:type="dxa"/>
          </w:tcPr>
          <w:p w14:paraId="04014E74" w14:textId="77777777" w:rsidR="0079104D" w:rsidRPr="00681E27" w:rsidRDefault="0079104D">
            <w:pPr>
              <w:rPr>
                <w:sz w:val="24"/>
                <w:szCs w:val="24"/>
              </w:rPr>
            </w:pPr>
          </w:p>
        </w:tc>
        <w:tc>
          <w:tcPr>
            <w:tcW w:w="5245" w:type="dxa"/>
          </w:tcPr>
          <w:p w14:paraId="412B7356" w14:textId="77777777" w:rsidR="0079104D" w:rsidRPr="0079104D" w:rsidRDefault="0079104D" w:rsidP="0079104D">
            <w:pPr>
              <w:rPr>
                <w:b/>
                <w:noProof/>
                <w:sz w:val="24"/>
                <w:szCs w:val="24"/>
              </w:rPr>
            </w:pPr>
            <w:r w:rsidRPr="0079104D">
              <w:rPr>
                <w:b/>
                <w:noProof/>
                <w:sz w:val="24"/>
                <w:szCs w:val="24"/>
              </w:rPr>
              <w:t xml:space="preserve">Mae pethau syml fel cynnig paned </w:t>
            </w:r>
          </w:p>
          <w:p w14:paraId="3AF470C0" w14:textId="77777777" w:rsidR="0079104D" w:rsidRPr="0079104D" w:rsidRDefault="0079104D" w:rsidP="0079104D">
            <w:pPr>
              <w:rPr>
                <w:b/>
                <w:noProof/>
                <w:sz w:val="24"/>
                <w:szCs w:val="24"/>
              </w:rPr>
            </w:pPr>
            <w:r w:rsidRPr="0079104D">
              <w:rPr>
                <w:b/>
                <w:noProof/>
                <w:sz w:val="24"/>
                <w:szCs w:val="24"/>
              </w:rPr>
              <w:t xml:space="preserve">yn Gymraeg yn gallu gwneud byd o </w:t>
            </w:r>
          </w:p>
          <w:p w14:paraId="4E964CAB" w14:textId="77777777" w:rsidR="0079104D" w:rsidRPr="0079104D" w:rsidRDefault="0079104D" w:rsidP="0079104D">
            <w:pPr>
              <w:rPr>
                <w:b/>
                <w:noProof/>
                <w:sz w:val="24"/>
                <w:szCs w:val="24"/>
              </w:rPr>
            </w:pPr>
            <w:r w:rsidRPr="0079104D">
              <w:rPr>
                <w:b/>
                <w:noProof/>
                <w:sz w:val="24"/>
                <w:szCs w:val="24"/>
              </w:rPr>
              <w:t>wahaniaeth i bobl yn eich gofal</w:t>
            </w:r>
            <w:r w:rsidR="00915B4A">
              <w:rPr>
                <w:b/>
                <w:noProof/>
                <w:sz w:val="24"/>
                <w:szCs w:val="24"/>
              </w:rPr>
              <w:t>.</w:t>
            </w:r>
          </w:p>
          <w:p w14:paraId="77080A91" w14:textId="77777777" w:rsidR="0079104D" w:rsidRPr="0079104D" w:rsidRDefault="00610EBF" w:rsidP="0079104D">
            <w:pPr>
              <w:rPr>
                <w:b/>
                <w:noProof/>
                <w:sz w:val="24"/>
                <w:szCs w:val="24"/>
              </w:rPr>
            </w:pPr>
            <w:r>
              <w:rPr>
                <w:b/>
                <w:noProof/>
                <w:sz w:val="24"/>
                <w:szCs w:val="24"/>
              </w:rPr>
              <w:drawing>
                <wp:anchor distT="0" distB="0" distL="114300" distR="114300" simplePos="0" relativeHeight="251664384" behindDoc="0" locked="0" layoutInCell="1" allowOverlap="1" wp14:anchorId="57D66354" wp14:editId="56AD6362">
                  <wp:simplePos x="0" y="0"/>
                  <wp:positionH relativeFrom="column">
                    <wp:posOffset>1862670</wp:posOffset>
                  </wp:positionH>
                  <wp:positionV relativeFrom="paragraph">
                    <wp:posOffset>95981</wp:posOffset>
                  </wp:positionV>
                  <wp:extent cx="1278255" cy="1278255"/>
                  <wp:effectExtent l="0" t="0" r="0" b="0"/>
                  <wp:wrapSquare wrapText="bothSides"/>
                  <wp:docPr id="20" name="Llu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ZR_DO9N0.jpg"/>
                          <pic:cNvPicPr/>
                        </pic:nvPicPr>
                        <pic:blipFill>
                          <a:blip r:embed="rId34" cstate="print">
                            <a:extLst>
                              <a:ext uri="{28A0092B-C50C-407E-A947-70E740481C1C}">
                                <a14:useLocalDpi xmlns:a14="http://schemas.microsoft.com/office/drawing/2010/main" val="0"/>
                              </a:ext>
                              <a:ext uri="{837473B0-CC2E-450A-ABE3-18F120FF3D39}">
                                <a1611:picAttrSrcUrl xmlns:a1611="http://schemas.microsoft.com/office/drawing/2016/11/main" r:id="rId35"/>
                              </a:ext>
                            </a:extLst>
                          </a:blip>
                          <a:stretch>
                            <a:fillRect/>
                          </a:stretch>
                        </pic:blipFill>
                        <pic:spPr>
                          <a:xfrm>
                            <a:off x="0" y="0"/>
                            <a:ext cx="1278255" cy="1278255"/>
                          </a:xfrm>
                          <a:prstGeom prst="rect">
                            <a:avLst/>
                          </a:prstGeom>
                        </pic:spPr>
                      </pic:pic>
                    </a:graphicData>
                  </a:graphic>
                </wp:anchor>
              </w:drawing>
            </w:r>
            <w:r w:rsidR="0079104D" w:rsidRPr="0079104D">
              <w:rPr>
                <w:b/>
                <w:noProof/>
                <w:sz w:val="24"/>
                <w:szCs w:val="24"/>
              </w:rPr>
              <w:t xml:space="preserve">Simple things like asking people in your </w:t>
            </w:r>
          </w:p>
          <w:p w14:paraId="0A8A63B3" w14:textId="77777777" w:rsidR="0079104D" w:rsidRPr="0079104D" w:rsidRDefault="0079104D" w:rsidP="0079104D">
            <w:pPr>
              <w:rPr>
                <w:b/>
                <w:noProof/>
                <w:sz w:val="24"/>
                <w:szCs w:val="24"/>
              </w:rPr>
            </w:pPr>
            <w:r w:rsidRPr="0079104D">
              <w:rPr>
                <w:b/>
                <w:noProof/>
                <w:sz w:val="24"/>
                <w:szCs w:val="24"/>
              </w:rPr>
              <w:t xml:space="preserve">care if they would like a cup of tea in Welsh </w:t>
            </w:r>
          </w:p>
          <w:p w14:paraId="7A1F89CA" w14:textId="77777777" w:rsidR="0079104D" w:rsidRPr="0079104D" w:rsidRDefault="0079104D" w:rsidP="0079104D">
            <w:pPr>
              <w:rPr>
                <w:b/>
                <w:noProof/>
                <w:sz w:val="24"/>
                <w:szCs w:val="24"/>
              </w:rPr>
            </w:pPr>
            <w:r w:rsidRPr="0079104D">
              <w:rPr>
                <w:b/>
                <w:noProof/>
                <w:sz w:val="24"/>
                <w:szCs w:val="24"/>
              </w:rPr>
              <w:t>can make a huge difference to them</w:t>
            </w:r>
            <w:r w:rsidR="00915B4A">
              <w:rPr>
                <w:b/>
                <w:noProof/>
                <w:sz w:val="24"/>
                <w:szCs w:val="24"/>
              </w:rPr>
              <w:t>.</w:t>
            </w:r>
          </w:p>
          <w:p w14:paraId="26F5FA54" w14:textId="77777777" w:rsidR="0079104D" w:rsidRPr="0079104D" w:rsidRDefault="0079104D" w:rsidP="0079104D">
            <w:pPr>
              <w:rPr>
                <w:b/>
                <w:noProof/>
                <w:sz w:val="24"/>
                <w:szCs w:val="24"/>
              </w:rPr>
            </w:pPr>
            <w:r w:rsidRPr="0079104D">
              <w:rPr>
                <w:b/>
                <w:noProof/>
                <w:sz w:val="24"/>
                <w:szCs w:val="24"/>
              </w:rPr>
              <w:t>‘Paned o de?’ (‘Pan-ed or deh?’)</w:t>
            </w:r>
          </w:p>
          <w:p w14:paraId="45912A61" w14:textId="77777777" w:rsidR="0079104D" w:rsidRDefault="0079104D" w:rsidP="0079104D">
            <w:pPr>
              <w:rPr>
                <w:b/>
                <w:noProof/>
                <w:sz w:val="24"/>
                <w:szCs w:val="24"/>
              </w:rPr>
            </w:pPr>
            <w:r w:rsidRPr="0079104D">
              <w:rPr>
                <w:b/>
                <w:noProof/>
                <w:sz w:val="24"/>
                <w:szCs w:val="24"/>
              </w:rPr>
              <w:t>‘Cup of tea?’</w:t>
            </w:r>
          </w:p>
          <w:p w14:paraId="6D13981D" w14:textId="77777777" w:rsidR="00587DF9" w:rsidRPr="00D5754C" w:rsidRDefault="00587DF9" w:rsidP="00587DF9">
            <w:pPr>
              <w:jc w:val="right"/>
              <w:rPr>
                <w:b/>
                <w:noProof/>
                <w:sz w:val="24"/>
                <w:szCs w:val="24"/>
              </w:rPr>
            </w:pPr>
          </w:p>
        </w:tc>
      </w:tr>
      <w:tr w:rsidR="00587DF9" w14:paraId="294C4B42" w14:textId="77777777" w:rsidTr="00681E27">
        <w:tc>
          <w:tcPr>
            <w:tcW w:w="4957" w:type="dxa"/>
          </w:tcPr>
          <w:p w14:paraId="03775E92" w14:textId="77777777" w:rsidR="00587DF9" w:rsidRDefault="00610EBF" w:rsidP="00610EBF">
            <w:pPr>
              <w:jc w:val="center"/>
              <w:rPr>
                <w:rFonts w:ascii="Calibri" w:eastAsia="Calibri" w:hAnsi="Calibri" w:cs="Calibri"/>
                <w:b/>
                <w:bCs/>
                <w:sz w:val="24"/>
                <w:szCs w:val="24"/>
              </w:rPr>
            </w:pPr>
            <w:r>
              <w:rPr>
                <w:rFonts w:ascii="Calibri" w:eastAsia="Calibri" w:hAnsi="Calibri" w:cs="Calibri"/>
                <w:b/>
                <w:bCs/>
                <w:noProof/>
                <w:sz w:val="24"/>
                <w:szCs w:val="24"/>
              </w:rPr>
              <w:drawing>
                <wp:inline distT="0" distB="0" distL="0" distR="0" wp14:anchorId="54CA8695" wp14:editId="7899F61D">
                  <wp:extent cx="1085215" cy="1103630"/>
                  <wp:effectExtent l="0" t="0" r="0" b="0"/>
                  <wp:docPr id="21" name="Llu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85215" cy="1103630"/>
                          </a:xfrm>
                          <a:prstGeom prst="rect">
                            <a:avLst/>
                          </a:prstGeom>
                          <a:noFill/>
                        </pic:spPr>
                      </pic:pic>
                    </a:graphicData>
                  </a:graphic>
                </wp:inline>
              </w:drawing>
            </w:r>
          </w:p>
          <w:p w14:paraId="1573C1C9" w14:textId="77777777" w:rsidR="00587DF9" w:rsidRDefault="00587DF9" w:rsidP="007020CB">
            <w:pPr>
              <w:rPr>
                <w:rFonts w:ascii="Calibri" w:eastAsia="Calibri" w:hAnsi="Calibri" w:cs="Calibri"/>
                <w:b/>
                <w:bCs/>
                <w:sz w:val="24"/>
                <w:szCs w:val="24"/>
              </w:rPr>
            </w:pPr>
          </w:p>
          <w:p w14:paraId="14DDFF15" w14:textId="77777777" w:rsidR="00587DF9" w:rsidRDefault="00587DF9" w:rsidP="007020CB">
            <w:pPr>
              <w:rPr>
                <w:rFonts w:ascii="Calibri" w:eastAsia="Calibri" w:hAnsi="Calibri" w:cs="Calibri"/>
                <w:b/>
                <w:bCs/>
                <w:sz w:val="24"/>
                <w:szCs w:val="24"/>
              </w:rPr>
            </w:pPr>
          </w:p>
        </w:tc>
        <w:tc>
          <w:tcPr>
            <w:tcW w:w="283" w:type="dxa"/>
          </w:tcPr>
          <w:p w14:paraId="238F91E9" w14:textId="77777777" w:rsidR="00587DF9" w:rsidRPr="00681E27" w:rsidRDefault="00587DF9">
            <w:pPr>
              <w:rPr>
                <w:sz w:val="24"/>
                <w:szCs w:val="24"/>
              </w:rPr>
            </w:pPr>
          </w:p>
        </w:tc>
        <w:tc>
          <w:tcPr>
            <w:tcW w:w="5245" w:type="dxa"/>
          </w:tcPr>
          <w:p w14:paraId="55DD63D8" w14:textId="77777777" w:rsidR="00587DF9" w:rsidRPr="0079104D" w:rsidRDefault="004505C2" w:rsidP="0079104D">
            <w:pPr>
              <w:rPr>
                <w:b/>
                <w:noProof/>
                <w:sz w:val="24"/>
                <w:szCs w:val="24"/>
              </w:rPr>
            </w:pPr>
            <w:r w:rsidRPr="004505C2">
              <w:rPr>
                <w:b/>
                <w:noProof/>
                <w:sz w:val="24"/>
                <w:szCs w:val="24"/>
                <w:lang w:val="en"/>
              </w:rPr>
              <w:t>Actively offering Welsh language services </w:t>
            </w:r>
            <w:r w:rsidRPr="004505C2">
              <w:rPr>
                <w:b/>
                <w:bCs/>
                <w:noProof/>
                <w:sz w:val="24"/>
                <w:szCs w:val="24"/>
                <w:lang w:val="en"/>
              </w:rPr>
              <w:t>ensures that people's needs are understood and met and that those who access care services can rely on being treated with the dignity and respect they deserve</w:t>
            </w:r>
            <w:r w:rsidRPr="004505C2">
              <w:rPr>
                <w:b/>
                <w:noProof/>
                <w:sz w:val="24"/>
                <w:szCs w:val="24"/>
                <w:lang w:val="en"/>
              </w:rPr>
              <w:t>. To not actively offer Welsh language services may result in people's dignity and respect being compromised</w:t>
            </w:r>
            <w:r w:rsidR="00915B4A">
              <w:rPr>
                <w:b/>
                <w:noProof/>
                <w:sz w:val="24"/>
                <w:szCs w:val="24"/>
                <w:lang w:val="en"/>
              </w:rPr>
              <w:t>.</w:t>
            </w:r>
          </w:p>
        </w:tc>
      </w:tr>
      <w:tr w:rsidR="00610EBF" w14:paraId="1BE01507" w14:textId="77777777" w:rsidTr="00681E27">
        <w:tc>
          <w:tcPr>
            <w:tcW w:w="4957" w:type="dxa"/>
          </w:tcPr>
          <w:p w14:paraId="6EEFEB21" w14:textId="77777777" w:rsidR="00610EBF" w:rsidRDefault="00610EBF" w:rsidP="00610EBF">
            <w:pPr>
              <w:jc w:val="center"/>
              <w:rPr>
                <w:rFonts w:ascii="Calibri" w:eastAsia="Calibri" w:hAnsi="Calibri" w:cs="Calibri"/>
                <w:b/>
                <w:bCs/>
                <w:noProof/>
                <w:sz w:val="24"/>
                <w:szCs w:val="24"/>
              </w:rPr>
            </w:pPr>
            <w:r>
              <w:rPr>
                <w:rFonts w:ascii="Calibri" w:eastAsia="Calibri" w:hAnsi="Calibri" w:cs="Calibri"/>
                <w:b/>
                <w:bCs/>
                <w:noProof/>
                <w:sz w:val="24"/>
                <w:szCs w:val="24"/>
              </w:rPr>
              <w:t>Mae’r wybodaeth yma ar ein gwefan</w:t>
            </w:r>
          </w:p>
          <w:p w14:paraId="051C4E1F" w14:textId="77777777" w:rsidR="00610EBF" w:rsidRDefault="00610EBF" w:rsidP="00610EBF">
            <w:pPr>
              <w:jc w:val="center"/>
              <w:rPr>
                <w:rFonts w:ascii="Calibri" w:eastAsia="Calibri" w:hAnsi="Calibri" w:cs="Calibri"/>
                <w:b/>
                <w:bCs/>
                <w:noProof/>
                <w:sz w:val="24"/>
                <w:szCs w:val="24"/>
              </w:rPr>
            </w:pPr>
          </w:p>
        </w:tc>
        <w:tc>
          <w:tcPr>
            <w:tcW w:w="283" w:type="dxa"/>
          </w:tcPr>
          <w:p w14:paraId="29EDBBED" w14:textId="77777777" w:rsidR="00610EBF" w:rsidRPr="00681E27" w:rsidRDefault="00610EBF" w:rsidP="00610EBF">
            <w:pPr>
              <w:jc w:val="center"/>
              <w:rPr>
                <w:sz w:val="24"/>
                <w:szCs w:val="24"/>
              </w:rPr>
            </w:pPr>
          </w:p>
        </w:tc>
        <w:tc>
          <w:tcPr>
            <w:tcW w:w="5245" w:type="dxa"/>
          </w:tcPr>
          <w:p w14:paraId="204F4393" w14:textId="77777777" w:rsidR="00610EBF" w:rsidRPr="004505C2" w:rsidRDefault="00610EBF" w:rsidP="00610EBF">
            <w:pPr>
              <w:jc w:val="center"/>
              <w:rPr>
                <w:b/>
                <w:noProof/>
                <w:sz w:val="24"/>
                <w:szCs w:val="24"/>
                <w:lang w:val="en"/>
              </w:rPr>
            </w:pPr>
            <w:r>
              <w:rPr>
                <w:b/>
                <w:noProof/>
                <w:sz w:val="24"/>
                <w:szCs w:val="24"/>
                <w:lang w:val="en"/>
              </w:rPr>
              <w:t>This information is also on our Website</w:t>
            </w:r>
          </w:p>
        </w:tc>
      </w:tr>
      <w:tr w:rsidR="00610EBF" w14:paraId="647AA3D5" w14:textId="77777777" w:rsidTr="00681E27">
        <w:tc>
          <w:tcPr>
            <w:tcW w:w="4957" w:type="dxa"/>
          </w:tcPr>
          <w:p w14:paraId="7E9370FA" w14:textId="77777777" w:rsidR="00610EBF" w:rsidRDefault="00A66EE0" w:rsidP="00610EBF">
            <w:pPr>
              <w:jc w:val="center"/>
              <w:rPr>
                <w:rFonts w:ascii="Calibri" w:eastAsia="Calibri" w:hAnsi="Calibri" w:cs="Calibri"/>
                <w:b/>
                <w:bCs/>
                <w:noProof/>
                <w:sz w:val="24"/>
                <w:szCs w:val="24"/>
              </w:rPr>
            </w:pPr>
            <w:hyperlink r:id="rId37" w:history="1">
              <w:r w:rsidR="00610EBF" w:rsidRPr="00610EBF">
                <w:rPr>
                  <w:rStyle w:val="Hyperddolen"/>
                  <w:rFonts w:ascii="Calibri" w:eastAsia="Calibri" w:hAnsi="Calibri" w:cs="Calibri"/>
                  <w:b/>
                  <w:bCs/>
                  <w:noProof/>
                  <w:sz w:val="24"/>
                  <w:szCs w:val="24"/>
                </w:rPr>
                <w:t>Partneriaeth Datblygu'r Gweithlu (llyw.cymru)</w:t>
              </w:r>
            </w:hyperlink>
          </w:p>
        </w:tc>
        <w:tc>
          <w:tcPr>
            <w:tcW w:w="283" w:type="dxa"/>
          </w:tcPr>
          <w:p w14:paraId="796212F0" w14:textId="77777777" w:rsidR="00610EBF" w:rsidRPr="00681E27" w:rsidRDefault="00610EBF" w:rsidP="00610EBF">
            <w:pPr>
              <w:jc w:val="center"/>
              <w:rPr>
                <w:sz w:val="24"/>
                <w:szCs w:val="24"/>
              </w:rPr>
            </w:pPr>
          </w:p>
        </w:tc>
        <w:tc>
          <w:tcPr>
            <w:tcW w:w="5245" w:type="dxa"/>
          </w:tcPr>
          <w:p w14:paraId="427D8596" w14:textId="77777777" w:rsidR="00610EBF" w:rsidRPr="004505C2" w:rsidRDefault="00A66EE0" w:rsidP="00610EBF">
            <w:pPr>
              <w:jc w:val="center"/>
              <w:rPr>
                <w:b/>
                <w:noProof/>
                <w:sz w:val="24"/>
                <w:szCs w:val="24"/>
                <w:lang w:val="en"/>
              </w:rPr>
            </w:pPr>
            <w:hyperlink r:id="rId38" w:history="1">
              <w:r w:rsidR="00610EBF" w:rsidRPr="00610EBF">
                <w:rPr>
                  <w:rStyle w:val="Hyperddolen"/>
                  <w:b/>
                  <w:noProof/>
                  <w:sz w:val="24"/>
                  <w:szCs w:val="24"/>
                </w:rPr>
                <w:t>Workforce Development Partnership (llyw.cymru)</w:t>
              </w:r>
            </w:hyperlink>
          </w:p>
        </w:tc>
      </w:tr>
    </w:tbl>
    <w:p w14:paraId="4FEC0223" w14:textId="77777777" w:rsidR="005D55F4" w:rsidRDefault="00A66EE0"/>
    <w:sectPr w:rsidR="005D55F4" w:rsidSect="00681E27">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18"/>
    <w:rsid w:val="00097856"/>
    <w:rsid w:val="0018685B"/>
    <w:rsid w:val="004505C2"/>
    <w:rsid w:val="004C64AF"/>
    <w:rsid w:val="005303E8"/>
    <w:rsid w:val="00587DF9"/>
    <w:rsid w:val="00610EBF"/>
    <w:rsid w:val="00670B8E"/>
    <w:rsid w:val="0067207D"/>
    <w:rsid w:val="00681ADE"/>
    <w:rsid w:val="00681E27"/>
    <w:rsid w:val="0069458C"/>
    <w:rsid w:val="006A6327"/>
    <w:rsid w:val="006F48F3"/>
    <w:rsid w:val="007020CB"/>
    <w:rsid w:val="00741FDC"/>
    <w:rsid w:val="007710C2"/>
    <w:rsid w:val="0079104D"/>
    <w:rsid w:val="008232E9"/>
    <w:rsid w:val="00915B4A"/>
    <w:rsid w:val="0092589F"/>
    <w:rsid w:val="009D2CD4"/>
    <w:rsid w:val="00A36A18"/>
    <w:rsid w:val="00A66EE0"/>
    <w:rsid w:val="00B43EB9"/>
    <w:rsid w:val="00D13203"/>
    <w:rsid w:val="00D469D7"/>
    <w:rsid w:val="00D5754C"/>
    <w:rsid w:val="00D96B02"/>
    <w:rsid w:val="00DC6ED7"/>
    <w:rsid w:val="00E37EF0"/>
    <w:rsid w:val="00E50749"/>
    <w:rsid w:val="00EC0027"/>
    <w:rsid w:val="00FE4266"/>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76B9C"/>
  <w15:chartTrackingRefBased/>
  <w15:docId w15:val="{4630D197-3C32-4B2B-A16B-4FA9FB5F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Pennawd2">
    <w:name w:val="heading 2"/>
    <w:basedOn w:val="Normal"/>
    <w:link w:val="Pennawd2Nod"/>
    <w:uiPriority w:val="3"/>
    <w:unhideWhenUsed/>
    <w:qFormat/>
    <w:rsid w:val="006A6327"/>
    <w:pPr>
      <w:keepNext/>
      <w:keepLines/>
      <w:spacing w:after="480" w:line="264" w:lineRule="auto"/>
      <w:jc w:val="center"/>
      <w:outlineLvl w:val="1"/>
    </w:pPr>
    <w:rPr>
      <w:rFonts w:asciiTheme="majorHAnsi" w:eastAsiaTheme="majorEastAsia" w:hAnsiTheme="majorHAnsi" w:cstheme="majorBidi"/>
      <w:b/>
      <w:bCs/>
      <w:color w:val="FFFFFF" w:themeColor="background1"/>
      <w:sz w:val="36"/>
      <w:szCs w:val="36"/>
      <w:lang w:val="en-US" w:eastAsia="ja-JP"/>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table" w:styleId="GridTabl">
    <w:name w:val="Table Grid"/>
    <w:basedOn w:val="TablNormal"/>
    <w:uiPriority w:val="39"/>
    <w:rsid w:val="00A3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nnawd2Nod">
    <w:name w:val="Pennawd 2 Nod"/>
    <w:basedOn w:val="FfontParagraffDdiofyn"/>
    <w:link w:val="Pennawd2"/>
    <w:uiPriority w:val="3"/>
    <w:rsid w:val="006A6327"/>
    <w:rPr>
      <w:rFonts w:asciiTheme="majorHAnsi" w:eastAsiaTheme="majorEastAsia" w:hAnsiTheme="majorHAnsi" w:cstheme="majorBidi"/>
      <w:b/>
      <w:bCs/>
      <w:color w:val="FFFFFF" w:themeColor="background1"/>
      <w:sz w:val="36"/>
      <w:szCs w:val="36"/>
      <w:lang w:val="en-US" w:eastAsia="ja-JP"/>
    </w:rPr>
  </w:style>
  <w:style w:type="character" w:styleId="Hyperddolen">
    <w:name w:val="Hyperlink"/>
    <w:basedOn w:val="FfontParagraffDdiofyn"/>
    <w:uiPriority w:val="99"/>
    <w:unhideWhenUsed/>
    <w:rsid w:val="006A6327"/>
    <w:rPr>
      <w:color w:val="0563C1" w:themeColor="hyperlink"/>
      <w:u w:val="single"/>
    </w:rPr>
  </w:style>
  <w:style w:type="character" w:styleId="SnhebeiDdatrys">
    <w:name w:val="Unresolved Mention"/>
    <w:basedOn w:val="FfontParagraffDdiofyn"/>
    <w:uiPriority w:val="99"/>
    <w:semiHidden/>
    <w:unhideWhenUsed/>
    <w:rsid w:val="00681E27"/>
    <w:rPr>
      <w:color w:val="605E5C"/>
      <w:shd w:val="clear" w:color="auto" w:fill="E1DFDD"/>
    </w:rPr>
  </w:style>
  <w:style w:type="character" w:styleId="CyfeirnodSylw">
    <w:name w:val="annotation reference"/>
    <w:basedOn w:val="FfontParagraffDdiofyn"/>
    <w:uiPriority w:val="99"/>
    <w:semiHidden/>
    <w:unhideWhenUsed/>
    <w:rsid w:val="00915B4A"/>
    <w:rPr>
      <w:sz w:val="16"/>
      <w:szCs w:val="16"/>
    </w:rPr>
  </w:style>
  <w:style w:type="paragraph" w:styleId="TestunSylw">
    <w:name w:val="annotation text"/>
    <w:basedOn w:val="Normal"/>
    <w:link w:val="TestunSylwNod"/>
    <w:uiPriority w:val="99"/>
    <w:semiHidden/>
    <w:unhideWhenUsed/>
    <w:rsid w:val="00915B4A"/>
    <w:pPr>
      <w:spacing w:line="240" w:lineRule="auto"/>
    </w:pPr>
    <w:rPr>
      <w:sz w:val="20"/>
      <w:szCs w:val="20"/>
    </w:rPr>
  </w:style>
  <w:style w:type="character" w:customStyle="1" w:styleId="TestunSylwNod">
    <w:name w:val="Testun Sylw Nod"/>
    <w:basedOn w:val="FfontParagraffDdiofyn"/>
    <w:link w:val="TestunSylw"/>
    <w:uiPriority w:val="99"/>
    <w:semiHidden/>
    <w:rsid w:val="00915B4A"/>
    <w:rPr>
      <w:sz w:val="20"/>
      <w:szCs w:val="20"/>
    </w:rPr>
  </w:style>
  <w:style w:type="paragraph" w:styleId="PwncSylw">
    <w:name w:val="annotation subject"/>
    <w:basedOn w:val="TestunSylw"/>
    <w:next w:val="TestunSylw"/>
    <w:link w:val="PwncSylwNod"/>
    <w:uiPriority w:val="99"/>
    <w:semiHidden/>
    <w:unhideWhenUsed/>
    <w:rsid w:val="00915B4A"/>
    <w:rPr>
      <w:b/>
      <w:bCs/>
    </w:rPr>
  </w:style>
  <w:style w:type="character" w:customStyle="1" w:styleId="PwncSylwNod">
    <w:name w:val="Pwnc Sylw Nod"/>
    <w:basedOn w:val="TestunSylwNod"/>
    <w:link w:val="PwncSylw"/>
    <w:uiPriority w:val="99"/>
    <w:semiHidden/>
    <w:rsid w:val="00915B4A"/>
    <w:rPr>
      <w:b/>
      <w:bCs/>
      <w:sz w:val="20"/>
      <w:szCs w:val="20"/>
    </w:rPr>
  </w:style>
  <w:style w:type="paragraph" w:styleId="TestunmewnSwigen">
    <w:name w:val="Balloon Text"/>
    <w:basedOn w:val="Normal"/>
    <w:link w:val="TestunmewnSwigenNod"/>
    <w:uiPriority w:val="99"/>
    <w:semiHidden/>
    <w:unhideWhenUsed/>
    <w:rsid w:val="00915B4A"/>
    <w:pPr>
      <w:spacing w:after="0" w:line="240" w:lineRule="auto"/>
    </w:pPr>
    <w:rPr>
      <w:rFonts w:ascii="Segoe UI" w:hAnsi="Segoe UI" w:cs="Segoe UI"/>
      <w:sz w:val="18"/>
      <w:szCs w:val="18"/>
    </w:rPr>
  </w:style>
  <w:style w:type="character" w:customStyle="1" w:styleId="TestunmewnSwigenNod">
    <w:name w:val="Testun mewn Swigen Nod"/>
    <w:basedOn w:val="FfontParagraffDdiofyn"/>
    <w:link w:val="TestunmewnSwigen"/>
    <w:uiPriority w:val="99"/>
    <w:semiHidden/>
    <w:rsid w:val="00915B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ysgucymraeg.cymru/cymraeg-gwaith/cyrsiau-defnyddio-cymraeg-gwaith/" TargetMode="External"/><Relationship Id="rId26" Type="http://schemas.openxmlformats.org/officeDocument/2006/relationships/hyperlink" Target="https://learnwelsh.cymru/" TargetMode="External"/><Relationship Id="rId39" Type="http://schemas.openxmlformats.org/officeDocument/2006/relationships/fontTable" Target="fontTable.xml"/><Relationship Id="rId21" Type="http://schemas.openxmlformats.org/officeDocument/2006/relationships/hyperlink" Target="https://nantgwrtheyrn.cymru/cyrsiaucymraeg/" TargetMode="External"/><Relationship Id="rId34"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hyperlink" Target="https://www.saysomethingin.com/welsh" TargetMode="External"/><Relationship Id="rId17" Type="http://schemas.openxmlformats.org/officeDocument/2006/relationships/hyperlink" Target="https://dysgucymraeg.cymru/cymraeg-gwaith/cwrs-hunan-astudio-cymraeg-gwaith/" TargetMode="External"/><Relationship Id="rId25" Type="http://schemas.openxmlformats.org/officeDocument/2006/relationships/hyperlink" Target="https://learnwelsh.cymru/work-welsh/use-work-welsh-courses/" TargetMode="External"/><Relationship Id="rId33" Type="http://schemas.openxmlformats.org/officeDocument/2006/relationships/hyperlink" Target="https://gofalcymdeithasol.cymru/adnoddau-canllawiau/gweithwyr-gofal-cymdeithasol/defnyddior-gymraeg-yn-y-gweithle" TargetMode="External"/><Relationship Id="rId38" Type="http://schemas.openxmlformats.org/officeDocument/2006/relationships/hyperlink" Target="https://www.gwynedd.llyw.cymru/en/Businesses/Help,-support-and-training/Workforce-development-Partnership/Workforce-Development-Partnership.aspx" TargetMode="External"/><Relationship Id="rId2" Type="http://schemas.openxmlformats.org/officeDocument/2006/relationships/customXml" Target="../customXml/item2.xml"/><Relationship Id="rId16" Type="http://schemas.openxmlformats.org/officeDocument/2006/relationships/hyperlink" Target="https://dysgucymraeg.cymru/cymraeg-gwaith/beth-yw-cymraeg-gwaith-awst-2021/" TargetMode="External"/><Relationship Id="rId20" Type="http://schemas.openxmlformats.org/officeDocument/2006/relationships/hyperlink" Target="https://dysgucymraeg.cymru/dysgu/dod-o-hyd-i-gwrs/" TargetMode="External"/><Relationship Id="rId29" Type="http://schemas.openxmlformats.org/officeDocument/2006/relationships/hyperlink" Target="https://nantgwrtheyrn.cymru/cursiaucymrae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learnwelsh.cymru/work-welsh/work-welsh-self-study-course/" TargetMode="External"/><Relationship Id="rId32" Type="http://schemas.openxmlformats.org/officeDocument/2006/relationships/hyperlink" Target="https://socialcare.wales/resources-guidance/social-care-workers/using-welsh-at-work" TargetMode="External"/><Relationship Id="rId37" Type="http://schemas.openxmlformats.org/officeDocument/2006/relationships/hyperlink" Target="https://www.gwynedd.llyw.cymru/cy/Busnesau/Cymorth,-cefnogaeth-a-hyfforddiant/Partneriaeth-datblygur-gweithlu/Cymorth-cefnogaeth-ac-hyfforddiant.aspx"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learnwelsh.cymru/work-welsh/what-is-work-welsh-awst-2021/" TargetMode="External"/><Relationship Id="rId28" Type="http://schemas.openxmlformats.org/officeDocument/2006/relationships/hyperlink" Target="https://nantgwrtheyrn.org/languagecourses/" TargetMode="External"/><Relationship Id="rId36" Type="http://schemas.openxmlformats.org/officeDocument/2006/relationships/image" Target="media/image9.png"/><Relationship Id="rId10" Type="http://schemas.openxmlformats.org/officeDocument/2006/relationships/hyperlink" Target="https://www.duolingo.com/course/cy/en/Learn-Welsh" TargetMode="External"/><Relationship Id="rId19" Type="http://schemas.openxmlformats.org/officeDocument/2006/relationships/hyperlink" Target="https://dysgucymraeg.cymru/" TargetMode="External"/><Relationship Id="rId31"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s://www.simicart.com/blog/best-mobile-app-store/" TargetMode="External"/><Relationship Id="rId22" Type="http://schemas.openxmlformats.org/officeDocument/2006/relationships/hyperlink" Target="https://nantgwrtheyrn.cymru/cyrsiaucymraeg/" TargetMode="External"/><Relationship Id="rId27" Type="http://schemas.openxmlformats.org/officeDocument/2006/relationships/hyperlink" Target="https://learnwelsh.cymru/learning/find-a-course/" TargetMode="External"/><Relationship Id="rId30" Type="http://schemas.openxmlformats.org/officeDocument/2006/relationships/hyperlink" Target="https://nantgwrtheyrn.org/languagecourses/" TargetMode="External"/><Relationship Id="rId35" Type="http://schemas.openxmlformats.org/officeDocument/2006/relationships/hyperlink" Target="https://twitter.com/mwy_na_geiriau/status/885800030405365760" TargetMode="External"/><Relationship Id="rId8" Type="http://schemas.openxmlformats.org/officeDocument/2006/relationships/image" Target="media/image2.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55408652BD84A348B600B624AF3FCBC6" ma:contentTypeVersion="14" ma:contentTypeDescription="Creu dogfen newydd." ma:contentTypeScope="" ma:versionID="599ecbb82bdeb3cbae800a85f6ea27d3">
  <xsd:schema xmlns:xsd="http://www.w3.org/2001/XMLSchema" xmlns:xs="http://www.w3.org/2001/XMLSchema" xmlns:p="http://schemas.microsoft.com/office/2006/metadata/properties" xmlns:ns2="aa748621-a805-4f18-95e4-e6d4486b5b1b" xmlns:ns3="561d3b62-667f-4f55-be4c-23847244d187" targetNamespace="http://schemas.microsoft.com/office/2006/metadata/properties" ma:root="true" ma:fieldsID="84497b5265ac887017bb61edd7ef0e9e" ns2:_="" ns3:_="">
    <xsd:import namespace="aa748621-a805-4f18-95e4-e6d4486b5b1b"/>
    <xsd:import namespace="561d3b62-667f-4f55-be4c-23847244d1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48621-a805-4f18-95e4-e6d4486b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d3b62-667f-4f55-be4c-23847244d18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7784311-a1f7-43b9-b384-18778fea7b8c}" ma:internalName="TaxCatchAll" ma:showField="CatchAllData" ma:web="561d3b62-667f-4f55-be4c-23847244d18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748621-a805-4f18-95e4-e6d4486b5b1b">
      <Terms xmlns="http://schemas.microsoft.com/office/infopath/2007/PartnerControls"/>
    </lcf76f155ced4ddcb4097134ff3c332f>
    <TaxCatchAll xmlns="561d3b62-667f-4f55-be4c-23847244d187" xsi:nil="true"/>
    <SharedWithUsers xmlns="561d3b62-667f-4f55-be4c-23847244d187">
      <UserInfo>
        <DisplayName>Eleri Ann Jones (OEDOLION)</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BF802-E454-4FC1-B614-EB90AC385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48621-a805-4f18-95e4-e6d4486b5b1b"/>
    <ds:schemaRef ds:uri="561d3b62-667f-4f55-be4c-23847244d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13312-49F6-4A5B-824A-829A3E51EF34}">
  <ds:schemaRefs>
    <ds:schemaRef ds:uri="http://purl.org/dc/terms/"/>
    <ds:schemaRef ds:uri="http://purl.org/dc/elements/1.1/"/>
    <ds:schemaRef ds:uri="561d3b62-667f-4f55-be4c-23847244d187"/>
    <ds:schemaRef ds:uri="http://purl.org/dc/dcmitype/"/>
    <ds:schemaRef ds:uri="http://schemas.openxmlformats.org/package/2006/metadata/core-properties"/>
    <ds:schemaRef ds:uri="http://schemas.microsoft.com/office/2006/documentManagement/types"/>
    <ds:schemaRef ds:uri="aa748621-a805-4f18-95e4-e6d4486b5b1b"/>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D53457C-B792-424C-8836-C27685843E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867</Words>
  <Characters>4948</Characters>
  <Application>Microsoft Office Word</Application>
  <DocSecurity>0</DocSecurity>
  <Lines>41</Lines>
  <Paragraphs>11</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Vaughan Jones (OEDOLION)</dc:creator>
  <cp:keywords/>
  <dc:description/>
  <cp:lastModifiedBy>Eleri Ann Jones (OEDOLION)</cp:lastModifiedBy>
  <cp:revision>2</cp:revision>
  <dcterms:created xsi:type="dcterms:W3CDTF">2023-04-13T09:17:00Z</dcterms:created>
  <dcterms:modified xsi:type="dcterms:W3CDTF">2023-04-13T09:17:00Z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0x01010055408652BD84A348B600B624AF3FCBC6</vt:lpwstr>
  </property>
</Properties>
</file>